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B8F06" w14:textId="28336BE7" w:rsidR="00C3329B" w:rsidRDefault="00C3329B" w:rsidP="00EC7556">
      <w:pPr>
        <w:jc w:val="both"/>
        <w:rPr>
          <w:rFonts w:ascii="Tahoma" w:eastAsia="Tahoma" w:hAnsi="Tahoma" w:cs="Tahoma"/>
          <w:b/>
          <w:bCs/>
          <w:sz w:val="46"/>
          <w:szCs w:val="46"/>
        </w:rPr>
      </w:pPr>
      <w:bookmarkStart w:id="0" w:name="_Hlk237254438"/>
      <w:r w:rsidRPr="00C3329B">
        <w:rPr>
          <w:rFonts w:ascii="Tahoma" w:eastAsia="Tahoma" w:hAnsi="Tahoma" w:cs="Tahoma"/>
          <w:b/>
          <w:bCs/>
          <w:sz w:val="46"/>
          <w:szCs w:val="46"/>
        </w:rPr>
        <w:t xml:space="preserve">Zubní kámen nebolí, přesto může vést ke ztrátě zubů. </w:t>
      </w:r>
      <w:r>
        <w:rPr>
          <w:rFonts w:ascii="Tahoma" w:eastAsia="Tahoma" w:hAnsi="Tahoma" w:cs="Tahoma"/>
          <w:b/>
          <w:bCs/>
          <w:sz w:val="46"/>
          <w:szCs w:val="46"/>
        </w:rPr>
        <w:t>Lidé</w:t>
      </w:r>
      <w:r w:rsidRPr="00C3329B">
        <w:rPr>
          <w:rFonts w:ascii="Tahoma" w:eastAsia="Tahoma" w:hAnsi="Tahoma" w:cs="Tahoma"/>
          <w:b/>
          <w:bCs/>
          <w:sz w:val="46"/>
          <w:szCs w:val="46"/>
        </w:rPr>
        <w:t xml:space="preserve"> ho řeší příliš pozdě</w:t>
      </w:r>
    </w:p>
    <w:p w14:paraId="2878EF4C" w14:textId="0A2F59FD" w:rsidR="00C3329B" w:rsidRDefault="00EC7556" w:rsidP="00EC7556">
      <w:pPr>
        <w:jc w:val="both"/>
        <w:rPr>
          <w:rFonts w:ascii="Tahoma" w:eastAsia="Tahoma" w:hAnsi="Tahoma" w:cs="Tahoma"/>
          <w:b/>
          <w:bCs/>
          <w:sz w:val="21"/>
          <w:szCs w:val="21"/>
        </w:rPr>
      </w:pPr>
      <w:r w:rsidRPr="00686664">
        <w:rPr>
          <w:rFonts w:ascii="Tahoma" w:eastAsia="Tahoma" w:hAnsi="Tahoma" w:cs="Tahoma"/>
          <w:b/>
          <w:bCs/>
          <w:sz w:val="21"/>
          <w:szCs w:val="21"/>
        </w:rPr>
        <w:t xml:space="preserve">PRAHA, </w:t>
      </w:r>
      <w:r w:rsidR="004C52CC">
        <w:rPr>
          <w:rFonts w:ascii="Tahoma" w:eastAsia="Tahoma" w:hAnsi="Tahoma" w:cs="Tahoma"/>
          <w:b/>
          <w:bCs/>
          <w:sz w:val="21"/>
          <w:szCs w:val="21"/>
        </w:rPr>
        <w:t>1</w:t>
      </w:r>
      <w:r w:rsidR="00AA5164">
        <w:rPr>
          <w:rFonts w:ascii="Tahoma" w:eastAsia="Tahoma" w:hAnsi="Tahoma" w:cs="Tahoma"/>
          <w:b/>
          <w:bCs/>
          <w:sz w:val="21"/>
          <w:szCs w:val="21"/>
        </w:rPr>
        <w:t>1</w:t>
      </w:r>
      <w:r w:rsidRPr="00686664">
        <w:rPr>
          <w:rFonts w:ascii="Tahoma" w:eastAsia="Tahoma" w:hAnsi="Tahoma" w:cs="Tahoma"/>
          <w:b/>
          <w:bCs/>
          <w:sz w:val="21"/>
          <w:szCs w:val="21"/>
        </w:rPr>
        <w:t xml:space="preserve">. </w:t>
      </w:r>
      <w:r w:rsidR="004C52CC">
        <w:rPr>
          <w:rFonts w:ascii="Tahoma" w:eastAsia="Tahoma" w:hAnsi="Tahoma" w:cs="Tahoma"/>
          <w:b/>
          <w:bCs/>
          <w:sz w:val="21"/>
          <w:szCs w:val="21"/>
        </w:rPr>
        <w:t>SRPNA</w:t>
      </w:r>
      <w:r w:rsidRPr="00686664">
        <w:rPr>
          <w:rFonts w:ascii="Tahoma" w:eastAsia="Tahoma" w:hAnsi="Tahoma" w:cs="Tahoma"/>
          <w:b/>
          <w:bCs/>
          <w:sz w:val="21"/>
          <w:szCs w:val="21"/>
        </w:rPr>
        <w:t xml:space="preserve"> 2026 – </w:t>
      </w:r>
      <w:r w:rsidR="004C52CC" w:rsidRPr="004C52CC">
        <w:rPr>
          <w:rFonts w:ascii="Tahoma" w:eastAsia="Tahoma" w:hAnsi="Tahoma" w:cs="Tahoma"/>
          <w:b/>
          <w:bCs/>
          <w:sz w:val="21"/>
          <w:szCs w:val="21"/>
        </w:rPr>
        <w:t xml:space="preserve">Na první pohled vypadá jako drobná kosmetická vada, ve skutečnosti ale může vést až ke ztrátě zubů. Zubní kámen patří k nejčastějším problémům dutiny ústní a podle odborníků se s jeho tvorbou během života setká naprostá většina </w:t>
      </w:r>
      <w:r w:rsidR="001065BC">
        <w:rPr>
          <w:rFonts w:ascii="Tahoma" w:eastAsia="Tahoma" w:hAnsi="Tahoma" w:cs="Tahoma"/>
          <w:b/>
          <w:bCs/>
          <w:sz w:val="21"/>
          <w:szCs w:val="21"/>
        </w:rPr>
        <w:t>z nás</w:t>
      </w:r>
      <w:r w:rsidR="004C52CC" w:rsidRPr="004C52CC">
        <w:rPr>
          <w:rFonts w:ascii="Tahoma" w:eastAsia="Tahoma" w:hAnsi="Tahoma" w:cs="Tahoma"/>
          <w:b/>
          <w:bCs/>
          <w:sz w:val="21"/>
          <w:szCs w:val="21"/>
        </w:rPr>
        <w:t xml:space="preserve">. Mnoho lidí se snaží tvrdé usazeniny odstranit doma pomocí různých škrabek nebo „zaručených“ triků z internetu. </w:t>
      </w:r>
      <w:r w:rsidR="00C3329B" w:rsidRPr="00C3329B">
        <w:rPr>
          <w:rFonts w:ascii="Tahoma" w:eastAsia="Tahoma" w:hAnsi="Tahoma" w:cs="Tahoma"/>
          <w:b/>
          <w:bCs/>
          <w:sz w:val="21"/>
          <w:szCs w:val="21"/>
        </w:rPr>
        <w:t xml:space="preserve">Výsledkem ale často bývá poškození zubů </w:t>
      </w:r>
      <w:r w:rsidR="00C3329B">
        <w:rPr>
          <w:rFonts w:ascii="Tahoma" w:eastAsia="Tahoma" w:hAnsi="Tahoma" w:cs="Tahoma"/>
          <w:b/>
          <w:bCs/>
          <w:sz w:val="21"/>
          <w:szCs w:val="21"/>
        </w:rPr>
        <w:t>i</w:t>
      </w:r>
      <w:r w:rsidR="00C3329B" w:rsidRPr="00C3329B">
        <w:rPr>
          <w:rFonts w:ascii="Tahoma" w:eastAsia="Tahoma" w:hAnsi="Tahoma" w:cs="Tahoma"/>
          <w:b/>
          <w:bCs/>
          <w:sz w:val="21"/>
          <w:szCs w:val="21"/>
        </w:rPr>
        <w:t xml:space="preserve"> dásní.</w:t>
      </w:r>
    </w:p>
    <w:p w14:paraId="079B4BB1" w14:textId="61671E79" w:rsidR="00EC7556" w:rsidRPr="00686664" w:rsidRDefault="004C52CC" w:rsidP="00EC7556">
      <w:pPr>
        <w:jc w:val="both"/>
        <w:rPr>
          <w:rFonts w:ascii="Tahoma" w:eastAsia="Tahoma" w:hAnsi="Tahoma" w:cs="Tahoma"/>
          <w:color w:val="CC9900"/>
          <w:sz w:val="21"/>
          <w:szCs w:val="21"/>
        </w:rPr>
      </w:pPr>
      <w:r w:rsidRPr="004C52CC">
        <w:rPr>
          <w:rFonts w:ascii="Tahoma" w:eastAsia="Tahoma" w:hAnsi="Tahoma" w:cs="Tahoma"/>
          <w:sz w:val="21"/>
          <w:szCs w:val="21"/>
        </w:rPr>
        <w:t xml:space="preserve">Podle údajů Ústavu zdravotnických informací a statistiky ČR trpí některou formou onemocnění dásní více než polovina dospělých Čechů. Právě dlouhodobě neodstraněný zubní kámen patří mezi hlavní příčiny zánětů dásní a následné </w:t>
      </w:r>
      <w:proofErr w:type="spellStart"/>
      <w:r w:rsidRPr="004C52CC">
        <w:rPr>
          <w:rFonts w:ascii="Tahoma" w:eastAsia="Tahoma" w:hAnsi="Tahoma" w:cs="Tahoma"/>
          <w:sz w:val="21"/>
          <w:szCs w:val="21"/>
        </w:rPr>
        <w:t>parodontitidy</w:t>
      </w:r>
      <w:proofErr w:type="spellEnd"/>
      <w:r w:rsidRPr="004C52CC">
        <w:rPr>
          <w:rFonts w:ascii="Tahoma" w:eastAsia="Tahoma" w:hAnsi="Tahoma" w:cs="Tahoma"/>
          <w:sz w:val="21"/>
          <w:szCs w:val="21"/>
        </w:rPr>
        <w:t>, která je nejčastější příčinou ztráty zubů u dospělých</w:t>
      </w:r>
      <w:r w:rsidR="00C46A9B" w:rsidRPr="00C46A9B">
        <w:rPr>
          <w:rFonts w:ascii="Tahoma" w:eastAsia="Tahoma" w:hAnsi="Tahoma" w:cs="Tahoma"/>
          <w:sz w:val="21"/>
          <w:szCs w:val="21"/>
        </w:rPr>
        <w:t>.</w:t>
      </w:r>
      <w:r w:rsidR="00EC7556" w:rsidRPr="00686664">
        <w:rPr>
          <w:rFonts w:ascii="Tahoma" w:eastAsia="Tahoma" w:hAnsi="Tahoma" w:cs="Tahoma"/>
          <w:sz w:val="21"/>
          <w:szCs w:val="21"/>
        </w:rPr>
        <w:t xml:space="preserve"> </w:t>
      </w:r>
      <w:r w:rsidR="00EC7556" w:rsidRPr="00686664">
        <w:rPr>
          <w:rFonts w:ascii="Tahoma" w:eastAsia="Tahoma" w:hAnsi="Tahoma" w:cs="Tahoma"/>
          <w:color w:val="CC9900"/>
          <w:sz w:val="21"/>
          <w:szCs w:val="21"/>
        </w:rPr>
        <w:t>„</w:t>
      </w:r>
      <w:r w:rsidRPr="004C52CC">
        <w:rPr>
          <w:rFonts w:ascii="Tahoma" w:eastAsia="Tahoma" w:hAnsi="Tahoma" w:cs="Tahoma"/>
          <w:color w:val="CC9900"/>
          <w:sz w:val="21"/>
          <w:szCs w:val="21"/>
        </w:rPr>
        <w:t>Zubní kámen je jedním z nejčastějších problémů, se kterými se v</w:t>
      </w:r>
      <w:r>
        <w:rPr>
          <w:rFonts w:ascii="Tahoma" w:eastAsia="Tahoma" w:hAnsi="Tahoma" w:cs="Tahoma"/>
          <w:color w:val="CC9900"/>
          <w:sz w:val="21"/>
          <w:szCs w:val="21"/>
        </w:rPr>
        <w:t> </w:t>
      </w:r>
      <w:r w:rsidRPr="004C52CC">
        <w:rPr>
          <w:rFonts w:ascii="Tahoma" w:eastAsia="Tahoma" w:hAnsi="Tahoma" w:cs="Tahoma"/>
          <w:color w:val="CC9900"/>
          <w:sz w:val="21"/>
          <w:szCs w:val="21"/>
        </w:rPr>
        <w:t>ordinaci</w:t>
      </w:r>
      <w:r>
        <w:rPr>
          <w:rFonts w:ascii="Tahoma" w:eastAsia="Tahoma" w:hAnsi="Tahoma" w:cs="Tahoma"/>
          <w:color w:val="CC9900"/>
          <w:sz w:val="21"/>
          <w:szCs w:val="21"/>
        </w:rPr>
        <w:t xml:space="preserve"> </w:t>
      </w:r>
      <w:r w:rsidRPr="004C52CC">
        <w:rPr>
          <w:rFonts w:ascii="Tahoma" w:eastAsia="Tahoma" w:hAnsi="Tahoma" w:cs="Tahoma"/>
          <w:color w:val="CC9900"/>
          <w:sz w:val="21"/>
          <w:szCs w:val="21"/>
        </w:rPr>
        <w:t xml:space="preserve">setkáváme. </w:t>
      </w:r>
      <w:r w:rsidR="00C3329B">
        <w:rPr>
          <w:rFonts w:ascii="Tahoma" w:eastAsia="Tahoma" w:hAnsi="Tahoma" w:cs="Tahoma"/>
          <w:color w:val="CC9900"/>
          <w:sz w:val="21"/>
          <w:szCs w:val="21"/>
        </w:rPr>
        <w:t>N</w:t>
      </w:r>
      <w:r w:rsidR="00217F7D" w:rsidRPr="00217F7D">
        <w:rPr>
          <w:rFonts w:ascii="Tahoma" w:eastAsia="Tahoma" w:hAnsi="Tahoma" w:cs="Tahoma"/>
          <w:color w:val="CC9900"/>
          <w:sz w:val="21"/>
          <w:szCs w:val="21"/>
        </w:rPr>
        <w:t xml:space="preserve">evzniká ze dne na den. Je výsledkem postupného tvrdnutí zubního plaku, který se při nedostatečné hygieně mineralizuje a pevně přichytí k povrchu zubu. </w:t>
      </w:r>
      <w:r w:rsidR="00217F7D">
        <w:rPr>
          <w:rFonts w:ascii="Tahoma" w:eastAsia="Tahoma" w:hAnsi="Tahoma" w:cs="Tahoma"/>
          <w:color w:val="CC9900"/>
          <w:sz w:val="21"/>
          <w:szCs w:val="21"/>
        </w:rPr>
        <w:t>N</w:t>
      </w:r>
      <w:r w:rsidRPr="004C52CC">
        <w:rPr>
          <w:rFonts w:ascii="Tahoma" w:eastAsia="Tahoma" w:hAnsi="Tahoma" w:cs="Tahoma"/>
          <w:color w:val="CC9900"/>
          <w:sz w:val="21"/>
          <w:szCs w:val="21"/>
        </w:rPr>
        <w:t>ejčastěji</w:t>
      </w:r>
      <w:r w:rsidR="00217F7D">
        <w:rPr>
          <w:rFonts w:ascii="Tahoma" w:eastAsia="Tahoma" w:hAnsi="Tahoma" w:cs="Tahoma"/>
          <w:color w:val="CC9900"/>
          <w:sz w:val="21"/>
          <w:szCs w:val="21"/>
        </w:rPr>
        <w:t xml:space="preserve"> se tvoří</w:t>
      </w:r>
      <w:r w:rsidRPr="004C52CC">
        <w:rPr>
          <w:rFonts w:ascii="Tahoma" w:eastAsia="Tahoma" w:hAnsi="Tahoma" w:cs="Tahoma"/>
          <w:color w:val="CC9900"/>
          <w:sz w:val="21"/>
          <w:szCs w:val="21"/>
        </w:rPr>
        <w:t xml:space="preserve"> na vnitřní straně dolních předních zubů a na vnější straně horních </w:t>
      </w:r>
      <w:r>
        <w:rPr>
          <w:rFonts w:ascii="Tahoma" w:eastAsia="Tahoma" w:hAnsi="Tahoma" w:cs="Tahoma"/>
          <w:color w:val="CC9900"/>
          <w:sz w:val="21"/>
          <w:szCs w:val="21"/>
        </w:rPr>
        <w:t>stoliček</w:t>
      </w:r>
      <w:r w:rsidRPr="004C52CC">
        <w:rPr>
          <w:rFonts w:ascii="Tahoma" w:eastAsia="Tahoma" w:hAnsi="Tahoma" w:cs="Tahoma"/>
          <w:color w:val="CC9900"/>
          <w:sz w:val="21"/>
          <w:szCs w:val="21"/>
        </w:rPr>
        <w:t>, dále v mezizubních prostor</w:t>
      </w:r>
      <w:r>
        <w:rPr>
          <w:rFonts w:ascii="Tahoma" w:eastAsia="Tahoma" w:hAnsi="Tahoma" w:cs="Tahoma"/>
          <w:color w:val="CC9900"/>
          <w:sz w:val="21"/>
          <w:szCs w:val="21"/>
        </w:rPr>
        <w:t>ech</w:t>
      </w:r>
      <w:r w:rsidR="00EC7556" w:rsidRPr="00686664">
        <w:rPr>
          <w:rFonts w:ascii="Tahoma" w:eastAsia="Tahoma" w:hAnsi="Tahoma" w:cs="Tahoma"/>
          <w:color w:val="CC9900"/>
          <w:sz w:val="21"/>
          <w:szCs w:val="21"/>
        </w:rPr>
        <w:t xml:space="preserve">,“ </w:t>
      </w:r>
      <w:r w:rsidR="00217F7D">
        <w:rPr>
          <w:rFonts w:ascii="Tahoma" w:eastAsia="Tahoma" w:hAnsi="Tahoma" w:cs="Tahoma"/>
          <w:sz w:val="21"/>
          <w:szCs w:val="21"/>
        </w:rPr>
        <w:t>popsala</w:t>
      </w:r>
      <w:r w:rsidR="00EC7556" w:rsidRPr="00686664">
        <w:rPr>
          <w:rFonts w:ascii="Tahoma" w:eastAsia="Tahoma" w:hAnsi="Tahoma" w:cs="Tahoma"/>
          <w:sz w:val="21"/>
          <w:szCs w:val="21"/>
        </w:rPr>
        <w:t xml:space="preserve"> </w:t>
      </w:r>
      <w:r w:rsidRPr="004C52CC">
        <w:rPr>
          <w:rFonts w:ascii="Tahoma" w:eastAsia="Tahoma" w:hAnsi="Tahoma" w:cs="Tahoma"/>
          <w:sz w:val="21"/>
          <w:szCs w:val="21"/>
        </w:rPr>
        <w:t xml:space="preserve">Kateřina </w:t>
      </w:r>
      <w:proofErr w:type="spellStart"/>
      <w:r w:rsidRPr="004C52CC">
        <w:rPr>
          <w:rFonts w:ascii="Tahoma" w:eastAsia="Tahoma" w:hAnsi="Tahoma" w:cs="Tahoma"/>
          <w:sz w:val="21"/>
          <w:szCs w:val="21"/>
        </w:rPr>
        <w:t>Jurenková</w:t>
      </w:r>
      <w:proofErr w:type="spellEnd"/>
      <w:r w:rsidRPr="004C52CC">
        <w:rPr>
          <w:rFonts w:ascii="Tahoma" w:eastAsia="Tahoma" w:hAnsi="Tahoma" w:cs="Tahoma"/>
          <w:sz w:val="21"/>
          <w:szCs w:val="21"/>
        </w:rPr>
        <w:t xml:space="preserve">, dentální hygienistka centra stomatologie </w:t>
      </w:r>
      <w:hyperlink r:id="rId7">
        <w:proofErr w:type="spellStart"/>
        <w:r w:rsidR="00EC7556" w:rsidRPr="00686664">
          <w:rPr>
            <w:rFonts w:ascii="Tahoma" w:eastAsia="Tahoma" w:hAnsi="Tahoma" w:cs="Tahoma"/>
            <w:color w:val="0000FF"/>
            <w:sz w:val="21"/>
            <w:szCs w:val="21"/>
            <w:u w:val="single"/>
          </w:rPr>
          <w:t>The</w:t>
        </w:r>
        <w:proofErr w:type="spellEnd"/>
        <w:r w:rsidR="00EC7556" w:rsidRPr="00686664">
          <w:rPr>
            <w:rFonts w:ascii="Tahoma" w:eastAsia="Tahoma" w:hAnsi="Tahoma" w:cs="Tahoma"/>
            <w:color w:val="0000FF"/>
            <w:sz w:val="21"/>
            <w:szCs w:val="21"/>
            <w:u w:val="single"/>
          </w:rPr>
          <w:t xml:space="preserve"> </w:t>
        </w:r>
        <w:proofErr w:type="spellStart"/>
        <w:r w:rsidR="00EC7556" w:rsidRPr="00686664">
          <w:rPr>
            <w:rFonts w:ascii="Tahoma" w:eastAsia="Tahoma" w:hAnsi="Tahoma" w:cs="Tahoma"/>
            <w:color w:val="0000FF"/>
            <w:sz w:val="21"/>
            <w:szCs w:val="21"/>
            <w:u w:val="single"/>
          </w:rPr>
          <w:t>Clinic</w:t>
        </w:r>
        <w:proofErr w:type="spellEnd"/>
      </w:hyperlink>
      <w:r w:rsidR="00EC7556" w:rsidRPr="00686664">
        <w:rPr>
          <w:rFonts w:ascii="Tahoma" w:eastAsia="Tahoma" w:hAnsi="Tahoma" w:cs="Tahoma"/>
          <w:sz w:val="21"/>
          <w:szCs w:val="21"/>
        </w:rPr>
        <w:t>.</w:t>
      </w:r>
    </w:p>
    <w:p w14:paraId="6BB3740E" w14:textId="3DF3CCA9" w:rsidR="00EC7556" w:rsidRPr="00686664" w:rsidRDefault="004C52CC" w:rsidP="00EC7556">
      <w:pPr>
        <w:jc w:val="both"/>
        <w:rPr>
          <w:rFonts w:ascii="Tahoma" w:eastAsia="Tahoma" w:hAnsi="Tahoma" w:cs="Tahoma"/>
          <w:color w:val="CC9900"/>
          <w:sz w:val="21"/>
          <w:szCs w:val="21"/>
          <w:lang w:val="cs-CZ"/>
        </w:rPr>
      </w:pPr>
      <w:r>
        <w:rPr>
          <w:rFonts w:ascii="Tahoma" w:eastAsia="Tahoma" w:hAnsi="Tahoma" w:cs="Tahoma"/>
          <w:sz w:val="21"/>
          <w:szCs w:val="21"/>
        </w:rPr>
        <w:t>Z</w:t>
      </w:r>
      <w:r w:rsidRPr="004C52CC">
        <w:rPr>
          <w:rFonts w:ascii="Tahoma" w:eastAsia="Tahoma" w:hAnsi="Tahoma" w:cs="Tahoma"/>
          <w:sz w:val="21"/>
          <w:szCs w:val="21"/>
        </w:rPr>
        <w:t>ubní kámen se tvoří prakticky každému – rozhodující je rychlost jeho vzniku</w:t>
      </w:r>
      <w:r>
        <w:rPr>
          <w:rFonts w:ascii="Tahoma" w:eastAsia="Tahoma" w:hAnsi="Tahoma" w:cs="Tahoma"/>
          <w:sz w:val="21"/>
          <w:szCs w:val="21"/>
        </w:rPr>
        <w:t xml:space="preserve">, </w:t>
      </w:r>
      <w:r w:rsidRPr="004C52CC">
        <w:rPr>
          <w:rFonts w:ascii="Tahoma" w:eastAsia="Tahoma" w:hAnsi="Tahoma" w:cs="Tahoma"/>
          <w:sz w:val="21"/>
          <w:szCs w:val="21"/>
        </w:rPr>
        <w:t xml:space="preserve">kvalita každodenní </w:t>
      </w:r>
      <w:r w:rsidR="00217F7D">
        <w:rPr>
          <w:rFonts w:ascii="Tahoma" w:eastAsia="Tahoma" w:hAnsi="Tahoma" w:cs="Tahoma"/>
          <w:sz w:val="21"/>
          <w:szCs w:val="21"/>
        </w:rPr>
        <w:t>péče</w:t>
      </w:r>
      <w:r>
        <w:rPr>
          <w:rFonts w:ascii="Tahoma" w:eastAsia="Tahoma" w:hAnsi="Tahoma" w:cs="Tahoma"/>
          <w:sz w:val="21"/>
          <w:szCs w:val="21"/>
        </w:rPr>
        <w:t xml:space="preserve"> a pravidelné návštěvy ordinace dentální hygieny</w:t>
      </w:r>
      <w:r w:rsidRPr="004C52CC">
        <w:rPr>
          <w:rFonts w:ascii="Tahoma" w:eastAsia="Tahoma" w:hAnsi="Tahoma" w:cs="Tahoma"/>
          <w:sz w:val="21"/>
          <w:szCs w:val="21"/>
        </w:rPr>
        <w:t>.</w:t>
      </w:r>
      <w:r w:rsidR="00EC7556" w:rsidRPr="00686664">
        <w:rPr>
          <w:rFonts w:ascii="Tahoma" w:eastAsia="Tahoma" w:hAnsi="Tahoma" w:cs="Tahoma"/>
          <w:sz w:val="21"/>
          <w:szCs w:val="21"/>
        </w:rPr>
        <w:t xml:space="preserve"> </w:t>
      </w:r>
      <w:r w:rsidR="00EC7556" w:rsidRPr="00686664">
        <w:rPr>
          <w:rFonts w:ascii="Tahoma" w:eastAsia="Tahoma" w:hAnsi="Tahoma" w:cs="Tahoma"/>
          <w:color w:val="CC9900"/>
          <w:sz w:val="21"/>
          <w:szCs w:val="21"/>
        </w:rPr>
        <w:t>„</w:t>
      </w:r>
      <w:r w:rsidRPr="004C52CC">
        <w:rPr>
          <w:rFonts w:ascii="Tahoma" w:eastAsia="Tahoma" w:hAnsi="Tahoma" w:cs="Tahoma"/>
          <w:color w:val="CC9900"/>
          <w:sz w:val="21"/>
          <w:szCs w:val="21"/>
        </w:rPr>
        <w:t>Pacienti často přicházejí až ve chvíli, kdy jim při čištění krvácí dásně nebo se objeví zápach z úst. Zubní kámen ale vzniká mnohem dříve. Jakmile se měkký plak pravidelně neodstraňuje, začne se mineralizovat a během několika dnů až týdnů se mění v tvrdou usazeninu, kterou už doma kartáčkem nevyčistíte</w:t>
      </w:r>
      <w:r w:rsidR="00EC7556" w:rsidRPr="00686664">
        <w:rPr>
          <w:rFonts w:ascii="Tahoma" w:eastAsia="Tahoma" w:hAnsi="Tahoma" w:cs="Tahoma"/>
          <w:color w:val="CC9900"/>
          <w:sz w:val="21"/>
          <w:szCs w:val="21"/>
        </w:rPr>
        <w:t xml:space="preserve">,“ </w:t>
      </w:r>
      <w:r>
        <w:rPr>
          <w:rFonts w:ascii="Tahoma" w:eastAsia="Tahoma" w:hAnsi="Tahoma" w:cs="Tahoma"/>
          <w:sz w:val="21"/>
          <w:szCs w:val="21"/>
        </w:rPr>
        <w:t>dodala hygienistka</w:t>
      </w:r>
      <w:r w:rsidR="00EC7556" w:rsidRPr="00686664">
        <w:rPr>
          <w:rFonts w:ascii="Tahoma" w:eastAsia="Tahoma" w:hAnsi="Tahoma" w:cs="Tahoma"/>
          <w:sz w:val="21"/>
          <w:szCs w:val="21"/>
        </w:rPr>
        <w:t>.</w:t>
      </w:r>
    </w:p>
    <w:p w14:paraId="340D6FA5" w14:textId="43E892C8" w:rsidR="004C52CC" w:rsidRPr="00686664" w:rsidRDefault="00C3329B" w:rsidP="004C52CC">
      <w:pPr>
        <w:jc w:val="both"/>
        <w:rPr>
          <w:rFonts w:ascii="Tahoma" w:eastAsia="Tahoma" w:hAnsi="Tahoma" w:cs="Tahoma"/>
          <w:color w:val="CC9900"/>
          <w:sz w:val="21"/>
          <w:szCs w:val="21"/>
        </w:rPr>
      </w:pPr>
      <w:r w:rsidRPr="00C3329B">
        <w:rPr>
          <w:rFonts w:ascii="Tahoma" w:eastAsia="Tahoma" w:hAnsi="Tahoma" w:cs="Tahoma"/>
          <w:sz w:val="21"/>
          <w:szCs w:val="21"/>
        </w:rPr>
        <w:t>Na vznik zubního kamene mají vliv nejen hygienické návyky, ale také zdravotní stav a životní styl</w:t>
      </w:r>
      <w:r w:rsidR="005B7190" w:rsidRPr="004C52CC">
        <w:rPr>
          <w:rFonts w:ascii="Tahoma" w:eastAsia="Tahoma" w:hAnsi="Tahoma" w:cs="Tahoma"/>
          <w:sz w:val="21"/>
          <w:szCs w:val="21"/>
        </w:rPr>
        <w:t>.</w:t>
      </w:r>
      <w:r w:rsidR="005B7190">
        <w:rPr>
          <w:rFonts w:ascii="Tahoma" w:eastAsia="Tahoma" w:hAnsi="Tahoma" w:cs="Tahoma"/>
          <w:sz w:val="21"/>
          <w:szCs w:val="21"/>
        </w:rPr>
        <w:t xml:space="preserve"> </w:t>
      </w:r>
      <w:r w:rsidR="00EC7556" w:rsidRPr="00686664">
        <w:rPr>
          <w:rFonts w:ascii="Tahoma" w:eastAsia="Tahoma" w:hAnsi="Tahoma" w:cs="Tahoma"/>
          <w:color w:val="CC9900"/>
          <w:sz w:val="21"/>
          <w:szCs w:val="21"/>
        </w:rPr>
        <w:t>„</w:t>
      </w:r>
      <w:r w:rsidR="004C52CC" w:rsidRPr="004C52CC">
        <w:rPr>
          <w:rFonts w:ascii="Tahoma" w:eastAsia="Tahoma" w:hAnsi="Tahoma" w:cs="Tahoma"/>
          <w:color w:val="CC9900"/>
          <w:sz w:val="21"/>
          <w:szCs w:val="21"/>
        </w:rPr>
        <w:t>Největší roli hraje důslednost každodenní ústní hygieny, významný vliv má ale také</w:t>
      </w:r>
      <w:r w:rsidR="00217F7D">
        <w:rPr>
          <w:rFonts w:ascii="Tahoma" w:eastAsia="Tahoma" w:hAnsi="Tahoma" w:cs="Tahoma"/>
          <w:color w:val="CC9900"/>
          <w:sz w:val="21"/>
          <w:szCs w:val="21"/>
        </w:rPr>
        <w:t xml:space="preserve"> například</w:t>
      </w:r>
      <w:r w:rsidR="004C52CC" w:rsidRPr="004C52CC">
        <w:rPr>
          <w:rFonts w:ascii="Tahoma" w:eastAsia="Tahoma" w:hAnsi="Tahoma" w:cs="Tahoma"/>
          <w:color w:val="CC9900"/>
          <w:sz w:val="21"/>
          <w:szCs w:val="21"/>
        </w:rPr>
        <w:t xml:space="preserve"> kouření, které tvorbu zubního kamene výrazně urychluje. Vyšší riziko mají</w:t>
      </w:r>
      <w:r w:rsidR="00217F7D">
        <w:rPr>
          <w:rFonts w:ascii="Tahoma" w:eastAsia="Tahoma" w:hAnsi="Tahoma" w:cs="Tahoma"/>
          <w:color w:val="CC9900"/>
          <w:sz w:val="21"/>
          <w:szCs w:val="21"/>
        </w:rPr>
        <w:t xml:space="preserve"> </w:t>
      </w:r>
      <w:r w:rsidR="004C52CC" w:rsidRPr="004C52CC">
        <w:rPr>
          <w:rFonts w:ascii="Tahoma" w:eastAsia="Tahoma" w:hAnsi="Tahoma" w:cs="Tahoma"/>
          <w:color w:val="CC9900"/>
          <w:sz w:val="21"/>
          <w:szCs w:val="21"/>
        </w:rPr>
        <w:t xml:space="preserve">lidé s diabetem, pacienti trpící suchem v ústech nebo </w:t>
      </w:r>
      <w:r w:rsidR="00217F7D">
        <w:rPr>
          <w:rFonts w:ascii="Tahoma" w:eastAsia="Tahoma" w:hAnsi="Tahoma" w:cs="Tahoma"/>
          <w:color w:val="CC9900"/>
          <w:sz w:val="21"/>
          <w:szCs w:val="21"/>
        </w:rPr>
        <w:t>lidé</w:t>
      </w:r>
      <w:r w:rsidR="004C52CC" w:rsidRPr="004C52CC">
        <w:rPr>
          <w:rFonts w:ascii="Tahoma" w:eastAsia="Tahoma" w:hAnsi="Tahoma" w:cs="Tahoma"/>
          <w:color w:val="CC9900"/>
          <w:sz w:val="21"/>
          <w:szCs w:val="21"/>
        </w:rPr>
        <w:t xml:space="preserve"> nosící rovnátka či rozsáhlejší zubní náhrady, kde se plak snadněji zachytává. S přibývajícím věkem se navíc zvyšuje pravděpodobnost jeho vzniku kvůli ústupu dásní a obnažení kořenových ploch, přesto se zubní kámen může objevit v jakémkoli věku</w:t>
      </w:r>
      <w:r w:rsidR="00C46A9B" w:rsidRPr="00C46A9B">
        <w:rPr>
          <w:rFonts w:ascii="Tahoma" w:eastAsia="Tahoma" w:hAnsi="Tahoma" w:cs="Tahoma"/>
          <w:color w:val="CC9900"/>
          <w:sz w:val="21"/>
          <w:szCs w:val="21"/>
        </w:rPr>
        <w:t xml:space="preserve">,“ </w:t>
      </w:r>
      <w:r w:rsidR="00BC2ECB" w:rsidRPr="00BC2ECB">
        <w:rPr>
          <w:rFonts w:ascii="Tahoma" w:eastAsia="Tahoma" w:hAnsi="Tahoma" w:cs="Tahoma"/>
          <w:sz w:val="21"/>
          <w:szCs w:val="21"/>
        </w:rPr>
        <w:t xml:space="preserve">vysvětlil </w:t>
      </w:r>
      <w:r w:rsidR="004C52CC" w:rsidRPr="00686664">
        <w:rPr>
          <w:rFonts w:ascii="Tahoma" w:eastAsia="Tahoma" w:hAnsi="Tahoma" w:cs="Tahoma"/>
          <w:sz w:val="21"/>
          <w:szCs w:val="21"/>
        </w:rPr>
        <w:t xml:space="preserve">Jakub Hladík, zubní lékař centra stomatologie </w:t>
      </w:r>
      <w:hyperlink r:id="rId8">
        <w:proofErr w:type="spellStart"/>
        <w:r w:rsidR="004C52CC" w:rsidRPr="00686664">
          <w:rPr>
            <w:rFonts w:ascii="Tahoma" w:eastAsia="Tahoma" w:hAnsi="Tahoma" w:cs="Tahoma"/>
            <w:color w:val="0000FF"/>
            <w:sz w:val="21"/>
            <w:szCs w:val="21"/>
            <w:u w:val="single"/>
          </w:rPr>
          <w:t>The</w:t>
        </w:r>
        <w:proofErr w:type="spellEnd"/>
        <w:r w:rsidR="004C52CC" w:rsidRPr="00686664">
          <w:rPr>
            <w:rFonts w:ascii="Tahoma" w:eastAsia="Tahoma" w:hAnsi="Tahoma" w:cs="Tahoma"/>
            <w:color w:val="0000FF"/>
            <w:sz w:val="21"/>
            <w:szCs w:val="21"/>
            <w:u w:val="single"/>
          </w:rPr>
          <w:t xml:space="preserve"> </w:t>
        </w:r>
        <w:proofErr w:type="spellStart"/>
        <w:r w:rsidR="004C52CC" w:rsidRPr="00686664">
          <w:rPr>
            <w:rFonts w:ascii="Tahoma" w:eastAsia="Tahoma" w:hAnsi="Tahoma" w:cs="Tahoma"/>
            <w:color w:val="0000FF"/>
            <w:sz w:val="21"/>
            <w:szCs w:val="21"/>
            <w:u w:val="single"/>
          </w:rPr>
          <w:t>Clinic</w:t>
        </w:r>
        <w:proofErr w:type="spellEnd"/>
      </w:hyperlink>
      <w:r w:rsidR="004C52CC" w:rsidRPr="00686664">
        <w:rPr>
          <w:rFonts w:ascii="Tahoma" w:eastAsia="Tahoma" w:hAnsi="Tahoma" w:cs="Tahoma"/>
          <w:sz w:val="21"/>
          <w:szCs w:val="21"/>
        </w:rPr>
        <w:t xml:space="preserve"> a člen České stomatologické komory.</w:t>
      </w:r>
    </w:p>
    <w:p w14:paraId="14A20F95" w14:textId="45D5A4CE" w:rsidR="00217F7D" w:rsidRDefault="00C3329B" w:rsidP="00217F7D">
      <w:pPr>
        <w:jc w:val="both"/>
        <w:rPr>
          <w:rFonts w:ascii="Tahoma" w:eastAsia="Tahoma" w:hAnsi="Tahoma" w:cs="Tahoma"/>
          <w:sz w:val="21"/>
          <w:szCs w:val="21"/>
        </w:rPr>
      </w:pPr>
      <w:r w:rsidRPr="00C3329B">
        <w:rPr>
          <w:rFonts w:ascii="Tahoma" w:eastAsia="Tahoma" w:hAnsi="Tahoma" w:cs="Tahoma"/>
          <w:sz w:val="21"/>
          <w:szCs w:val="21"/>
        </w:rPr>
        <w:t>Pokud se zubní kámen dlouhodobě neodstraňuje, může způsobit závažné zdravotní komplikace</w:t>
      </w:r>
      <w:r w:rsidR="00217F7D" w:rsidRPr="005B7190">
        <w:rPr>
          <w:rFonts w:ascii="Tahoma" w:eastAsia="Tahoma" w:hAnsi="Tahoma" w:cs="Tahoma"/>
          <w:sz w:val="21"/>
          <w:szCs w:val="21"/>
        </w:rPr>
        <w:t>.</w:t>
      </w:r>
      <w:r w:rsidR="00217F7D" w:rsidRPr="00686664">
        <w:rPr>
          <w:rFonts w:ascii="Tahoma" w:eastAsia="Tahoma" w:hAnsi="Tahoma" w:cs="Tahoma"/>
          <w:sz w:val="21"/>
          <w:szCs w:val="21"/>
        </w:rPr>
        <w:t xml:space="preserve"> </w:t>
      </w:r>
      <w:r w:rsidR="00217F7D" w:rsidRPr="00686664">
        <w:rPr>
          <w:rFonts w:ascii="Tahoma" w:eastAsia="Tahoma" w:hAnsi="Tahoma" w:cs="Tahoma"/>
          <w:color w:val="CC9900"/>
          <w:sz w:val="21"/>
          <w:szCs w:val="21"/>
        </w:rPr>
        <w:t>„</w:t>
      </w:r>
      <w:r w:rsidR="00217F7D" w:rsidRPr="004C52CC">
        <w:rPr>
          <w:rFonts w:ascii="Tahoma" w:eastAsia="Tahoma" w:hAnsi="Tahoma" w:cs="Tahoma"/>
          <w:color w:val="CC9900"/>
          <w:sz w:val="21"/>
          <w:szCs w:val="21"/>
        </w:rPr>
        <w:t>Mnoho lidí se domnívá, že když je nic nebolí, jsou jejich zuby v pořádku. Jenže zubní kámen nebolí. O to zákeřnější je. Neodstraněný zubní kámen není pouze estetickou záležitostí. Na jeho drsném povrchu se snadno zachycují další bakterie, které podporují zánět dásní. Ten se může postupně rozšířit do hlubších tkání, poškodit kost kolem zubů a způsobit jejich uvolňování</w:t>
      </w:r>
      <w:r w:rsidR="00217F7D" w:rsidRPr="00686664">
        <w:rPr>
          <w:rFonts w:ascii="Tahoma" w:eastAsia="Tahoma" w:hAnsi="Tahoma" w:cs="Tahoma"/>
          <w:color w:val="CC9900"/>
          <w:sz w:val="21"/>
          <w:szCs w:val="21"/>
        </w:rPr>
        <w:t xml:space="preserve">,“ </w:t>
      </w:r>
      <w:r w:rsidR="00217F7D">
        <w:rPr>
          <w:rFonts w:ascii="Tahoma" w:eastAsia="Tahoma" w:hAnsi="Tahoma" w:cs="Tahoma"/>
          <w:sz w:val="21"/>
          <w:szCs w:val="21"/>
        </w:rPr>
        <w:t>upozornil stomatolog</w:t>
      </w:r>
      <w:r w:rsidR="00217F7D" w:rsidRPr="00686664">
        <w:rPr>
          <w:rFonts w:ascii="Tahoma" w:eastAsia="Tahoma" w:hAnsi="Tahoma" w:cs="Tahoma"/>
          <w:sz w:val="21"/>
          <w:szCs w:val="21"/>
        </w:rPr>
        <w:t>.</w:t>
      </w:r>
    </w:p>
    <w:p w14:paraId="374A3296" w14:textId="12C5ED08" w:rsidR="00EC7556" w:rsidRDefault="004C52CC" w:rsidP="00EC7556">
      <w:pPr>
        <w:jc w:val="both"/>
        <w:rPr>
          <w:rFonts w:ascii="Tahoma" w:eastAsia="Tahoma" w:hAnsi="Tahoma" w:cs="Tahoma"/>
          <w:sz w:val="21"/>
          <w:szCs w:val="21"/>
        </w:rPr>
      </w:pPr>
      <w:r w:rsidRPr="004C52CC">
        <w:rPr>
          <w:rFonts w:ascii="Tahoma" w:eastAsia="Tahoma" w:hAnsi="Tahoma" w:cs="Tahoma"/>
          <w:sz w:val="21"/>
          <w:szCs w:val="21"/>
        </w:rPr>
        <w:t xml:space="preserve">Na </w:t>
      </w:r>
      <w:r>
        <w:rPr>
          <w:rFonts w:ascii="Tahoma" w:eastAsia="Tahoma" w:hAnsi="Tahoma" w:cs="Tahoma"/>
          <w:sz w:val="21"/>
          <w:szCs w:val="21"/>
        </w:rPr>
        <w:t xml:space="preserve">internetu a </w:t>
      </w:r>
      <w:r w:rsidRPr="004C52CC">
        <w:rPr>
          <w:rFonts w:ascii="Tahoma" w:eastAsia="Tahoma" w:hAnsi="Tahoma" w:cs="Tahoma"/>
          <w:sz w:val="21"/>
          <w:szCs w:val="21"/>
        </w:rPr>
        <w:t xml:space="preserve">sociálních sítích </w:t>
      </w:r>
      <w:r>
        <w:rPr>
          <w:rFonts w:ascii="Tahoma" w:eastAsia="Tahoma" w:hAnsi="Tahoma" w:cs="Tahoma"/>
          <w:sz w:val="21"/>
          <w:szCs w:val="21"/>
        </w:rPr>
        <w:t>kolují</w:t>
      </w:r>
      <w:r w:rsidRPr="004C52CC">
        <w:rPr>
          <w:rFonts w:ascii="Tahoma" w:eastAsia="Tahoma" w:hAnsi="Tahoma" w:cs="Tahoma"/>
          <w:sz w:val="21"/>
          <w:szCs w:val="21"/>
        </w:rPr>
        <w:t xml:space="preserve"> návody </w:t>
      </w:r>
      <w:r>
        <w:rPr>
          <w:rFonts w:ascii="Tahoma" w:eastAsia="Tahoma" w:hAnsi="Tahoma" w:cs="Tahoma"/>
          <w:sz w:val="21"/>
          <w:szCs w:val="21"/>
        </w:rPr>
        <w:t>na</w:t>
      </w:r>
      <w:r w:rsidRPr="004C52CC">
        <w:rPr>
          <w:rFonts w:ascii="Tahoma" w:eastAsia="Tahoma" w:hAnsi="Tahoma" w:cs="Tahoma"/>
          <w:sz w:val="21"/>
          <w:szCs w:val="21"/>
        </w:rPr>
        <w:t xml:space="preserve"> odstranění zubního kamene pomocí kovových nástrojů, jedlé sody nebo různých chemických přípravků. Podle odborníků jsou </w:t>
      </w:r>
      <w:r w:rsidR="00217F7D">
        <w:rPr>
          <w:rFonts w:ascii="Tahoma" w:eastAsia="Tahoma" w:hAnsi="Tahoma" w:cs="Tahoma"/>
          <w:sz w:val="21"/>
          <w:szCs w:val="21"/>
        </w:rPr>
        <w:t xml:space="preserve">takové </w:t>
      </w:r>
      <w:r w:rsidRPr="004C52CC">
        <w:rPr>
          <w:rFonts w:ascii="Tahoma" w:eastAsia="Tahoma" w:hAnsi="Tahoma" w:cs="Tahoma"/>
          <w:sz w:val="21"/>
          <w:szCs w:val="21"/>
        </w:rPr>
        <w:t xml:space="preserve">pokusy nejen neúčinné, ale také </w:t>
      </w:r>
      <w:r>
        <w:rPr>
          <w:rFonts w:ascii="Tahoma" w:eastAsia="Tahoma" w:hAnsi="Tahoma" w:cs="Tahoma"/>
          <w:sz w:val="21"/>
          <w:szCs w:val="21"/>
        </w:rPr>
        <w:t>nebezpečné</w:t>
      </w:r>
      <w:r w:rsidR="005B7190" w:rsidRPr="005B7190">
        <w:rPr>
          <w:rFonts w:ascii="Tahoma" w:eastAsia="Tahoma" w:hAnsi="Tahoma" w:cs="Tahoma"/>
          <w:sz w:val="21"/>
          <w:szCs w:val="21"/>
        </w:rPr>
        <w:t>.</w:t>
      </w:r>
      <w:r w:rsidR="00EC7556" w:rsidRPr="00686664">
        <w:rPr>
          <w:rFonts w:ascii="Tahoma" w:eastAsia="Tahoma" w:hAnsi="Tahoma" w:cs="Tahoma"/>
          <w:sz w:val="21"/>
          <w:szCs w:val="21"/>
        </w:rPr>
        <w:t xml:space="preserve"> </w:t>
      </w:r>
      <w:r w:rsidR="00EC7556" w:rsidRPr="00686664">
        <w:rPr>
          <w:rFonts w:ascii="Tahoma" w:eastAsia="Tahoma" w:hAnsi="Tahoma" w:cs="Tahoma"/>
          <w:color w:val="CC9900"/>
          <w:sz w:val="21"/>
          <w:szCs w:val="21"/>
        </w:rPr>
        <w:t>„</w:t>
      </w:r>
      <w:r w:rsidRPr="004C52CC">
        <w:rPr>
          <w:rFonts w:ascii="Tahoma" w:eastAsia="Tahoma" w:hAnsi="Tahoma" w:cs="Tahoma"/>
          <w:color w:val="CC9900"/>
          <w:sz w:val="21"/>
          <w:szCs w:val="21"/>
        </w:rPr>
        <w:t xml:space="preserve">Na rozdíl od měkkého zubního plaku, který si můžete odstranit sami doma, je zubní kámen permanentně přichycen na zubu a bez profesionální pomoci se jej </w:t>
      </w:r>
      <w:r w:rsidRPr="004C52CC">
        <w:rPr>
          <w:rFonts w:ascii="Tahoma" w:eastAsia="Tahoma" w:hAnsi="Tahoma" w:cs="Tahoma"/>
          <w:color w:val="CC9900"/>
          <w:sz w:val="21"/>
          <w:szCs w:val="21"/>
        </w:rPr>
        <w:lastRenderedPageBreak/>
        <w:t>zbavit nedá.</w:t>
      </w:r>
      <w:r>
        <w:rPr>
          <w:rFonts w:ascii="Tahoma" w:eastAsia="Tahoma" w:hAnsi="Tahoma" w:cs="Tahoma"/>
          <w:color w:val="CC9900"/>
          <w:sz w:val="21"/>
          <w:szCs w:val="21"/>
        </w:rPr>
        <w:t xml:space="preserve"> </w:t>
      </w:r>
      <w:r w:rsidRPr="004C52CC">
        <w:rPr>
          <w:rFonts w:ascii="Tahoma" w:eastAsia="Tahoma" w:hAnsi="Tahoma" w:cs="Tahoma"/>
          <w:color w:val="CC9900"/>
          <w:sz w:val="21"/>
          <w:szCs w:val="21"/>
        </w:rPr>
        <w:t>Pokusy o jeho odstranění ostrými předměty mohou poškodit sklovinu, poranit dáseň nebo zanést infekci do tkání. Navíc značná část zubního kamene bývá ukrytá pod dásní, kam se člověk bez odborného vybavení vůbec nedostane</w:t>
      </w:r>
      <w:r w:rsidR="00EC7556" w:rsidRPr="00686664">
        <w:rPr>
          <w:rFonts w:ascii="Tahoma" w:eastAsia="Tahoma" w:hAnsi="Tahoma" w:cs="Tahoma"/>
          <w:color w:val="CC9900"/>
          <w:sz w:val="21"/>
          <w:szCs w:val="21"/>
        </w:rPr>
        <w:t xml:space="preserve">,“ </w:t>
      </w:r>
      <w:r>
        <w:rPr>
          <w:rFonts w:ascii="Tahoma" w:eastAsia="Tahoma" w:hAnsi="Tahoma" w:cs="Tahoma"/>
          <w:sz w:val="21"/>
          <w:szCs w:val="21"/>
        </w:rPr>
        <w:t xml:space="preserve">upozornila </w:t>
      </w:r>
      <w:r w:rsidRPr="004C52CC">
        <w:rPr>
          <w:rFonts w:ascii="Tahoma" w:eastAsia="Tahoma" w:hAnsi="Tahoma" w:cs="Tahoma"/>
          <w:sz w:val="21"/>
          <w:szCs w:val="21"/>
        </w:rPr>
        <w:t xml:space="preserve">Kateřina </w:t>
      </w:r>
      <w:proofErr w:type="spellStart"/>
      <w:r w:rsidRPr="004C52CC">
        <w:rPr>
          <w:rFonts w:ascii="Tahoma" w:eastAsia="Tahoma" w:hAnsi="Tahoma" w:cs="Tahoma"/>
          <w:sz w:val="21"/>
          <w:szCs w:val="21"/>
        </w:rPr>
        <w:t>Jurenková</w:t>
      </w:r>
      <w:proofErr w:type="spellEnd"/>
      <w:r w:rsidR="00EC7556" w:rsidRPr="00686664">
        <w:rPr>
          <w:rFonts w:ascii="Tahoma" w:eastAsia="Tahoma" w:hAnsi="Tahoma" w:cs="Tahoma"/>
          <w:sz w:val="21"/>
          <w:szCs w:val="21"/>
        </w:rPr>
        <w:t>.</w:t>
      </w:r>
    </w:p>
    <w:p w14:paraId="22FC9E7C" w14:textId="250A14F7" w:rsidR="00217F7D" w:rsidRPr="00686664" w:rsidRDefault="00217F7D" w:rsidP="00EC7556">
      <w:pPr>
        <w:pBdr>
          <w:bottom w:val="single" w:sz="4" w:space="1" w:color="auto"/>
        </w:pBdr>
        <w:jc w:val="both"/>
        <w:rPr>
          <w:rFonts w:ascii="Tahoma" w:eastAsia="Tahoma" w:hAnsi="Tahoma" w:cs="Tahoma"/>
          <w:sz w:val="21"/>
          <w:szCs w:val="21"/>
        </w:rPr>
      </w:pPr>
      <w:r w:rsidRPr="00217F7D">
        <w:rPr>
          <w:rFonts w:ascii="Tahoma" w:eastAsia="Tahoma" w:hAnsi="Tahoma" w:cs="Tahoma"/>
          <w:sz w:val="21"/>
          <w:szCs w:val="21"/>
        </w:rPr>
        <w:t xml:space="preserve">Pravidelné odstraňování zubního kamene je jedním z nejúčinnějších způsobů, jak předejít zánětům dásní i rozvoji </w:t>
      </w:r>
      <w:proofErr w:type="spellStart"/>
      <w:r w:rsidRPr="00217F7D">
        <w:rPr>
          <w:rFonts w:ascii="Tahoma" w:eastAsia="Tahoma" w:hAnsi="Tahoma" w:cs="Tahoma"/>
          <w:sz w:val="21"/>
          <w:szCs w:val="21"/>
        </w:rPr>
        <w:t>parodontitidy</w:t>
      </w:r>
      <w:proofErr w:type="spellEnd"/>
      <w:r w:rsidRPr="00217F7D">
        <w:rPr>
          <w:rFonts w:ascii="Tahoma" w:eastAsia="Tahoma" w:hAnsi="Tahoma" w:cs="Tahoma"/>
          <w:sz w:val="21"/>
          <w:szCs w:val="21"/>
        </w:rPr>
        <w:t xml:space="preserve">. </w:t>
      </w:r>
      <w:r>
        <w:rPr>
          <w:rFonts w:ascii="Tahoma" w:eastAsia="Tahoma" w:hAnsi="Tahoma" w:cs="Tahoma"/>
          <w:sz w:val="21"/>
          <w:szCs w:val="21"/>
        </w:rPr>
        <w:t>S</w:t>
      </w:r>
      <w:r w:rsidRPr="00217F7D">
        <w:rPr>
          <w:rFonts w:ascii="Tahoma" w:eastAsia="Tahoma" w:hAnsi="Tahoma" w:cs="Tahoma"/>
          <w:sz w:val="21"/>
          <w:szCs w:val="21"/>
        </w:rPr>
        <w:t xml:space="preserve">právně nastavená prevence je výrazně jednodušší, šetrnější i levnější než následná léčba pokročilých onemocnění. </w:t>
      </w:r>
      <w:r w:rsidR="00C46A9B" w:rsidRPr="00686664">
        <w:rPr>
          <w:rFonts w:ascii="Tahoma" w:eastAsia="Tahoma" w:hAnsi="Tahoma" w:cs="Tahoma"/>
          <w:color w:val="CC9900"/>
          <w:sz w:val="21"/>
          <w:szCs w:val="21"/>
        </w:rPr>
        <w:t>„</w:t>
      </w:r>
      <w:r w:rsidR="004C52CC" w:rsidRPr="004C52CC">
        <w:rPr>
          <w:rFonts w:ascii="Tahoma" w:eastAsia="Tahoma" w:hAnsi="Tahoma" w:cs="Tahoma"/>
          <w:color w:val="CC9900"/>
          <w:sz w:val="21"/>
          <w:szCs w:val="21"/>
        </w:rPr>
        <w:t>Pravidelná dentální hygiena dokáže odhalit problém včas a zabránit tomu, aby se z drobného nánosu stal důvod pro složitou a drahou léčbu</w:t>
      </w:r>
      <w:r w:rsidR="004C52CC">
        <w:rPr>
          <w:rFonts w:ascii="Tahoma" w:eastAsia="Tahoma" w:hAnsi="Tahoma" w:cs="Tahoma"/>
          <w:color w:val="CC9900"/>
          <w:sz w:val="21"/>
          <w:szCs w:val="21"/>
        </w:rPr>
        <w:t xml:space="preserve">. </w:t>
      </w:r>
      <w:r w:rsidR="004C52CC" w:rsidRPr="004C52CC">
        <w:rPr>
          <w:rFonts w:ascii="Tahoma" w:eastAsia="Tahoma" w:hAnsi="Tahoma" w:cs="Tahoma"/>
          <w:color w:val="CC9900"/>
          <w:sz w:val="21"/>
          <w:szCs w:val="21"/>
        </w:rPr>
        <w:t xml:space="preserve">U většiny lidí stačí návštěva jednou za šest měsíců, kuřáci nebo pacienti s </w:t>
      </w:r>
      <w:proofErr w:type="spellStart"/>
      <w:r w:rsidR="004C52CC" w:rsidRPr="004C52CC">
        <w:rPr>
          <w:rFonts w:ascii="Tahoma" w:eastAsia="Tahoma" w:hAnsi="Tahoma" w:cs="Tahoma"/>
          <w:color w:val="CC9900"/>
          <w:sz w:val="21"/>
          <w:szCs w:val="21"/>
        </w:rPr>
        <w:t>parodontitidou</w:t>
      </w:r>
      <w:proofErr w:type="spellEnd"/>
      <w:r w:rsidR="004C52CC" w:rsidRPr="004C52CC">
        <w:rPr>
          <w:rFonts w:ascii="Tahoma" w:eastAsia="Tahoma" w:hAnsi="Tahoma" w:cs="Tahoma"/>
          <w:color w:val="CC9900"/>
          <w:sz w:val="21"/>
          <w:szCs w:val="21"/>
        </w:rPr>
        <w:t xml:space="preserve"> by měli absolvovat profesionální čištění častěji – zpravidla každé dva až čtyři měsíce</w:t>
      </w:r>
      <w:r w:rsidR="00C46A9B" w:rsidRPr="00686664">
        <w:rPr>
          <w:rFonts w:ascii="Tahoma" w:eastAsia="Tahoma" w:hAnsi="Tahoma" w:cs="Tahoma"/>
          <w:color w:val="CC9900"/>
          <w:sz w:val="21"/>
          <w:szCs w:val="21"/>
        </w:rPr>
        <w:t>,“</w:t>
      </w:r>
      <w:r w:rsidR="00C46A9B">
        <w:rPr>
          <w:rFonts w:ascii="Tahoma" w:eastAsia="Tahoma" w:hAnsi="Tahoma" w:cs="Tahoma"/>
          <w:sz w:val="21"/>
          <w:szCs w:val="21"/>
        </w:rPr>
        <w:t xml:space="preserve"> </w:t>
      </w:r>
      <w:r w:rsidR="004C52CC" w:rsidRPr="004C52CC">
        <w:rPr>
          <w:rFonts w:ascii="Tahoma" w:eastAsia="Tahoma" w:hAnsi="Tahoma" w:cs="Tahoma"/>
          <w:sz w:val="21"/>
          <w:szCs w:val="21"/>
        </w:rPr>
        <w:t>uzav</w:t>
      </w:r>
      <w:r w:rsidR="004C52CC">
        <w:rPr>
          <w:rFonts w:ascii="Tahoma" w:eastAsia="Tahoma" w:hAnsi="Tahoma" w:cs="Tahoma"/>
          <w:sz w:val="21"/>
          <w:szCs w:val="21"/>
        </w:rPr>
        <w:t>řela</w:t>
      </w:r>
      <w:r w:rsidR="004C52CC" w:rsidRPr="004C52CC">
        <w:rPr>
          <w:rFonts w:ascii="Tahoma" w:eastAsia="Tahoma" w:hAnsi="Tahoma" w:cs="Tahoma"/>
          <w:sz w:val="21"/>
          <w:szCs w:val="21"/>
        </w:rPr>
        <w:t xml:space="preserve"> Kateřina </w:t>
      </w:r>
      <w:proofErr w:type="spellStart"/>
      <w:r w:rsidR="004C52CC" w:rsidRPr="004C52CC">
        <w:rPr>
          <w:rFonts w:ascii="Tahoma" w:eastAsia="Tahoma" w:hAnsi="Tahoma" w:cs="Tahoma"/>
          <w:sz w:val="21"/>
          <w:szCs w:val="21"/>
        </w:rPr>
        <w:t>Jurenková</w:t>
      </w:r>
      <w:proofErr w:type="spellEnd"/>
      <w:r w:rsidR="00C46A9B">
        <w:rPr>
          <w:rFonts w:ascii="Tahoma" w:eastAsia="Tahoma" w:hAnsi="Tahoma" w:cs="Tahoma"/>
          <w:sz w:val="21"/>
          <w:szCs w:val="21"/>
        </w:rPr>
        <w:t>.</w:t>
      </w:r>
      <w:bookmarkStart w:id="1" w:name="_kesqrk2xt4al" w:colFirst="0" w:colLast="0"/>
      <w:bookmarkEnd w:id="1"/>
    </w:p>
    <w:bookmarkEnd w:id="0"/>
    <w:p w14:paraId="6D6C2B73" w14:textId="77777777" w:rsidR="00EC7556" w:rsidRPr="00686664" w:rsidRDefault="00EC7556" w:rsidP="00EC7556">
      <w:pPr>
        <w:jc w:val="both"/>
        <w:rPr>
          <w:rFonts w:ascii="Tahoma" w:eastAsia="Tahoma" w:hAnsi="Tahoma" w:cs="Tahoma"/>
          <w:sz w:val="21"/>
          <w:szCs w:val="21"/>
        </w:rPr>
      </w:pPr>
      <w:r w:rsidRPr="00686664">
        <w:rPr>
          <w:rFonts w:ascii="Tahoma" w:eastAsia="Tahoma" w:hAnsi="Tahoma" w:cs="Tahoma"/>
          <w:b/>
          <w:bCs/>
        </w:rPr>
        <w:t>KONTAKT PRO MÉDIA:</w:t>
      </w:r>
    </w:p>
    <w:p w14:paraId="69CBBBE2" w14:textId="77777777" w:rsidR="00EC7556" w:rsidRPr="00686664" w:rsidRDefault="00EC7556" w:rsidP="00EC7556">
      <w:pPr>
        <w:spacing w:line="240" w:lineRule="auto"/>
        <w:jc w:val="both"/>
        <w:rPr>
          <w:rFonts w:ascii="Tahoma" w:eastAsia="Tahoma" w:hAnsi="Tahoma" w:cs="Tahoma"/>
          <w:b/>
          <w:bCs/>
          <w:color w:val="CC9900"/>
          <w:sz w:val="20"/>
          <w:szCs w:val="20"/>
        </w:rPr>
      </w:pPr>
      <w:r w:rsidRPr="00686664">
        <w:rPr>
          <w:rFonts w:ascii="Tahoma" w:eastAsia="Tahoma" w:hAnsi="Tahoma" w:cs="Tahoma"/>
          <w:b/>
          <w:bCs/>
          <w:color w:val="333333"/>
          <w:sz w:val="20"/>
          <w:szCs w:val="20"/>
        </w:rPr>
        <w:t xml:space="preserve">Mgr. Petra </w:t>
      </w:r>
      <w:proofErr w:type="spellStart"/>
      <w:r w:rsidRPr="00686664">
        <w:rPr>
          <w:rFonts w:ascii="Tahoma" w:eastAsia="Tahoma" w:hAnsi="Tahoma" w:cs="Tahoma"/>
          <w:b/>
          <w:bCs/>
          <w:color w:val="333333"/>
          <w:sz w:val="20"/>
          <w:szCs w:val="20"/>
        </w:rPr>
        <w:t>Ďurčíková</w:t>
      </w:r>
      <w:r w:rsidRPr="00686664">
        <w:rPr>
          <w:rFonts w:ascii="Tahoma" w:eastAsia="Tahoma" w:hAnsi="Tahoma" w:cs="Tahoma"/>
          <w:b/>
          <w:bCs/>
          <w:color w:val="CC9900"/>
          <w:sz w:val="20"/>
          <w:szCs w:val="20"/>
        </w:rPr>
        <w:t>_mediální</w:t>
      </w:r>
      <w:proofErr w:type="spellEnd"/>
      <w:r w:rsidRPr="00686664">
        <w:rPr>
          <w:rFonts w:ascii="Tahoma" w:eastAsia="Tahoma" w:hAnsi="Tahoma" w:cs="Tahoma"/>
          <w:b/>
          <w:bCs/>
          <w:color w:val="CC9900"/>
          <w:sz w:val="20"/>
          <w:szCs w:val="20"/>
        </w:rPr>
        <w:t xml:space="preserve"> konzultant</w:t>
      </w:r>
    </w:p>
    <w:p w14:paraId="47F3B687" w14:textId="77777777" w:rsidR="00EC7556" w:rsidRPr="00686664" w:rsidRDefault="00EC7556" w:rsidP="00EC7556">
      <w:pPr>
        <w:spacing w:line="240" w:lineRule="auto"/>
        <w:rPr>
          <w:rFonts w:ascii="Tahoma" w:eastAsia="Tahoma" w:hAnsi="Tahoma" w:cs="Tahoma"/>
          <w:b/>
          <w:bCs/>
          <w:sz w:val="20"/>
          <w:szCs w:val="20"/>
        </w:rPr>
      </w:pPr>
      <w:r w:rsidRPr="00686664">
        <w:rPr>
          <w:rFonts w:ascii="Tahoma" w:eastAsia="Tahoma" w:hAnsi="Tahoma" w:cs="Tahoma"/>
          <w:b/>
          <w:bCs/>
          <w:noProof/>
          <w:sz w:val="20"/>
          <w:szCs w:val="20"/>
        </w:rPr>
        <w:drawing>
          <wp:inline distT="0" distB="0" distL="0" distR="0" wp14:anchorId="064E958E" wp14:editId="0FCC12EC">
            <wp:extent cx="828675" cy="13195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28675" cy="131954"/>
                    </a:xfrm>
                    <a:prstGeom prst="rect">
                      <a:avLst/>
                    </a:prstGeom>
                    <a:ln/>
                  </pic:spPr>
                </pic:pic>
              </a:graphicData>
            </a:graphic>
          </wp:inline>
        </w:drawing>
      </w:r>
    </w:p>
    <w:p w14:paraId="6BAE2252" w14:textId="77777777" w:rsidR="00EC7556" w:rsidRPr="00686664" w:rsidRDefault="00EC7556" w:rsidP="00EC7556">
      <w:pPr>
        <w:pBdr>
          <w:bottom w:val="single" w:sz="6" w:space="1" w:color="000000"/>
        </w:pBdr>
        <w:spacing w:line="240" w:lineRule="auto"/>
        <w:rPr>
          <w:rFonts w:ascii="Tahoma" w:eastAsia="Tahoma" w:hAnsi="Tahoma" w:cs="Tahoma"/>
          <w:b/>
          <w:bCs/>
          <w:sz w:val="20"/>
          <w:szCs w:val="20"/>
        </w:rPr>
      </w:pPr>
      <w:r w:rsidRPr="00686664">
        <w:rPr>
          <w:rFonts w:ascii="Tahoma" w:eastAsia="Tahoma" w:hAnsi="Tahoma" w:cs="Tahoma"/>
          <w:b/>
          <w:bCs/>
          <w:sz w:val="20"/>
          <w:szCs w:val="20"/>
        </w:rPr>
        <w:t xml:space="preserve">+420 733 643 825, </w:t>
      </w:r>
      <w:hyperlink r:id="rId10">
        <w:r w:rsidRPr="00686664">
          <w:rPr>
            <w:rFonts w:ascii="Tahoma" w:eastAsia="Tahoma" w:hAnsi="Tahoma" w:cs="Tahoma"/>
            <w:b/>
            <w:bCs/>
            <w:color w:val="0000FF"/>
            <w:sz w:val="20"/>
            <w:szCs w:val="20"/>
            <w:u w:val="single"/>
          </w:rPr>
          <w:t>petra@pearmedia.cz</w:t>
        </w:r>
      </w:hyperlink>
    </w:p>
    <w:p w14:paraId="1267965C" w14:textId="77777777" w:rsidR="00EC7556" w:rsidRPr="00686664" w:rsidRDefault="00EC7556" w:rsidP="00EC7556">
      <w:pPr>
        <w:pBdr>
          <w:bottom w:val="single" w:sz="6" w:space="1" w:color="000000"/>
        </w:pBdr>
        <w:spacing w:line="240" w:lineRule="auto"/>
        <w:rPr>
          <w:rFonts w:ascii="Tahoma" w:eastAsia="Tahoma" w:hAnsi="Tahoma" w:cs="Tahoma"/>
          <w:b/>
          <w:bCs/>
          <w:sz w:val="20"/>
          <w:szCs w:val="20"/>
        </w:rPr>
      </w:pPr>
      <w:r w:rsidRPr="00686664">
        <w:rPr>
          <w:rFonts w:ascii="Tahoma" w:eastAsia="Tahoma" w:hAnsi="Tahoma" w:cs="Tahoma"/>
          <w:b/>
          <w:bCs/>
          <w:sz w:val="20"/>
          <w:szCs w:val="20"/>
        </w:rPr>
        <w:t xml:space="preserve"> </w:t>
      </w:r>
      <w:hyperlink r:id="rId11">
        <w:r w:rsidRPr="00686664">
          <w:rPr>
            <w:rFonts w:ascii="Tahoma" w:eastAsia="Tahoma" w:hAnsi="Tahoma" w:cs="Tahoma"/>
            <w:b/>
            <w:bCs/>
            <w:color w:val="0000FF"/>
            <w:sz w:val="20"/>
            <w:szCs w:val="20"/>
            <w:u w:val="single"/>
          </w:rPr>
          <w:t>pearmedia.cz</w:t>
        </w:r>
      </w:hyperlink>
      <w:r w:rsidRPr="00686664">
        <w:rPr>
          <w:rFonts w:ascii="Tahoma" w:eastAsia="Tahoma" w:hAnsi="Tahoma" w:cs="Tahoma"/>
          <w:sz w:val="20"/>
          <w:szCs w:val="20"/>
        </w:rPr>
        <w:br/>
      </w:r>
    </w:p>
    <w:p w14:paraId="2AFFF08F" w14:textId="77777777" w:rsidR="00EC7556" w:rsidRPr="00686664" w:rsidRDefault="00EC7556" w:rsidP="00EC7556">
      <w:pPr>
        <w:jc w:val="both"/>
        <w:rPr>
          <w:rFonts w:ascii="Tahoma" w:eastAsia="Tahoma" w:hAnsi="Tahoma" w:cs="Tahoma"/>
          <w:b/>
          <w:bCs/>
        </w:rPr>
      </w:pPr>
      <w:r w:rsidRPr="00686664">
        <w:rPr>
          <w:rFonts w:ascii="Tahoma" w:eastAsia="Tahoma" w:hAnsi="Tahoma" w:cs="Tahoma"/>
          <w:b/>
          <w:bCs/>
        </w:rPr>
        <w:t xml:space="preserve">THE CLINIC, </w:t>
      </w:r>
      <w:hyperlink r:id="rId12">
        <w:r w:rsidRPr="00686664">
          <w:rPr>
            <w:rFonts w:ascii="Tahoma" w:eastAsia="Tahoma" w:hAnsi="Tahoma" w:cs="Tahoma"/>
            <w:b/>
            <w:bCs/>
            <w:color w:val="0000FF"/>
            <w:u w:val="single"/>
          </w:rPr>
          <w:t>www.theclinic.cz</w:t>
        </w:r>
      </w:hyperlink>
    </w:p>
    <w:p w14:paraId="37BC6D13" w14:textId="77777777" w:rsidR="00EC7556" w:rsidRPr="00686664" w:rsidRDefault="00EC7556" w:rsidP="00EC7556">
      <w:pPr>
        <w:jc w:val="both"/>
        <w:rPr>
          <w:rFonts w:ascii="Tahoma" w:eastAsia="Tahoma" w:hAnsi="Tahoma" w:cs="Tahoma"/>
          <w:sz w:val="18"/>
          <w:szCs w:val="18"/>
        </w:rPr>
      </w:pPr>
      <w:r w:rsidRPr="00686664">
        <w:rPr>
          <w:rFonts w:ascii="Tahoma" w:eastAsia="Tahoma" w:hAnsi="Tahoma" w:cs="Tahoma"/>
          <w:sz w:val="18"/>
          <w:szCs w:val="18"/>
        </w:rPr>
        <w:t xml:space="preserve">Centrum stomatologie </w:t>
      </w:r>
      <w:proofErr w:type="spellStart"/>
      <w:r w:rsidRPr="00686664">
        <w:rPr>
          <w:rFonts w:ascii="Tahoma" w:eastAsia="Tahoma" w:hAnsi="Tahoma" w:cs="Tahoma"/>
          <w:sz w:val="18"/>
          <w:szCs w:val="18"/>
        </w:rPr>
        <w:t>The</w:t>
      </w:r>
      <w:proofErr w:type="spellEnd"/>
      <w:r w:rsidRPr="00686664">
        <w:rPr>
          <w:rFonts w:ascii="Tahoma" w:eastAsia="Tahoma" w:hAnsi="Tahoma" w:cs="Tahoma"/>
          <w:sz w:val="18"/>
          <w:szCs w:val="18"/>
        </w:rPr>
        <w:t xml:space="preserve"> </w:t>
      </w:r>
      <w:proofErr w:type="spellStart"/>
      <w:r w:rsidRPr="00686664">
        <w:rPr>
          <w:rFonts w:ascii="Tahoma" w:eastAsia="Tahoma" w:hAnsi="Tahoma" w:cs="Tahoma"/>
          <w:sz w:val="18"/>
          <w:szCs w:val="18"/>
        </w:rPr>
        <w:t>Clinic</w:t>
      </w:r>
      <w:proofErr w:type="spellEnd"/>
      <w:r w:rsidRPr="00686664">
        <w:rPr>
          <w:rFonts w:ascii="Tahoma" w:eastAsia="Tahoma" w:hAnsi="Tahoma" w:cs="Tahoma"/>
          <w:sz w:val="18"/>
          <w:szCs w:val="18"/>
        </w:rPr>
        <w:t xml:space="preserve"> bylo založeno v roce 2014. V jeho čele stojí MDDr. Tomáš Pražák – specialista s atestací v oboru parodontologie a bohatými zkušenostmi z prestižních zahraničních stáží v Mnichově a Boloni. Je členem České stomatologické komory. Moderní stomatologická klinika v centru Prahy nabízí špičkovou péči, přátelské prostředí a tým zkušených odborníků. Mezi nabízené služby patří dentální hygiena, preventivní programy, dětská stomatologie, estetické rekonstrukce, ošetření kořenových kanálků, implantáty, extrakce osmiček, ortodoncie a další. </w:t>
      </w:r>
    </w:p>
    <w:p w14:paraId="52B1448C" w14:textId="77777777" w:rsidR="00EC7556" w:rsidRPr="00686664" w:rsidRDefault="00EC7556" w:rsidP="00EC7556">
      <w:pPr>
        <w:rPr>
          <w:rFonts w:ascii="Tahoma" w:hAnsi="Tahoma" w:cs="Tahoma"/>
        </w:rPr>
      </w:pPr>
    </w:p>
    <w:p w14:paraId="759F961C" w14:textId="77777777" w:rsidR="00EC7556" w:rsidRDefault="00EC7556" w:rsidP="00EC7556"/>
    <w:p w14:paraId="3F6B2246" w14:textId="77777777" w:rsidR="00EC7556" w:rsidRDefault="00EC7556"/>
    <w:sectPr w:rsidR="00EC7556" w:rsidSect="00EC7556">
      <w:headerReference w:type="default" r:id="rId13"/>
      <w:footerReference w:type="default" r:id="rId14"/>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30E6F" w14:textId="77777777" w:rsidR="00215A11" w:rsidRDefault="00215A11">
      <w:pPr>
        <w:spacing w:after="0" w:line="240" w:lineRule="auto"/>
      </w:pPr>
      <w:r>
        <w:separator/>
      </w:r>
    </w:p>
  </w:endnote>
  <w:endnote w:type="continuationSeparator" w:id="0">
    <w:p w14:paraId="2F613FE0" w14:textId="77777777" w:rsidR="00215A11" w:rsidRDefault="00215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C19D" w14:textId="77777777" w:rsidR="00B911A4" w:rsidRDefault="00B911A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7D6B7" w14:textId="77777777" w:rsidR="00215A11" w:rsidRDefault="00215A11">
      <w:pPr>
        <w:spacing w:after="0" w:line="240" w:lineRule="auto"/>
      </w:pPr>
      <w:r>
        <w:separator/>
      </w:r>
    </w:p>
  </w:footnote>
  <w:footnote w:type="continuationSeparator" w:id="0">
    <w:p w14:paraId="0EB898AA" w14:textId="77777777" w:rsidR="00215A11" w:rsidRDefault="00215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B344" w14:textId="77777777" w:rsidR="00B911A4"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9264" behindDoc="0" locked="0" layoutInCell="1" hidden="0" allowOverlap="1" wp14:anchorId="633D01F5" wp14:editId="36810539">
          <wp:simplePos x="0" y="0"/>
          <wp:positionH relativeFrom="column">
            <wp:posOffset>-4444</wp:posOffset>
          </wp:positionH>
          <wp:positionV relativeFrom="paragraph">
            <wp:posOffset>-1904</wp:posOffset>
          </wp:positionV>
          <wp:extent cx="1877362" cy="685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77362" cy="685800"/>
                  </a:xfrm>
                  <a:prstGeom prst="rect">
                    <a:avLst/>
                  </a:prstGeom>
                  <a:ln/>
                </pic:spPr>
              </pic:pic>
            </a:graphicData>
          </a:graphic>
        </wp:anchor>
      </w:drawing>
    </w:r>
  </w:p>
  <w:p w14:paraId="202FEEC7" w14:textId="77777777" w:rsidR="00B911A4"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r>
      <w:rPr>
        <w:b/>
        <w:bCs/>
        <w:color w:val="000000"/>
        <w:sz w:val="36"/>
        <w:szCs w:val="36"/>
      </w:rPr>
      <w:tab/>
    </w:r>
    <w:r>
      <w:rPr>
        <w:b/>
        <w:bCs/>
        <w:color w:val="000000"/>
        <w:sz w:val="36"/>
        <w:szCs w:val="36"/>
      </w:rPr>
      <w:tab/>
      <w:t>TISKOVÁ ZPRÁVA</w:t>
    </w:r>
  </w:p>
  <w:p w14:paraId="69E80F2C"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069B04BF"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0411CD3C"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39FB32F7"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74DF0219"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2A606727"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4F621690"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01087286"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3C1E3AD9"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6EC46B33"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00517D11"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51379A44"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5D25F92C"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14D4E660"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4696BF1A"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202E1433"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22C9B482"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2F1E99BF"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43FD08E8"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5D4B81EC"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34C42C2D"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64DF9456"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704A86D9"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center"/>
      <w:rPr>
        <w:b/>
        <w:bCs/>
        <w:color w:val="000000"/>
        <w:sz w:val="2"/>
        <w:szCs w:val="2"/>
      </w:rPr>
    </w:pPr>
  </w:p>
  <w:p w14:paraId="76242A57"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64794104"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1AC02892" w14:textId="77777777" w:rsidR="00B911A4" w:rsidRDefault="00B911A4">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58E13504" w14:textId="77777777" w:rsidR="00B911A4" w:rsidRDefault="00B911A4">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52BBBB56" w14:textId="77777777" w:rsidR="00B911A4" w:rsidRDefault="00B911A4">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070EA6C4" w14:textId="77777777" w:rsidR="00B911A4" w:rsidRDefault="00B911A4">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58205C7B" w14:textId="77777777" w:rsidR="00B911A4" w:rsidRDefault="00B911A4">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172D4"/>
    <w:multiLevelType w:val="multilevel"/>
    <w:tmpl w:val="06EA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8625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556"/>
    <w:rsid w:val="00096DBD"/>
    <w:rsid w:val="001065BC"/>
    <w:rsid w:val="00174B0C"/>
    <w:rsid w:val="00215A11"/>
    <w:rsid w:val="00217F7D"/>
    <w:rsid w:val="004C52CC"/>
    <w:rsid w:val="005771A2"/>
    <w:rsid w:val="005B7190"/>
    <w:rsid w:val="005D5F43"/>
    <w:rsid w:val="00622AB3"/>
    <w:rsid w:val="00840613"/>
    <w:rsid w:val="008F3981"/>
    <w:rsid w:val="00A3059B"/>
    <w:rsid w:val="00AA5164"/>
    <w:rsid w:val="00AF6555"/>
    <w:rsid w:val="00B82155"/>
    <w:rsid w:val="00B911A4"/>
    <w:rsid w:val="00BC2ECB"/>
    <w:rsid w:val="00C3329B"/>
    <w:rsid w:val="00C46A9B"/>
    <w:rsid w:val="00C67826"/>
    <w:rsid w:val="00DD6009"/>
    <w:rsid w:val="00EC75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80D5"/>
  <w15:chartTrackingRefBased/>
  <w15:docId w15:val="{6DDF84DC-9683-4B6D-907E-D18024DD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7556"/>
    <w:pPr>
      <w:spacing w:after="200" w:line="276" w:lineRule="auto"/>
    </w:pPr>
    <w:rPr>
      <w:rFonts w:ascii="Calibri" w:eastAsia="Calibri" w:hAnsi="Calibri" w:cs="Calibri"/>
      <w:kern w:val="0"/>
      <w:sz w:val="22"/>
      <w:szCs w:val="22"/>
      <w:lang w:val="cs" w:eastAsia="cs-CZ"/>
      <w14:ligatures w14:val="none"/>
    </w:rPr>
  </w:style>
  <w:style w:type="paragraph" w:styleId="Nadpis1">
    <w:name w:val="heading 1"/>
    <w:basedOn w:val="Normln"/>
    <w:next w:val="Normln"/>
    <w:link w:val="Nadpis1Char"/>
    <w:uiPriority w:val="9"/>
    <w:qFormat/>
    <w:rsid w:val="00EC7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C7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C755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C755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C755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C755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C755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C755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C755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C755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C755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C755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C755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C755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C755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C755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C755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C7556"/>
    <w:rPr>
      <w:rFonts w:eastAsiaTheme="majorEastAsia" w:cstheme="majorBidi"/>
      <w:color w:val="272727" w:themeColor="text1" w:themeTint="D8"/>
    </w:rPr>
  </w:style>
  <w:style w:type="paragraph" w:styleId="Nzev">
    <w:name w:val="Title"/>
    <w:basedOn w:val="Normln"/>
    <w:next w:val="Normln"/>
    <w:link w:val="NzevChar"/>
    <w:uiPriority w:val="10"/>
    <w:qFormat/>
    <w:rsid w:val="00EC7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C755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C755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C755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C7556"/>
    <w:pPr>
      <w:spacing w:before="160"/>
      <w:jc w:val="center"/>
    </w:pPr>
    <w:rPr>
      <w:i/>
      <w:iCs/>
      <w:color w:val="404040" w:themeColor="text1" w:themeTint="BF"/>
    </w:rPr>
  </w:style>
  <w:style w:type="character" w:customStyle="1" w:styleId="CittChar">
    <w:name w:val="Citát Char"/>
    <w:basedOn w:val="Standardnpsmoodstavce"/>
    <w:link w:val="Citt"/>
    <w:uiPriority w:val="29"/>
    <w:rsid w:val="00EC7556"/>
    <w:rPr>
      <w:i/>
      <w:iCs/>
      <w:color w:val="404040" w:themeColor="text1" w:themeTint="BF"/>
    </w:rPr>
  </w:style>
  <w:style w:type="paragraph" w:styleId="Odstavecseseznamem">
    <w:name w:val="List Paragraph"/>
    <w:basedOn w:val="Normln"/>
    <w:uiPriority w:val="34"/>
    <w:qFormat/>
    <w:rsid w:val="00EC7556"/>
    <w:pPr>
      <w:ind w:left="720"/>
      <w:contextualSpacing/>
    </w:pPr>
  </w:style>
  <w:style w:type="character" w:styleId="Zdraznnintenzivn">
    <w:name w:val="Intense Emphasis"/>
    <w:basedOn w:val="Standardnpsmoodstavce"/>
    <w:uiPriority w:val="21"/>
    <w:qFormat/>
    <w:rsid w:val="00EC7556"/>
    <w:rPr>
      <w:i/>
      <w:iCs/>
      <w:color w:val="0F4761" w:themeColor="accent1" w:themeShade="BF"/>
    </w:rPr>
  </w:style>
  <w:style w:type="paragraph" w:styleId="Vrazncitt">
    <w:name w:val="Intense Quote"/>
    <w:basedOn w:val="Normln"/>
    <w:next w:val="Normln"/>
    <w:link w:val="VrazncittChar"/>
    <w:uiPriority w:val="30"/>
    <w:qFormat/>
    <w:rsid w:val="00EC7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C7556"/>
    <w:rPr>
      <w:i/>
      <w:iCs/>
      <w:color w:val="0F4761" w:themeColor="accent1" w:themeShade="BF"/>
    </w:rPr>
  </w:style>
  <w:style w:type="character" w:styleId="Odkazintenzivn">
    <w:name w:val="Intense Reference"/>
    <w:basedOn w:val="Standardnpsmoodstavce"/>
    <w:uiPriority w:val="32"/>
    <w:qFormat/>
    <w:rsid w:val="00EC75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linic.cz/"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clinic.cz/" TargetMode="External"/><Relationship Id="rId12" Type="http://schemas.openxmlformats.org/officeDocument/2006/relationships/hyperlink" Target="https://theclinic.c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earmedia.c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etra@pearmedia.cz"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728</Words>
  <Characters>4299</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9</cp:revision>
  <dcterms:created xsi:type="dcterms:W3CDTF">2026-07-14T15:41:00Z</dcterms:created>
  <dcterms:modified xsi:type="dcterms:W3CDTF">2026-08-10T09:40:00Z</dcterms:modified>
</cp:coreProperties>
</file>