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9FCA" w14:textId="4C85F318" w:rsidR="00893D47" w:rsidRPr="00C53670" w:rsidRDefault="0029053D" w:rsidP="00893D47">
      <w:pPr>
        <w:jc w:val="center"/>
        <w:rPr>
          <w:rFonts w:ascii="Tahoma" w:eastAsia="Tahoma" w:hAnsi="Tahoma" w:cs="Tahoma"/>
          <w:b/>
          <w:sz w:val="44"/>
          <w:szCs w:val="44"/>
        </w:rPr>
      </w:pPr>
      <w:bookmarkStart w:id="0" w:name="_Hlk210377514"/>
      <w:r>
        <w:rPr>
          <w:rFonts w:ascii="Tahoma" w:eastAsia="Tahoma" w:hAnsi="Tahoma" w:cs="Tahoma"/>
          <w:b/>
          <w:sz w:val="44"/>
          <w:szCs w:val="44"/>
        </w:rPr>
        <w:t>Ztrát</w:t>
      </w:r>
      <w:r w:rsidR="00712BB8">
        <w:rPr>
          <w:rFonts w:ascii="Tahoma" w:eastAsia="Tahoma" w:hAnsi="Tahoma" w:cs="Tahoma"/>
          <w:b/>
          <w:sz w:val="44"/>
          <w:szCs w:val="44"/>
        </w:rPr>
        <w:t>ou</w:t>
      </w:r>
      <w:r>
        <w:rPr>
          <w:rFonts w:ascii="Tahoma" w:eastAsia="Tahoma" w:hAnsi="Tahoma" w:cs="Tahoma"/>
          <w:b/>
          <w:sz w:val="44"/>
          <w:szCs w:val="44"/>
        </w:rPr>
        <w:t xml:space="preserve"> erekce</w:t>
      </w:r>
      <w:r w:rsidR="00523453">
        <w:rPr>
          <w:rFonts w:ascii="Tahoma" w:eastAsia="Tahoma" w:hAnsi="Tahoma" w:cs="Tahoma"/>
          <w:b/>
          <w:sz w:val="44"/>
          <w:szCs w:val="44"/>
        </w:rPr>
        <w:t xml:space="preserve"> </w:t>
      </w:r>
      <w:r w:rsidR="00712BB8">
        <w:rPr>
          <w:rFonts w:ascii="Tahoma" w:eastAsia="Tahoma" w:hAnsi="Tahoma" w:cs="Tahoma"/>
          <w:b/>
          <w:sz w:val="44"/>
          <w:szCs w:val="44"/>
        </w:rPr>
        <w:t>trpí</w:t>
      </w:r>
      <w:r w:rsidR="00523453">
        <w:rPr>
          <w:rFonts w:ascii="Tahoma" w:eastAsia="Tahoma" w:hAnsi="Tahoma" w:cs="Tahoma"/>
          <w:b/>
          <w:sz w:val="44"/>
          <w:szCs w:val="44"/>
        </w:rPr>
        <w:t xml:space="preserve"> stále víc mladých mužů. </w:t>
      </w:r>
      <w:r w:rsidR="00712BB8">
        <w:rPr>
          <w:rFonts w:ascii="Tahoma" w:eastAsia="Tahoma" w:hAnsi="Tahoma" w:cs="Tahoma"/>
          <w:b/>
          <w:sz w:val="44"/>
          <w:szCs w:val="44"/>
        </w:rPr>
        <w:t xml:space="preserve">Na vině je dlouhé sezení </w:t>
      </w:r>
      <w:r w:rsidR="009E206D">
        <w:rPr>
          <w:rFonts w:ascii="Tahoma" w:eastAsia="Tahoma" w:hAnsi="Tahoma" w:cs="Tahoma"/>
          <w:b/>
          <w:sz w:val="44"/>
          <w:szCs w:val="44"/>
        </w:rPr>
        <w:t>i</w:t>
      </w:r>
      <w:r w:rsidR="00712BB8">
        <w:rPr>
          <w:rFonts w:ascii="Tahoma" w:eastAsia="Tahoma" w:hAnsi="Tahoma" w:cs="Tahoma"/>
          <w:b/>
          <w:sz w:val="44"/>
          <w:szCs w:val="44"/>
        </w:rPr>
        <w:t xml:space="preserve"> stres</w:t>
      </w:r>
    </w:p>
    <w:p w14:paraId="1CA9A97B" w14:textId="27021B7A" w:rsidR="00DA147E" w:rsidRDefault="00893D47" w:rsidP="00893D4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B261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B2612" w:rsidRPr="009B2612">
        <w:rPr>
          <w:rFonts w:ascii="Tahoma" w:eastAsia="Tahoma" w:hAnsi="Tahoma" w:cs="Tahoma"/>
          <w:b/>
          <w:sz w:val="21"/>
          <w:szCs w:val="21"/>
        </w:rPr>
        <w:t>11</w:t>
      </w:r>
      <w:r w:rsidRPr="009B2612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23453" w:rsidRPr="009B2612">
        <w:rPr>
          <w:rFonts w:ascii="Tahoma" w:eastAsia="Tahoma" w:hAnsi="Tahoma" w:cs="Tahoma"/>
          <w:b/>
          <w:sz w:val="21"/>
          <w:szCs w:val="21"/>
        </w:rPr>
        <w:t>ÚNORA</w:t>
      </w:r>
      <w:r w:rsidRPr="009B2612">
        <w:rPr>
          <w:rFonts w:ascii="Tahoma" w:eastAsia="Tahoma" w:hAnsi="Tahoma" w:cs="Tahoma"/>
          <w:b/>
          <w:sz w:val="21"/>
          <w:szCs w:val="21"/>
        </w:rPr>
        <w:t xml:space="preserve"> 2026 –</w:t>
      </w:r>
      <w:r w:rsidR="002B07D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4380A" w:rsidRPr="009B2612">
        <w:rPr>
          <w:rFonts w:ascii="Tahoma" w:eastAsia="Tahoma" w:hAnsi="Tahoma" w:cs="Tahoma"/>
          <w:b/>
          <w:sz w:val="21"/>
          <w:szCs w:val="21"/>
        </w:rPr>
        <w:t xml:space="preserve">Ztráta erekce postihuje </w:t>
      </w:r>
      <w:r w:rsidR="009B2612" w:rsidRPr="009B2612">
        <w:rPr>
          <w:rFonts w:ascii="Tahoma" w:eastAsia="Tahoma" w:hAnsi="Tahoma" w:cs="Tahoma"/>
          <w:b/>
          <w:sz w:val="21"/>
          <w:szCs w:val="21"/>
        </w:rPr>
        <w:t>až</w:t>
      </w:r>
      <w:r w:rsidR="009B2612">
        <w:rPr>
          <w:rFonts w:ascii="Tahoma" w:eastAsia="Tahoma" w:hAnsi="Tahoma" w:cs="Tahoma"/>
          <w:b/>
          <w:sz w:val="21"/>
          <w:szCs w:val="21"/>
        </w:rPr>
        <w:t xml:space="preserve"> polovinu dospělých Čechů</w:t>
      </w:r>
      <w:r w:rsidR="00A4380A">
        <w:rPr>
          <w:rFonts w:ascii="Tahoma" w:eastAsia="Tahoma" w:hAnsi="Tahoma" w:cs="Tahoma"/>
          <w:b/>
          <w:sz w:val="21"/>
          <w:szCs w:val="21"/>
        </w:rPr>
        <w:t xml:space="preserve">. Problémy </w:t>
      </w:r>
      <w:r w:rsidR="009B2612">
        <w:rPr>
          <w:rFonts w:ascii="Tahoma" w:eastAsia="Tahoma" w:hAnsi="Tahoma" w:cs="Tahoma"/>
          <w:b/>
          <w:sz w:val="21"/>
          <w:szCs w:val="21"/>
        </w:rPr>
        <w:t>se obvykle zhoršují s věkem</w:t>
      </w:r>
      <w:r w:rsidR="00A4380A">
        <w:rPr>
          <w:rFonts w:ascii="Tahoma" w:eastAsia="Tahoma" w:hAnsi="Tahoma" w:cs="Tahoma"/>
          <w:b/>
          <w:sz w:val="21"/>
          <w:szCs w:val="21"/>
        </w:rPr>
        <w:t xml:space="preserve">, ale v ordinacích </w:t>
      </w:r>
      <w:r w:rsidR="009B2612">
        <w:rPr>
          <w:rFonts w:ascii="Tahoma" w:eastAsia="Tahoma" w:hAnsi="Tahoma" w:cs="Tahoma"/>
          <w:b/>
          <w:sz w:val="21"/>
          <w:szCs w:val="21"/>
        </w:rPr>
        <w:t>specialistů</w:t>
      </w:r>
      <w:r w:rsidR="00A4380A">
        <w:rPr>
          <w:rFonts w:ascii="Tahoma" w:eastAsia="Tahoma" w:hAnsi="Tahoma" w:cs="Tahoma"/>
          <w:b/>
          <w:sz w:val="21"/>
          <w:szCs w:val="21"/>
        </w:rPr>
        <w:t xml:space="preserve"> přibývá i třicátníků. Odvahu hledat řešení sebere jen jeden muž z deseti, léčba většiny případů</w:t>
      </w:r>
      <w:r w:rsidR="009B2612">
        <w:rPr>
          <w:rFonts w:ascii="Tahoma" w:eastAsia="Tahoma" w:hAnsi="Tahoma" w:cs="Tahoma"/>
          <w:b/>
          <w:sz w:val="21"/>
          <w:szCs w:val="21"/>
        </w:rPr>
        <w:t xml:space="preserve"> je </w:t>
      </w:r>
      <w:r w:rsidR="00A4380A">
        <w:rPr>
          <w:rFonts w:ascii="Tahoma" w:eastAsia="Tahoma" w:hAnsi="Tahoma" w:cs="Tahoma"/>
          <w:b/>
          <w:sz w:val="21"/>
          <w:szCs w:val="21"/>
        </w:rPr>
        <w:t>přitom</w:t>
      </w:r>
      <w:r w:rsidR="009B2612">
        <w:rPr>
          <w:rFonts w:ascii="Tahoma" w:eastAsia="Tahoma" w:hAnsi="Tahoma" w:cs="Tahoma"/>
          <w:b/>
          <w:sz w:val="21"/>
          <w:szCs w:val="21"/>
        </w:rPr>
        <w:t xml:space="preserve"> jednoduchá</w:t>
      </w:r>
      <w:r w:rsidR="00A4380A">
        <w:rPr>
          <w:rFonts w:ascii="Tahoma" w:eastAsia="Tahoma" w:hAnsi="Tahoma" w:cs="Tahoma"/>
          <w:b/>
          <w:sz w:val="21"/>
          <w:szCs w:val="21"/>
        </w:rPr>
        <w:t>.</w:t>
      </w:r>
    </w:p>
    <w:p w14:paraId="0CD2CF05" w14:textId="11D31A31" w:rsidR="00005598" w:rsidRPr="0080357C" w:rsidRDefault="00DA147E" w:rsidP="0000559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U mladých mužů vzniká e</w:t>
      </w:r>
      <w:r w:rsidRPr="00DA147E">
        <w:rPr>
          <w:rFonts w:ascii="Tahoma" w:eastAsia="Tahoma" w:hAnsi="Tahoma" w:cs="Tahoma"/>
          <w:bCs/>
          <w:sz w:val="21"/>
          <w:szCs w:val="21"/>
        </w:rPr>
        <w:t xml:space="preserve">rektilní dysfunkce </w:t>
      </w:r>
      <w:r w:rsidR="00B66B0C">
        <w:rPr>
          <w:rFonts w:ascii="Tahoma" w:eastAsia="Tahoma" w:hAnsi="Tahoma" w:cs="Tahoma"/>
          <w:bCs/>
          <w:sz w:val="21"/>
          <w:szCs w:val="21"/>
        </w:rPr>
        <w:t xml:space="preserve">obvykle </w:t>
      </w:r>
      <w:r w:rsidRPr="00DA147E">
        <w:rPr>
          <w:rFonts w:ascii="Tahoma" w:eastAsia="Tahoma" w:hAnsi="Tahoma" w:cs="Tahoma"/>
          <w:bCs/>
          <w:sz w:val="21"/>
          <w:szCs w:val="21"/>
        </w:rPr>
        <w:t>jiným mechanismem než u mužů</w:t>
      </w:r>
      <w:r>
        <w:rPr>
          <w:rFonts w:ascii="Tahoma" w:eastAsia="Tahoma" w:hAnsi="Tahoma" w:cs="Tahoma"/>
          <w:bCs/>
          <w:sz w:val="21"/>
          <w:szCs w:val="21"/>
        </w:rPr>
        <w:t xml:space="preserve"> ve vyšším věku</w:t>
      </w:r>
      <w:r w:rsidRPr="00DA147E">
        <w:rPr>
          <w:rFonts w:ascii="Tahoma" w:eastAsia="Tahoma" w:hAnsi="Tahoma" w:cs="Tahoma"/>
          <w:bCs/>
          <w:sz w:val="21"/>
          <w:szCs w:val="21"/>
        </w:rPr>
        <w:t xml:space="preserve">. Zatímco starší </w:t>
      </w:r>
      <w:r w:rsidR="00320146">
        <w:rPr>
          <w:rFonts w:ascii="Tahoma" w:eastAsia="Tahoma" w:hAnsi="Tahoma" w:cs="Tahoma"/>
          <w:bCs/>
          <w:sz w:val="21"/>
          <w:szCs w:val="21"/>
        </w:rPr>
        <w:t xml:space="preserve">pánové </w:t>
      </w:r>
      <w:r w:rsidRPr="00DA147E">
        <w:rPr>
          <w:rFonts w:ascii="Tahoma" w:eastAsia="Tahoma" w:hAnsi="Tahoma" w:cs="Tahoma"/>
          <w:bCs/>
          <w:sz w:val="21"/>
          <w:szCs w:val="21"/>
        </w:rPr>
        <w:t xml:space="preserve">často bojují s omezeným prokrvením kvůli ateroskleróze, u mužů mezi 25–45 lety bývá příčinou </w:t>
      </w:r>
      <w:r w:rsidR="00E43531">
        <w:rPr>
          <w:rFonts w:ascii="Tahoma" w:eastAsia="Tahoma" w:hAnsi="Tahoma" w:cs="Tahoma"/>
          <w:bCs/>
          <w:sz w:val="21"/>
          <w:szCs w:val="21"/>
        </w:rPr>
        <w:t>psychika nebo nezdravý životní styl.</w:t>
      </w:r>
      <w:r w:rsidRPr="00DA147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05598" w:rsidRPr="00320146">
        <w:rPr>
          <w:rFonts w:ascii="Tahoma" w:eastAsia="Tahoma" w:hAnsi="Tahoma" w:cs="Tahoma"/>
          <w:color w:val="CC9900"/>
          <w:sz w:val="21"/>
          <w:szCs w:val="21"/>
        </w:rPr>
        <w:t>Erektilní dysfunkce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05598" w:rsidRPr="00320146">
        <w:rPr>
          <w:rFonts w:ascii="Tahoma" w:eastAsia="Tahoma" w:hAnsi="Tahoma" w:cs="Tahoma"/>
          <w:color w:val="CC9900"/>
          <w:sz w:val="21"/>
          <w:szCs w:val="21"/>
        </w:rPr>
        <w:t xml:space="preserve">není jen problémem starších mužů. V praxi se stále častěji setkáváme s muži ve věku kolem třiceti až čtyřiceti let, kteří popisují potíže s udržením erekce, její nestabilitu nebo </w:t>
      </w:r>
      <w:r w:rsidR="002B07D9">
        <w:rPr>
          <w:rFonts w:ascii="Tahoma" w:eastAsia="Tahoma" w:hAnsi="Tahoma" w:cs="Tahoma"/>
          <w:color w:val="CC9900"/>
          <w:sz w:val="21"/>
          <w:szCs w:val="21"/>
        </w:rPr>
        <w:t>přidružené</w:t>
      </w:r>
      <w:r w:rsidR="00005598" w:rsidRPr="00320146">
        <w:rPr>
          <w:rFonts w:ascii="Tahoma" w:eastAsia="Tahoma" w:hAnsi="Tahoma" w:cs="Tahoma"/>
          <w:color w:val="CC9900"/>
          <w:sz w:val="21"/>
          <w:szCs w:val="21"/>
        </w:rPr>
        <w:t xml:space="preserve"> napětí v oblasti pánve.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 xml:space="preserve"> Většina případů je dobře řešitelná, jelikož se jedná o funkční problém, </w:t>
      </w:r>
      <w:r w:rsidR="00005598" w:rsidRPr="00320146">
        <w:rPr>
          <w:rFonts w:ascii="Tahoma" w:eastAsia="Tahoma" w:hAnsi="Tahoma" w:cs="Tahoma"/>
          <w:color w:val="CC9900"/>
          <w:sz w:val="21"/>
          <w:szCs w:val="21"/>
        </w:rPr>
        <w:t>nikoli trvalé či strukturální poškození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 xml:space="preserve">, což </w:t>
      </w:r>
      <w:r w:rsidR="00005598" w:rsidRPr="00320146">
        <w:rPr>
          <w:rFonts w:ascii="Tahoma" w:eastAsia="Tahoma" w:hAnsi="Tahoma" w:cs="Tahoma"/>
          <w:color w:val="CC9900"/>
          <w:sz w:val="21"/>
          <w:szCs w:val="21"/>
        </w:rPr>
        <w:t>je dobrá zpráva.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 xml:space="preserve"> Velmi častou příčinou je sedavé zaměstnání, kdy u mužů nacházíme </w:t>
      </w:r>
      <w:r w:rsidR="00005598" w:rsidRPr="00B66B0C">
        <w:rPr>
          <w:rFonts w:ascii="Tahoma" w:eastAsia="Tahoma" w:hAnsi="Tahoma" w:cs="Tahoma"/>
          <w:color w:val="CC9900"/>
          <w:sz w:val="21"/>
          <w:szCs w:val="21"/>
        </w:rPr>
        <w:t>napětí v oblasti beder, kyčlí a pánevního dna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 xml:space="preserve">. Potíže však neplynou z oslabeného pánevního dna, </w:t>
      </w:r>
      <w:r w:rsidR="00005598" w:rsidRPr="00912DC0">
        <w:rPr>
          <w:rFonts w:ascii="Tahoma" w:eastAsia="Tahoma" w:hAnsi="Tahoma" w:cs="Tahoma"/>
          <w:color w:val="CC9900"/>
          <w:sz w:val="21"/>
          <w:szCs w:val="21"/>
        </w:rPr>
        <w:t xml:space="preserve">převládá spíše 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>přetížení v oblasti hráze z dlouhodobého sedu (případně intenzivního sportu, například u cyklistů)</w:t>
      </w:r>
      <w:r w:rsidR="00005598" w:rsidRPr="00912DC0">
        <w:rPr>
          <w:rFonts w:ascii="Tahoma" w:eastAsia="Tahoma" w:hAnsi="Tahoma" w:cs="Tahoma"/>
          <w:color w:val="CC9900"/>
          <w:sz w:val="21"/>
          <w:szCs w:val="21"/>
        </w:rPr>
        <w:t>, které brání správnému prokrvení a přirozené cévní reakci</w:t>
      </w:r>
      <w:r w:rsidR="0000559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05598" w:rsidRPr="00670EFD">
        <w:rPr>
          <w:rFonts w:ascii="Tahoma" w:eastAsia="Tahoma" w:hAnsi="Tahoma" w:cs="Tahoma"/>
          <w:sz w:val="21"/>
          <w:szCs w:val="21"/>
        </w:rPr>
        <w:t>uvedla</w:t>
      </w:r>
      <w:r w:rsidR="00005598" w:rsidRPr="00670EFD">
        <w:rPr>
          <w:rFonts w:ascii="Tahoma" w:eastAsia="Tahoma" w:hAnsi="Tahoma" w:cs="Tahoma"/>
          <w:bCs/>
          <w:sz w:val="21"/>
          <w:szCs w:val="21"/>
        </w:rPr>
        <w:t xml:space="preserve"> Iva Bílková, hlavní fyzioterapeutka FYZIOkliniky.</w:t>
      </w:r>
    </w:p>
    <w:p w14:paraId="1D6AFF34" w14:textId="56D5C131" w:rsidR="00B25FCA" w:rsidRPr="00B25FCA" w:rsidRDefault="00902A44" w:rsidP="00BC78A6">
      <w:pPr>
        <w:jc w:val="both"/>
        <w:rPr>
          <w:rFonts w:ascii="Tahoma" w:eastAsia="Tahoma" w:hAnsi="Tahoma" w:cs="Tahoma"/>
          <w:sz w:val="21"/>
          <w:szCs w:val="21"/>
        </w:rPr>
      </w:pPr>
      <w:r w:rsidRPr="00780F09">
        <w:rPr>
          <w:rFonts w:ascii="Tahoma" w:eastAsia="Tahoma" w:hAnsi="Tahoma" w:cs="Tahoma"/>
          <w:sz w:val="21"/>
          <w:szCs w:val="21"/>
        </w:rPr>
        <w:t>Erektilní dysfunkce je ve z</w:t>
      </w:r>
      <w:r w:rsidR="00C2780A">
        <w:rPr>
          <w:rFonts w:ascii="Tahoma" w:eastAsia="Tahoma" w:hAnsi="Tahoma" w:cs="Tahoma"/>
          <w:sz w:val="21"/>
          <w:szCs w:val="21"/>
        </w:rPr>
        <w:t>kratce neschopnost penisu nabýt</w:t>
      </w:r>
      <w:r w:rsidR="005C2634">
        <w:rPr>
          <w:rFonts w:ascii="Tahoma" w:eastAsia="Tahoma" w:hAnsi="Tahoma" w:cs="Tahoma"/>
          <w:sz w:val="21"/>
          <w:szCs w:val="21"/>
        </w:rPr>
        <w:t xml:space="preserve"> erekce</w:t>
      </w:r>
      <w:r w:rsidR="00070C9E">
        <w:rPr>
          <w:rFonts w:ascii="Tahoma" w:eastAsia="Tahoma" w:hAnsi="Tahoma" w:cs="Tahoma"/>
          <w:sz w:val="21"/>
          <w:szCs w:val="21"/>
        </w:rPr>
        <w:t xml:space="preserve"> </w:t>
      </w:r>
      <w:r w:rsidRPr="00780F09">
        <w:rPr>
          <w:rFonts w:ascii="Tahoma" w:eastAsia="Tahoma" w:hAnsi="Tahoma" w:cs="Tahoma"/>
          <w:sz w:val="21"/>
          <w:szCs w:val="21"/>
        </w:rPr>
        <w:t xml:space="preserve">a udržet </w:t>
      </w:r>
      <w:r w:rsidR="00070C9E">
        <w:rPr>
          <w:rFonts w:ascii="Tahoma" w:eastAsia="Tahoma" w:hAnsi="Tahoma" w:cs="Tahoma"/>
          <w:sz w:val="21"/>
          <w:szCs w:val="21"/>
        </w:rPr>
        <w:t>j</w:t>
      </w:r>
      <w:r w:rsidRPr="00780F09">
        <w:rPr>
          <w:rFonts w:ascii="Tahoma" w:eastAsia="Tahoma" w:hAnsi="Tahoma" w:cs="Tahoma"/>
          <w:sz w:val="21"/>
          <w:szCs w:val="21"/>
        </w:rPr>
        <w:t xml:space="preserve">i. Je to jedna z </w:t>
      </w:r>
      <w:r w:rsidRPr="00780F09">
        <w:rPr>
          <w:rFonts w:ascii="Tahoma" w:eastAsia="Tahoma" w:hAnsi="Tahoma" w:cs="Tahoma"/>
          <w:sz w:val="21"/>
          <w:szCs w:val="21"/>
        </w:rPr>
        <w:t xml:space="preserve">nejčastějších sexuálních </w:t>
      </w:r>
      <w:r>
        <w:rPr>
          <w:rFonts w:ascii="Tahoma" w:eastAsia="Tahoma" w:hAnsi="Tahoma" w:cs="Tahoma"/>
          <w:sz w:val="21"/>
          <w:szCs w:val="21"/>
        </w:rPr>
        <w:t xml:space="preserve">pánských </w:t>
      </w:r>
      <w:r w:rsidRPr="00780F09">
        <w:rPr>
          <w:rFonts w:ascii="Tahoma" w:eastAsia="Tahoma" w:hAnsi="Tahoma" w:cs="Tahoma"/>
          <w:sz w:val="21"/>
          <w:szCs w:val="21"/>
        </w:rPr>
        <w:t>obtíží</w:t>
      </w:r>
      <w:r>
        <w:rPr>
          <w:rFonts w:ascii="Tahoma" w:eastAsia="Tahoma" w:hAnsi="Tahoma" w:cs="Tahoma"/>
          <w:sz w:val="21"/>
          <w:szCs w:val="21"/>
        </w:rPr>
        <w:t xml:space="preserve"> – </w:t>
      </w:r>
      <w:r w:rsidR="00BC78A6">
        <w:rPr>
          <w:rFonts w:ascii="Tahoma" w:eastAsia="Tahoma" w:hAnsi="Tahoma" w:cs="Tahoma"/>
          <w:sz w:val="21"/>
          <w:szCs w:val="21"/>
        </w:rPr>
        <w:t xml:space="preserve">mírnější formy </w:t>
      </w:r>
      <w:r>
        <w:rPr>
          <w:rFonts w:ascii="Tahoma" w:eastAsia="Tahoma" w:hAnsi="Tahoma" w:cs="Tahoma"/>
          <w:sz w:val="21"/>
          <w:szCs w:val="21"/>
        </w:rPr>
        <w:t xml:space="preserve">trápí </w:t>
      </w:r>
      <w:r>
        <w:rPr>
          <w:rFonts w:ascii="Tahoma" w:eastAsia="Tahoma" w:hAnsi="Tahoma" w:cs="Tahoma"/>
          <w:bCs/>
          <w:sz w:val="21"/>
          <w:szCs w:val="21"/>
        </w:rPr>
        <w:t>zhruba polovinu mužské populace</w:t>
      </w:r>
      <w:r w:rsidR="00BC78A6">
        <w:rPr>
          <w:rFonts w:ascii="Tahoma" w:eastAsia="Tahoma" w:hAnsi="Tahoma" w:cs="Tahoma"/>
          <w:bCs/>
          <w:sz w:val="21"/>
          <w:szCs w:val="21"/>
        </w:rPr>
        <w:t>, k</w:t>
      </w:r>
      <w:r>
        <w:rPr>
          <w:rFonts w:ascii="Tahoma" w:eastAsia="Tahoma" w:hAnsi="Tahoma" w:cs="Tahoma"/>
          <w:bCs/>
          <w:sz w:val="21"/>
          <w:szCs w:val="21"/>
        </w:rPr>
        <w:t>aždý desátý muž erekci ztratí úplně.</w:t>
      </w:r>
      <w:r w:rsidR="00BC78A6">
        <w:rPr>
          <w:rFonts w:ascii="Tahoma" w:eastAsia="Tahoma" w:hAnsi="Tahoma" w:cs="Tahoma"/>
          <w:sz w:val="21"/>
          <w:szCs w:val="21"/>
        </w:rPr>
        <w:t xml:space="preserve"> Na krátkou dobu může</w:t>
      </w:r>
      <w:r w:rsidR="002D72BE">
        <w:rPr>
          <w:rFonts w:ascii="Tahoma" w:eastAsia="Tahoma" w:hAnsi="Tahoma" w:cs="Tahoma"/>
          <w:sz w:val="21"/>
          <w:szCs w:val="21"/>
        </w:rPr>
        <w:t xml:space="preserve"> nějakou erektilní poruchu</w:t>
      </w:r>
      <w:r w:rsidR="00BC78A6">
        <w:rPr>
          <w:rFonts w:ascii="Tahoma" w:eastAsia="Tahoma" w:hAnsi="Tahoma" w:cs="Tahoma"/>
          <w:sz w:val="21"/>
          <w:szCs w:val="21"/>
        </w:rPr>
        <w:t xml:space="preserve"> zažít každý</w:t>
      </w:r>
      <w:r w:rsidR="00E06944">
        <w:rPr>
          <w:rFonts w:ascii="Tahoma" w:eastAsia="Tahoma" w:hAnsi="Tahoma" w:cs="Tahoma"/>
          <w:sz w:val="21"/>
          <w:szCs w:val="21"/>
        </w:rPr>
        <w:t>, ale z</w:t>
      </w:r>
      <w:r w:rsidR="00657257">
        <w:rPr>
          <w:rFonts w:ascii="Tahoma" w:eastAsia="Tahoma" w:hAnsi="Tahoma" w:cs="Tahoma"/>
          <w:sz w:val="21"/>
          <w:szCs w:val="21"/>
        </w:rPr>
        <w:t xml:space="preserve">pozornět by měl ve chvíli, kdy </w:t>
      </w:r>
      <w:r w:rsidR="00B26BCF">
        <w:rPr>
          <w:rFonts w:ascii="Tahoma" w:eastAsia="Tahoma" w:hAnsi="Tahoma" w:cs="Tahoma"/>
          <w:sz w:val="21"/>
          <w:szCs w:val="21"/>
        </w:rPr>
        <w:t xml:space="preserve">potíže </w:t>
      </w:r>
      <w:r w:rsidR="00657257">
        <w:rPr>
          <w:rFonts w:ascii="Tahoma" w:eastAsia="Tahoma" w:hAnsi="Tahoma" w:cs="Tahoma"/>
          <w:sz w:val="21"/>
          <w:szCs w:val="21"/>
        </w:rPr>
        <w:t>přetrvávají déle než dva měsíce.</w:t>
      </w:r>
      <w:r w:rsidR="00BC78A6">
        <w:rPr>
          <w:rFonts w:ascii="Tahoma" w:eastAsia="Tahoma" w:hAnsi="Tahoma" w:cs="Tahoma"/>
          <w:sz w:val="21"/>
          <w:szCs w:val="21"/>
        </w:rPr>
        <w:t xml:space="preserve"> </w:t>
      </w:r>
      <w:r w:rsidR="00B25FC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25FCA" w:rsidRPr="00B25FCA">
        <w:rPr>
          <w:rFonts w:ascii="Tahoma" w:eastAsia="Tahoma" w:hAnsi="Tahoma" w:cs="Tahoma"/>
          <w:color w:val="CC9900"/>
          <w:sz w:val="21"/>
          <w:szCs w:val="21"/>
        </w:rPr>
        <w:t xml:space="preserve">Erektilní dysfunkce je </w:t>
      </w:r>
      <w:r w:rsidR="00B25FCA" w:rsidRPr="00B25FCA">
        <w:rPr>
          <w:rFonts w:ascii="Tahoma" w:eastAsia="Tahoma" w:hAnsi="Tahoma" w:cs="Tahoma"/>
          <w:color w:val="CC9900"/>
          <w:sz w:val="21"/>
          <w:szCs w:val="21"/>
        </w:rPr>
        <w:t xml:space="preserve">přetrvávající neschopnost dosáhnout </w:t>
      </w:r>
      <w:r w:rsidR="00E54D17">
        <w:rPr>
          <w:rFonts w:ascii="Tahoma" w:eastAsia="Tahoma" w:hAnsi="Tahoma" w:cs="Tahoma"/>
          <w:color w:val="CC9900"/>
          <w:sz w:val="21"/>
          <w:szCs w:val="21"/>
        </w:rPr>
        <w:t xml:space="preserve">erekce </w:t>
      </w:r>
      <w:r w:rsidR="00B25FCA" w:rsidRPr="00B25FCA">
        <w:rPr>
          <w:rFonts w:ascii="Tahoma" w:eastAsia="Tahoma" w:hAnsi="Tahoma" w:cs="Tahoma"/>
          <w:color w:val="CC9900"/>
          <w:sz w:val="21"/>
          <w:szCs w:val="21"/>
        </w:rPr>
        <w:t xml:space="preserve">a udržet </w:t>
      </w:r>
      <w:r w:rsidR="00A64376">
        <w:rPr>
          <w:rFonts w:ascii="Tahoma" w:eastAsia="Tahoma" w:hAnsi="Tahoma" w:cs="Tahoma"/>
          <w:color w:val="CC9900"/>
          <w:sz w:val="21"/>
          <w:szCs w:val="21"/>
        </w:rPr>
        <w:t>j</w:t>
      </w:r>
      <w:r w:rsidR="00B25FCA" w:rsidRPr="00B25FCA">
        <w:rPr>
          <w:rFonts w:ascii="Tahoma" w:eastAsia="Tahoma" w:hAnsi="Tahoma" w:cs="Tahoma"/>
          <w:color w:val="CC9900"/>
          <w:sz w:val="21"/>
          <w:szCs w:val="21"/>
        </w:rPr>
        <w:t xml:space="preserve">i dostatečnou k uspokojujícímu </w:t>
      </w:r>
      <w:r w:rsidR="00B25FCA" w:rsidRPr="00B25FCA">
        <w:rPr>
          <w:rFonts w:ascii="Tahoma" w:eastAsia="Tahoma" w:hAnsi="Tahoma" w:cs="Tahoma"/>
          <w:color w:val="CC9900"/>
          <w:sz w:val="21"/>
          <w:szCs w:val="21"/>
        </w:rPr>
        <w:t xml:space="preserve">pohlavnímu styku. Jeden z prvních příznaků bývá zhoršení či ztráta ranní erekce. </w:t>
      </w:r>
      <w:r w:rsidR="00642670">
        <w:rPr>
          <w:rFonts w:ascii="Tahoma" w:eastAsia="Tahoma" w:hAnsi="Tahoma" w:cs="Tahoma"/>
          <w:color w:val="CC9900"/>
          <w:sz w:val="21"/>
          <w:szCs w:val="21"/>
        </w:rPr>
        <w:t xml:space="preserve">Nejčastěji ošetřujeme starší </w:t>
      </w:r>
      <w:r w:rsidR="00642670">
        <w:rPr>
          <w:rFonts w:ascii="Tahoma" w:eastAsia="Tahoma" w:hAnsi="Tahoma" w:cs="Tahoma"/>
          <w:color w:val="CC9900"/>
          <w:sz w:val="21"/>
          <w:szCs w:val="21"/>
        </w:rPr>
        <w:t xml:space="preserve">pacienty, k rizikovým zdravotním faktorům patří také cukrovka. Ale </w:t>
      </w:r>
      <w:r w:rsidR="00B25FCA">
        <w:rPr>
          <w:rFonts w:ascii="Tahoma" w:eastAsia="Tahoma" w:hAnsi="Tahoma" w:cs="Tahoma"/>
          <w:color w:val="CC9900"/>
          <w:sz w:val="21"/>
          <w:szCs w:val="21"/>
        </w:rPr>
        <w:t xml:space="preserve">pozor, </w:t>
      </w:r>
      <w:r w:rsidR="00712BB8">
        <w:rPr>
          <w:rFonts w:ascii="Tahoma" w:eastAsia="Tahoma" w:hAnsi="Tahoma" w:cs="Tahoma"/>
          <w:color w:val="CC9900"/>
          <w:sz w:val="21"/>
          <w:szCs w:val="21"/>
        </w:rPr>
        <w:t xml:space="preserve">ztráta erekce </w:t>
      </w:r>
      <w:r w:rsidR="00B25FCA">
        <w:rPr>
          <w:rFonts w:ascii="Tahoma" w:eastAsia="Tahoma" w:hAnsi="Tahoma" w:cs="Tahoma"/>
          <w:color w:val="CC9900"/>
          <w:sz w:val="21"/>
          <w:szCs w:val="21"/>
        </w:rPr>
        <w:t>postihuje i mladší muže, u kterých převládají psychogenní příčiny</w:t>
      </w:r>
      <w:r w:rsidR="00A64376">
        <w:rPr>
          <w:rFonts w:ascii="Tahoma" w:eastAsia="Tahoma" w:hAnsi="Tahoma" w:cs="Tahoma"/>
          <w:color w:val="CC9900"/>
          <w:sz w:val="21"/>
          <w:szCs w:val="21"/>
        </w:rPr>
        <w:t>,</w:t>
      </w:r>
      <w:r w:rsidR="00642670">
        <w:rPr>
          <w:rFonts w:ascii="Tahoma" w:eastAsia="Tahoma" w:hAnsi="Tahoma" w:cs="Tahoma"/>
          <w:color w:val="CC9900"/>
          <w:sz w:val="21"/>
          <w:szCs w:val="21"/>
        </w:rPr>
        <w:t xml:space="preserve"> a ani ty bychom neměli </w:t>
      </w:r>
      <w:r w:rsidR="00B25FCA" w:rsidRPr="00B25FCA">
        <w:rPr>
          <w:rFonts w:ascii="Tahoma" w:eastAsia="Tahoma" w:hAnsi="Tahoma" w:cs="Tahoma"/>
          <w:color w:val="CC9900"/>
          <w:sz w:val="21"/>
          <w:szCs w:val="21"/>
        </w:rPr>
        <w:t>bagatelizovat</w:t>
      </w:r>
      <w:r>
        <w:rPr>
          <w:rFonts w:ascii="Tahoma" w:eastAsia="Tahoma" w:hAnsi="Tahoma" w:cs="Tahoma"/>
          <w:color w:val="CC9900"/>
          <w:sz w:val="21"/>
          <w:szCs w:val="21"/>
        </w:rPr>
        <w:t>. V</w:t>
      </w:r>
      <w:r w:rsidRPr="00902A44">
        <w:rPr>
          <w:rFonts w:ascii="Tahoma" w:eastAsia="Tahoma" w:hAnsi="Tahoma" w:cs="Tahoma"/>
          <w:color w:val="CC9900"/>
          <w:sz w:val="21"/>
          <w:szCs w:val="21"/>
        </w:rPr>
        <w:t xml:space="preserve"> naprosté většině případů si s léčbou poradíme ambulantně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="00B25FC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B25FCA" w:rsidRPr="00B25FCA">
        <w:rPr>
          <w:rFonts w:ascii="Tahoma" w:eastAsia="Tahoma" w:hAnsi="Tahoma" w:cs="Tahoma"/>
          <w:sz w:val="21"/>
          <w:szCs w:val="21"/>
        </w:rPr>
        <w:t>po</w:t>
      </w:r>
      <w:r w:rsidR="00712BB8">
        <w:rPr>
          <w:rFonts w:ascii="Tahoma" w:eastAsia="Tahoma" w:hAnsi="Tahoma" w:cs="Tahoma"/>
          <w:sz w:val="21"/>
          <w:szCs w:val="21"/>
        </w:rPr>
        <w:t>dotk</w:t>
      </w:r>
      <w:r w:rsidR="00B25FCA" w:rsidRPr="00B25FCA">
        <w:rPr>
          <w:rFonts w:ascii="Tahoma" w:eastAsia="Tahoma" w:hAnsi="Tahoma" w:cs="Tahoma"/>
          <w:sz w:val="21"/>
          <w:szCs w:val="21"/>
        </w:rPr>
        <w:t>l Ondrej Kaplán, urolog kliniky Venova.</w:t>
      </w:r>
    </w:p>
    <w:p w14:paraId="4A771163" w14:textId="33D9CC63" w:rsidR="00AA7BDF" w:rsidRDefault="00AA7BDF" w:rsidP="00E0694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Typickým spouštěčem erektilní dysfunkce u třicátníků je nedostatek pohybu, nadměrná konzumace sacharidů, nezdravých tuků, kouření, a to vše spojené se stresem. 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A7BDF">
        <w:rPr>
          <w:rFonts w:ascii="Tahoma" w:eastAsia="Tahoma" w:hAnsi="Tahoma" w:cs="Tahoma"/>
          <w:color w:val="CC9900"/>
          <w:sz w:val="21"/>
          <w:szCs w:val="21"/>
        </w:rPr>
        <w:t>Nervový a endokr</w:t>
      </w:r>
      <w:r w:rsidR="0039081D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AA7BDF">
        <w:rPr>
          <w:rFonts w:ascii="Tahoma" w:eastAsia="Tahoma" w:hAnsi="Tahoma" w:cs="Tahoma"/>
          <w:color w:val="CC9900"/>
          <w:sz w:val="21"/>
          <w:szCs w:val="21"/>
        </w:rPr>
        <w:t xml:space="preserve">nní (hormonální) systém má zásadní vliv na reakci cév v topořivých tělískách. Pro kvalitní erekci potřebuje tělo dobře průchodné cévy, které bývají špatnou životosprávou zanesené, ale také mimo jiné parasympatickou aktivaci, což znamená </w:t>
      </w:r>
      <w:r w:rsidR="000453B6"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AA7BDF">
        <w:rPr>
          <w:rFonts w:ascii="Tahoma" w:eastAsia="Tahoma" w:hAnsi="Tahoma" w:cs="Tahoma"/>
          <w:color w:val="CC9900"/>
          <w:sz w:val="21"/>
          <w:szCs w:val="21"/>
        </w:rPr>
        <w:t>klid a bezpečí</w:t>
      </w:r>
      <w:r w:rsidR="000453B6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AA7BDF">
        <w:rPr>
          <w:rFonts w:ascii="Tahoma" w:eastAsia="Tahoma" w:hAnsi="Tahoma" w:cs="Tahoma"/>
          <w:color w:val="CC9900"/>
          <w:sz w:val="21"/>
          <w:szCs w:val="21"/>
        </w:rPr>
        <w:t xml:space="preserve">. Když člověk neustále funguje v režimu stresu, tedy nastavení </w:t>
      </w:r>
      <w:r w:rsidR="000453B6"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AA7BDF">
        <w:rPr>
          <w:rFonts w:ascii="Tahoma" w:eastAsia="Tahoma" w:hAnsi="Tahoma" w:cs="Tahoma"/>
          <w:color w:val="CC9900"/>
          <w:sz w:val="21"/>
          <w:szCs w:val="21"/>
        </w:rPr>
        <w:t>boj nebo útěk</w:t>
      </w:r>
      <w:r w:rsidR="000453B6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AA7BDF">
        <w:rPr>
          <w:rFonts w:ascii="Tahoma" w:eastAsia="Tahoma" w:hAnsi="Tahoma" w:cs="Tahoma"/>
          <w:color w:val="CC9900"/>
          <w:sz w:val="21"/>
          <w:szCs w:val="21"/>
        </w:rPr>
        <w:t>, krevní tlak i hormonální systém reagují jinak, což může zhoršit prokrvení topořivých těles, zvýšit napětí svalů v pánvi, omezit brániční práci a snížit prokrvení orgánů v malé pánvi</w:t>
      </w:r>
      <w:r>
        <w:rPr>
          <w:rFonts w:ascii="Tahoma" w:eastAsia="Tahoma" w:hAnsi="Tahoma" w:cs="Tahoma"/>
          <w:color w:val="CC9900"/>
          <w:sz w:val="21"/>
          <w:szCs w:val="21"/>
        </w:rPr>
        <w:t>,“ </w:t>
      </w:r>
      <w:r>
        <w:rPr>
          <w:rFonts w:ascii="Tahoma" w:eastAsia="Tahoma" w:hAnsi="Tahoma" w:cs="Tahoma"/>
          <w:sz w:val="21"/>
          <w:szCs w:val="21"/>
        </w:rPr>
        <w:t>vyjmenovala fyzioterapeutka Iva Bílková. </w:t>
      </w:r>
    </w:p>
    <w:p w14:paraId="46572CA8" w14:textId="4582B9D2" w:rsidR="00F869A0" w:rsidRDefault="00F869A0" w:rsidP="00E0694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Ač může včasná konzultace s lékařem předcházet větším problémům, odbornou pomoc vyhledává z ostychu jen desetina mužů. 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F869A0">
        <w:rPr>
          <w:rFonts w:ascii="Tahoma" w:eastAsia="Tahoma" w:hAnsi="Tahoma" w:cs="Tahoma"/>
          <w:color w:val="CC9900"/>
          <w:sz w:val="21"/>
          <w:szCs w:val="21"/>
        </w:rPr>
        <w:t xml:space="preserve">Muži mohou propadat skepsi, pokud se jim pohlavní styk nedaří, ale ve čtyřech z pěti případů stojí za erektilní dysfunkcí tělesný problém, a to špatná průchodnost cévních stěn penisu, na které se podepisuje právě nezdravá strava, stres, nedostatek fyzické </w:t>
      </w:r>
      <w:r w:rsidRPr="00F869A0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aktivity v podobě sportu a nezdravé návyky jedince jako například kouření a alkohol. Jelikož se na erektilní dysfunkci obvykle podílí celý balík faktorů, je důležité rozklíčovat, který převažuje. Nelámat </w:t>
      </w:r>
      <w:r w:rsidRPr="00F869A0">
        <w:rPr>
          <w:rFonts w:ascii="Tahoma" w:eastAsia="Tahoma" w:hAnsi="Tahoma" w:cs="Tahoma"/>
          <w:color w:val="CC9900"/>
          <w:sz w:val="21"/>
          <w:szCs w:val="21"/>
        </w:rPr>
        <w:t xml:space="preserve">si hlavu nad </w:t>
      </w:r>
      <w:proofErr w:type="spellStart"/>
      <w:r w:rsidRPr="00F869A0">
        <w:rPr>
          <w:rFonts w:ascii="Tahoma" w:eastAsia="Tahoma" w:hAnsi="Tahoma" w:cs="Tahoma"/>
          <w:color w:val="CC9900"/>
          <w:sz w:val="21"/>
          <w:szCs w:val="21"/>
        </w:rPr>
        <w:t>samodiagnostikou</w:t>
      </w:r>
      <w:proofErr w:type="spellEnd"/>
      <w:r w:rsidRPr="00F869A0">
        <w:rPr>
          <w:rFonts w:ascii="Tahoma" w:eastAsia="Tahoma" w:hAnsi="Tahoma" w:cs="Tahoma"/>
          <w:color w:val="CC9900"/>
          <w:sz w:val="21"/>
          <w:szCs w:val="21"/>
        </w:rPr>
        <w:t xml:space="preserve"> a svěřit se do péče specialisty, který s pacientem promluví a na </w:t>
      </w:r>
      <w:r w:rsidRPr="00F869A0">
        <w:rPr>
          <w:rFonts w:ascii="Tahoma" w:eastAsia="Tahoma" w:hAnsi="Tahoma" w:cs="Tahoma"/>
          <w:color w:val="CC9900"/>
          <w:sz w:val="21"/>
          <w:szCs w:val="21"/>
        </w:rPr>
        <w:t>základě fyzikálního vyšetření a laboratorních testů určí přesnou příčinu. Ideální je v tomto ohledu návštěva lékaře urologa-sexuologa</w:t>
      </w:r>
      <w:r>
        <w:rPr>
          <w:rFonts w:ascii="Tahoma" w:eastAsia="Tahoma" w:hAnsi="Tahoma" w:cs="Tahoma"/>
          <w:color w:val="CC9900"/>
          <w:sz w:val="21"/>
          <w:szCs w:val="21"/>
        </w:rPr>
        <w:t>,“ </w:t>
      </w:r>
      <w:r>
        <w:rPr>
          <w:rFonts w:ascii="Tahoma" w:eastAsia="Tahoma" w:hAnsi="Tahoma" w:cs="Tahoma"/>
          <w:sz w:val="21"/>
          <w:szCs w:val="21"/>
        </w:rPr>
        <w:t>doporučila Iva Bílková.</w:t>
      </w:r>
    </w:p>
    <w:p w14:paraId="3D51B79D" w14:textId="2CAC61DC" w:rsidR="000A6EE5" w:rsidRPr="000A6EE5" w:rsidRDefault="00A4380A" w:rsidP="000A6EE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Zjistí</w:t>
      </w:r>
      <w:r w:rsidR="00596A99">
        <w:rPr>
          <w:rFonts w:ascii="Tahoma" w:eastAsia="Tahoma" w:hAnsi="Tahoma" w:cs="Tahoma"/>
          <w:sz w:val="21"/>
          <w:szCs w:val="21"/>
        </w:rPr>
        <w:t>-li</w:t>
      </w:r>
      <w:r w:rsidR="00596A99" w:rsidRPr="00395E3F">
        <w:rPr>
          <w:rFonts w:ascii="Tahoma" w:eastAsia="Tahoma" w:hAnsi="Tahoma" w:cs="Tahoma"/>
          <w:sz w:val="21"/>
          <w:szCs w:val="21"/>
        </w:rPr>
        <w:t xml:space="preserve"> </w:t>
      </w:r>
      <w:r w:rsidR="00596A99">
        <w:rPr>
          <w:rFonts w:ascii="Tahoma" w:eastAsia="Tahoma" w:hAnsi="Tahoma" w:cs="Tahoma"/>
          <w:sz w:val="21"/>
          <w:szCs w:val="21"/>
        </w:rPr>
        <w:t xml:space="preserve">doktor </w:t>
      </w:r>
      <w:r w:rsidR="00596A99" w:rsidRPr="00395E3F">
        <w:rPr>
          <w:rFonts w:ascii="Tahoma" w:eastAsia="Tahoma" w:hAnsi="Tahoma" w:cs="Tahoma"/>
          <w:sz w:val="21"/>
          <w:szCs w:val="21"/>
        </w:rPr>
        <w:t xml:space="preserve">cévní příčiny </w:t>
      </w:r>
      <w:r w:rsidR="00596A99">
        <w:rPr>
          <w:rFonts w:ascii="Tahoma" w:eastAsia="Tahoma" w:hAnsi="Tahoma" w:cs="Tahoma"/>
          <w:sz w:val="21"/>
          <w:szCs w:val="21"/>
        </w:rPr>
        <w:t>nedostatečné</w:t>
      </w:r>
      <w:r w:rsidR="002D72BE">
        <w:rPr>
          <w:rFonts w:ascii="Tahoma" w:eastAsia="Tahoma" w:hAnsi="Tahoma" w:cs="Tahoma"/>
          <w:sz w:val="21"/>
          <w:szCs w:val="21"/>
        </w:rPr>
        <w:t>ho</w:t>
      </w:r>
      <w:r w:rsidR="00596A99">
        <w:rPr>
          <w:rFonts w:ascii="Tahoma" w:eastAsia="Tahoma" w:hAnsi="Tahoma" w:cs="Tahoma"/>
          <w:sz w:val="21"/>
          <w:szCs w:val="21"/>
        </w:rPr>
        <w:t xml:space="preserve"> prokrvení penisu</w:t>
      </w:r>
      <w:r w:rsidR="00596A99" w:rsidRPr="00395E3F">
        <w:rPr>
          <w:rFonts w:ascii="Tahoma" w:eastAsia="Tahoma" w:hAnsi="Tahoma" w:cs="Tahoma"/>
          <w:sz w:val="21"/>
          <w:szCs w:val="21"/>
        </w:rPr>
        <w:t xml:space="preserve">, má muž </w:t>
      </w:r>
      <w:r w:rsidR="00BC0A80">
        <w:rPr>
          <w:rFonts w:ascii="Tahoma" w:eastAsia="Tahoma" w:hAnsi="Tahoma" w:cs="Tahoma"/>
          <w:sz w:val="21"/>
          <w:szCs w:val="21"/>
        </w:rPr>
        <w:t>velkou naději na rychlé vyléčení</w:t>
      </w:r>
      <w:r w:rsidR="00596A99" w:rsidRPr="00395E3F">
        <w:rPr>
          <w:rFonts w:ascii="Tahoma" w:eastAsia="Tahoma" w:hAnsi="Tahoma" w:cs="Tahoma"/>
          <w:sz w:val="21"/>
          <w:szCs w:val="21"/>
        </w:rPr>
        <w:t>.</w:t>
      </w:r>
      <w:r w:rsidR="00596A99">
        <w:rPr>
          <w:rFonts w:ascii="Tahoma" w:eastAsia="Tahoma" w:hAnsi="Tahoma" w:cs="Tahoma"/>
          <w:sz w:val="21"/>
          <w:szCs w:val="21"/>
        </w:rPr>
        <w:t xml:space="preserve"> </w:t>
      </w:r>
      <w:r w:rsidR="00665AC0">
        <w:rPr>
          <w:rFonts w:ascii="Tahoma" w:eastAsia="Tahoma" w:hAnsi="Tahoma" w:cs="Tahoma"/>
          <w:sz w:val="21"/>
          <w:szCs w:val="21"/>
        </w:rPr>
        <w:t>Vedle rozšířené medikace se nabízí terapie planární rázovou vlnou</w:t>
      </w:r>
      <w:r w:rsidR="00117CEF">
        <w:rPr>
          <w:rFonts w:ascii="Tahoma" w:eastAsia="Tahoma" w:hAnsi="Tahoma" w:cs="Tahoma"/>
          <w:sz w:val="21"/>
          <w:szCs w:val="21"/>
        </w:rPr>
        <w:t xml:space="preserve">, která </w:t>
      </w:r>
      <w:r w:rsidR="00117CEF" w:rsidRPr="00596A99">
        <w:rPr>
          <w:rFonts w:ascii="Tahoma" w:eastAsia="Tahoma" w:hAnsi="Tahoma" w:cs="Tahoma"/>
          <w:sz w:val="21"/>
          <w:szCs w:val="21"/>
        </w:rPr>
        <w:t>dokáže ‚opravit‘ funkci erektilní tkáně už po pár týdnech</w:t>
      </w:r>
      <w:r w:rsidR="00117CEF">
        <w:rPr>
          <w:rFonts w:ascii="Tahoma" w:eastAsia="Tahoma" w:hAnsi="Tahoma" w:cs="Tahoma"/>
          <w:sz w:val="21"/>
          <w:szCs w:val="21"/>
        </w:rPr>
        <w:t>.</w:t>
      </w:r>
      <w:r w:rsidR="00665AC0">
        <w:rPr>
          <w:rFonts w:ascii="Tahoma" w:eastAsia="Tahoma" w:hAnsi="Tahoma" w:cs="Tahoma"/>
          <w:sz w:val="21"/>
          <w:szCs w:val="21"/>
        </w:rPr>
        <w:t xml:space="preserve"> </w:t>
      </w:r>
      <w:r w:rsidR="000A6EE5" w:rsidRPr="007026E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A6EE5" w:rsidRPr="00727A42">
        <w:rPr>
          <w:rFonts w:ascii="Tahoma" w:eastAsia="Tahoma" w:hAnsi="Tahoma" w:cs="Tahoma"/>
          <w:color w:val="CC9900"/>
          <w:sz w:val="21"/>
          <w:szCs w:val="21"/>
        </w:rPr>
        <w:t>Erektilní dysfunkce je nemoc a je třeba k ní také tak přistupovat. Mezi muži jsou stále nejrozšířenější farmaceutika, t</w:t>
      </w:r>
      <w:r w:rsidR="00B74194">
        <w:rPr>
          <w:rFonts w:ascii="Tahoma" w:eastAsia="Tahoma" w:hAnsi="Tahoma" w:cs="Tahoma"/>
          <w:color w:val="CC9900"/>
          <w:sz w:val="21"/>
          <w:szCs w:val="21"/>
        </w:rPr>
        <w:t>a</w:t>
      </w:r>
      <w:r w:rsidR="000A6EE5" w:rsidRPr="00727A42">
        <w:rPr>
          <w:rFonts w:ascii="Tahoma" w:eastAsia="Tahoma" w:hAnsi="Tahoma" w:cs="Tahoma"/>
          <w:color w:val="CC9900"/>
          <w:sz w:val="21"/>
          <w:szCs w:val="21"/>
        </w:rPr>
        <w:t xml:space="preserve"> se ale často nesnáší s jinými léky a bez porady s lékařem mohou být zdraví nebezpečn</w:t>
      </w:r>
      <w:r w:rsidR="00B74194">
        <w:rPr>
          <w:rFonts w:ascii="Tahoma" w:eastAsia="Tahoma" w:hAnsi="Tahoma" w:cs="Tahoma"/>
          <w:color w:val="CC9900"/>
          <w:sz w:val="21"/>
          <w:szCs w:val="21"/>
        </w:rPr>
        <w:t>á</w:t>
      </w:r>
      <w:r w:rsidR="000A6EE5" w:rsidRPr="00727A42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0A6EE5" w:rsidRPr="000A6EE5">
        <w:rPr>
          <w:rFonts w:ascii="Tahoma" w:eastAsia="Tahoma" w:hAnsi="Tahoma" w:cs="Tahoma"/>
          <w:color w:val="CC9900"/>
          <w:sz w:val="21"/>
          <w:szCs w:val="21"/>
        </w:rPr>
        <w:t>Aplikace planární rázové vlny se provádí ambulantně, trvá kolem 10 minut a navzdory faktu, že jde o sérii</w:t>
      </w:r>
      <w:r w:rsidR="00F824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A6EE5" w:rsidRPr="000A6EE5">
        <w:rPr>
          <w:rFonts w:ascii="Tahoma" w:eastAsia="Tahoma" w:hAnsi="Tahoma" w:cs="Tahoma"/>
          <w:color w:val="CC9900"/>
          <w:sz w:val="21"/>
          <w:szCs w:val="21"/>
        </w:rPr>
        <w:t>rázů zacílených do intimních partií, je zcela bezbolestná</w:t>
      </w:r>
      <w:r w:rsidR="004474F9">
        <w:rPr>
          <w:rFonts w:ascii="Tahoma" w:eastAsia="Tahoma" w:hAnsi="Tahoma" w:cs="Tahoma"/>
          <w:color w:val="CC9900"/>
          <w:sz w:val="21"/>
          <w:szCs w:val="21"/>
        </w:rPr>
        <w:t xml:space="preserve"> a diskrétní</w:t>
      </w:r>
      <w:r w:rsidR="000A6EE5" w:rsidRPr="000A6EE5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0A6EE5">
        <w:rPr>
          <w:rFonts w:ascii="Tahoma" w:eastAsia="Tahoma" w:hAnsi="Tahoma" w:cs="Tahoma"/>
          <w:color w:val="CC9900"/>
          <w:sz w:val="21"/>
          <w:szCs w:val="21"/>
        </w:rPr>
        <w:t>Pacient dochází na aplikaci dvakrát týdně po dobu tří týdnů.</w:t>
      </w:r>
      <w:r w:rsidR="004474F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A6EE5">
        <w:rPr>
          <w:rFonts w:ascii="Tahoma" w:eastAsia="Tahoma" w:hAnsi="Tahoma" w:cs="Tahoma"/>
          <w:color w:val="CC9900"/>
          <w:sz w:val="21"/>
          <w:szCs w:val="21"/>
        </w:rPr>
        <w:t xml:space="preserve">Za </w:t>
      </w:r>
      <w:r w:rsidR="000A6EE5">
        <w:rPr>
          <w:rFonts w:ascii="Tahoma" w:eastAsia="Tahoma" w:hAnsi="Tahoma" w:cs="Tahoma"/>
          <w:color w:val="CC9900"/>
          <w:sz w:val="21"/>
          <w:szCs w:val="21"/>
        </w:rPr>
        <w:t xml:space="preserve">více než 10 let praxe sledujeme úspěšnost léčby přes 80 procent,“ </w:t>
      </w:r>
      <w:r w:rsidR="000A6EE5" w:rsidRPr="000A6EE5">
        <w:rPr>
          <w:rFonts w:ascii="Tahoma" w:eastAsia="Tahoma" w:hAnsi="Tahoma" w:cs="Tahoma"/>
          <w:sz w:val="21"/>
          <w:szCs w:val="21"/>
        </w:rPr>
        <w:t xml:space="preserve">popsala </w:t>
      </w:r>
      <w:r w:rsidR="000A6EE5" w:rsidRPr="000A6EE5">
        <w:rPr>
          <w:rFonts w:ascii="Tahoma" w:eastAsia="Tahoma" w:hAnsi="Tahoma" w:cs="Tahoma"/>
          <w:bCs/>
          <w:sz w:val="21"/>
          <w:szCs w:val="21"/>
        </w:rPr>
        <w:t>Iva Bílková</w:t>
      </w:r>
      <w:r w:rsidR="00BC0A80">
        <w:rPr>
          <w:rFonts w:ascii="Tahoma" w:eastAsia="Tahoma" w:hAnsi="Tahoma" w:cs="Tahoma"/>
          <w:bCs/>
          <w:sz w:val="21"/>
          <w:szCs w:val="21"/>
        </w:rPr>
        <w:t xml:space="preserve"> z FYZIOkliniky</w:t>
      </w:r>
      <w:r w:rsidR="000A6EE5">
        <w:rPr>
          <w:rFonts w:ascii="Tahoma" w:eastAsia="Tahoma" w:hAnsi="Tahoma" w:cs="Tahoma"/>
          <w:bCs/>
          <w:sz w:val="21"/>
          <w:szCs w:val="21"/>
        </w:rPr>
        <w:t>.</w:t>
      </w:r>
    </w:p>
    <w:p w14:paraId="7762E1D8" w14:textId="59FFFC7B" w:rsidR="00B66B0C" w:rsidRPr="00137C5D" w:rsidRDefault="00137C5D" w:rsidP="003C471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Léčba planární rázovou vlnou je vhodná pro muže, </w:t>
      </w:r>
      <w:r w:rsidRPr="003203BC">
        <w:rPr>
          <w:rFonts w:ascii="Tahoma" w:eastAsia="Tahoma" w:hAnsi="Tahoma" w:cs="Tahoma"/>
          <w:sz w:val="21"/>
          <w:szCs w:val="21"/>
        </w:rPr>
        <w:t>kteří chtějí svůj problém řešit bez prášků, injekcí a neinvazivním způsobem.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137C5D">
        <w:rPr>
          <w:rFonts w:ascii="Tahoma" w:eastAsia="Tahoma" w:hAnsi="Tahoma" w:cs="Tahoma"/>
          <w:sz w:val="21"/>
          <w:szCs w:val="21"/>
        </w:rPr>
        <w:t xml:space="preserve">Jemná intenzita rázů </w:t>
      </w:r>
      <w:r>
        <w:rPr>
          <w:rFonts w:ascii="Tahoma" w:eastAsia="Tahoma" w:hAnsi="Tahoma" w:cs="Tahoma"/>
          <w:sz w:val="21"/>
          <w:szCs w:val="21"/>
        </w:rPr>
        <w:t xml:space="preserve">planární rázové vlny </w:t>
      </w:r>
      <w:r w:rsidRPr="00137C5D">
        <w:rPr>
          <w:rFonts w:ascii="Tahoma" w:eastAsia="Tahoma" w:hAnsi="Tahoma" w:cs="Tahoma"/>
          <w:sz w:val="21"/>
          <w:szCs w:val="21"/>
        </w:rPr>
        <w:t>iniciuje růst nových kapilárních cév a zvyšuje jejich hustotu v erektilní tkáni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Pr="00137C5D">
        <w:rPr>
          <w:rFonts w:ascii="Tahoma" w:eastAsia="Tahoma" w:hAnsi="Tahoma" w:cs="Tahoma"/>
          <w:sz w:val="21"/>
          <w:szCs w:val="21"/>
        </w:rPr>
        <w:t>tím obnovuje přirozené mechanismy erekce.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665AC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65AC0" w:rsidRPr="00665AC0">
        <w:rPr>
          <w:rFonts w:ascii="Tahoma" w:eastAsia="Tahoma" w:hAnsi="Tahoma" w:cs="Tahoma"/>
          <w:color w:val="CC9900"/>
          <w:sz w:val="21"/>
          <w:szCs w:val="21"/>
        </w:rPr>
        <w:t>T</w:t>
      </w:r>
      <w:r w:rsidR="009E206D">
        <w:rPr>
          <w:rFonts w:ascii="Tahoma" w:eastAsia="Tahoma" w:hAnsi="Tahoma" w:cs="Tahoma"/>
          <w:color w:val="CC9900"/>
          <w:sz w:val="21"/>
          <w:szCs w:val="21"/>
        </w:rPr>
        <w:t>a</w:t>
      </w:r>
      <w:r w:rsidR="00665AC0" w:rsidRPr="00665AC0">
        <w:rPr>
          <w:rFonts w:ascii="Tahoma" w:eastAsia="Tahoma" w:hAnsi="Tahoma" w:cs="Tahoma"/>
          <w:color w:val="CC9900"/>
          <w:sz w:val="21"/>
          <w:szCs w:val="21"/>
        </w:rPr>
        <w:t xml:space="preserve">to metoda má své místo v rámci algoritmu </w:t>
      </w:r>
      <w:r w:rsidR="00665AC0">
        <w:rPr>
          <w:rFonts w:ascii="Tahoma" w:eastAsia="Tahoma" w:hAnsi="Tahoma" w:cs="Tahoma"/>
          <w:color w:val="CC9900"/>
          <w:sz w:val="21"/>
          <w:szCs w:val="21"/>
        </w:rPr>
        <w:t>léčby</w:t>
      </w:r>
      <w:r w:rsidR="00665AC0" w:rsidRPr="00665AC0">
        <w:rPr>
          <w:rFonts w:ascii="Tahoma" w:eastAsia="Tahoma" w:hAnsi="Tahoma" w:cs="Tahoma"/>
          <w:color w:val="CC9900"/>
          <w:sz w:val="21"/>
          <w:szCs w:val="21"/>
        </w:rPr>
        <w:t xml:space="preserve">, ale vždy platí, že k ní musí být pacient vhodně indikován. Studie ukazují zlepšení o 40 </w:t>
      </w:r>
      <w:r w:rsidR="00665AC0">
        <w:rPr>
          <w:rFonts w:ascii="Tahoma" w:eastAsia="Tahoma" w:hAnsi="Tahoma" w:cs="Tahoma"/>
          <w:color w:val="CC9900"/>
          <w:sz w:val="21"/>
          <w:szCs w:val="21"/>
        </w:rPr>
        <w:t>až</w:t>
      </w:r>
      <w:r w:rsidR="00665AC0" w:rsidRPr="00665AC0">
        <w:rPr>
          <w:rFonts w:ascii="Tahoma" w:eastAsia="Tahoma" w:hAnsi="Tahoma" w:cs="Tahoma"/>
          <w:color w:val="CC9900"/>
          <w:sz w:val="21"/>
          <w:szCs w:val="21"/>
        </w:rPr>
        <w:t xml:space="preserve"> 80 </w:t>
      </w:r>
      <w:r w:rsidR="00665AC0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665AC0" w:rsidRPr="00665AC0">
        <w:rPr>
          <w:rFonts w:ascii="Tahoma" w:eastAsia="Tahoma" w:hAnsi="Tahoma" w:cs="Tahoma"/>
          <w:color w:val="CC9900"/>
          <w:sz w:val="21"/>
          <w:szCs w:val="21"/>
        </w:rPr>
        <w:t xml:space="preserve"> u pacientů s mírnou vaskulogenní poruchou erekce</w:t>
      </w:r>
      <w:r w:rsidR="00665AC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65AC0" w:rsidRPr="00665AC0">
        <w:rPr>
          <w:rFonts w:ascii="Tahoma" w:eastAsia="Tahoma" w:hAnsi="Tahoma" w:cs="Tahoma"/>
          <w:sz w:val="21"/>
          <w:szCs w:val="21"/>
        </w:rPr>
        <w:t xml:space="preserve">potvrdil </w:t>
      </w:r>
      <w:r w:rsidR="00A4380A">
        <w:rPr>
          <w:rFonts w:ascii="Tahoma" w:eastAsia="Tahoma" w:hAnsi="Tahoma" w:cs="Tahoma"/>
          <w:sz w:val="21"/>
          <w:szCs w:val="21"/>
        </w:rPr>
        <w:t xml:space="preserve">urolog </w:t>
      </w:r>
      <w:r w:rsidR="00665AC0" w:rsidRPr="00665AC0">
        <w:rPr>
          <w:rFonts w:ascii="Tahoma" w:eastAsia="Tahoma" w:hAnsi="Tahoma" w:cs="Tahoma"/>
          <w:sz w:val="21"/>
          <w:szCs w:val="21"/>
        </w:rPr>
        <w:t>Ondrej Kaplán.</w:t>
      </w:r>
    </w:p>
    <w:p w14:paraId="1465FB74" w14:textId="77777777" w:rsidR="0021295B" w:rsidRDefault="00893D47" w:rsidP="0003351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28AA5738" w14:textId="21109662" w:rsidR="00893D47" w:rsidRDefault="00893D47" w:rsidP="00033515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9E0C28E" w14:textId="77777777" w:rsidR="00893D47" w:rsidRDefault="00893D47" w:rsidP="00893D47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66529BC5" wp14:editId="0A2EBF31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498CE" w14:textId="77777777" w:rsidR="00893D47" w:rsidRDefault="00893D47" w:rsidP="00893D47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15B6DACC" w14:textId="77777777" w:rsidR="00893D47" w:rsidRDefault="00893D47" w:rsidP="00893D47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ACB4F98" w14:textId="0AF428A4" w:rsidR="00033515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1BE975A2" w14:textId="77777777" w:rsidR="00893D47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bookmarkEnd w:id="0"/>
    <w:p w14:paraId="15A10C89" w14:textId="77777777" w:rsidR="002B6832" w:rsidRDefault="002B6832"/>
    <w:sectPr w:rsidR="002B683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D0B1" w14:textId="77777777" w:rsidR="00675B5B" w:rsidRDefault="00675B5B">
      <w:pPr>
        <w:spacing w:after="0" w:line="240" w:lineRule="auto"/>
      </w:pPr>
      <w:r>
        <w:separator/>
      </w:r>
    </w:p>
  </w:endnote>
  <w:endnote w:type="continuationSeparator" w:id="0">
    <w:p w14:paraId="56B3B8A9" w14:textId="77777777" w:rsidR="00675B5B" w:rsidRDefault="0067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EC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  <w:p w14:paraId="3474FF3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94EB" w14:textId="77777777" w:rsidR="00675B5B" w:rsidRDefault="00675B5B">
      <w:pPr>
        <w:spacing w:after="0" w:line="240" w:lineRule="auto"/>
      </w:pPr>
      <w:r>
        <w:separator/>
      </w:r>
    </w:p>
  </w:footnote>
  <w:footnote w:type="continuationSeparator" w:id="0">
    <w:p w14:paraId="3FC84233" w14:textId="77777777" w:rsidR="00675B5B" w:rsidRDefault="0067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07C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E2305E" wp14:editId="2B66569F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2EC09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03D6110E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4658FC42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D25654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646B300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4DE2B7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FF468B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34227F3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036CDF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A746772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B188B5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D6712D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0BAF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8D26E7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E50DB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4D208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F46"/>
    <w:multiLevelType w:val="multilevel"/>
    <w:tmpl w:val="BBAA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4F7962"/>
    <w:multiLevelType w:val="multilevel"/>
    <w:tmpl w:val="F36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078107">
    <w:abstractNumId w:val="1"/>
  </w:num>
  <w:num w:numId="2" w16cid:durableId="200882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47"/>
    <w:rsid w:val="00001676"/>
    <w:rsid w:val="00005598"/>
    <w:rsid w:val="00033515"/>
    <w:rsid w:val="000453B6"/>
    <w:rsid w:val="00046964"/>
    <w:rsid w:val="00070C9E"/>
    <w:rsid w:val="000930BC"/>
    <w:rsid w:val="000A3613"/>
    <w:rsid w:val="000A6EE5"/>
    <w:rsid w:val="00117CEF"/>
    <w:rsid w:val="00137C5D"/>
    <w:rsid w:val="001A0372"/>
    <w:rsid w:val="0020065F"/>
    <w:rsid w:val="00200E42"/>
    <w:rsid w:val="0021295B"/>
    <w:rsid w:val="0022648E"/>
    <w:rsid w:val="0028340C"/>
    <w:rsid w:val="0029053D"/>
    <w:rsid w:val="002A0813"/>
    <w:rsid w:val="002B07D9"/>
    <w:rsid w:val="002B6832"/>
    <w:rsid w:val="002D72BE"/>
    <w:rsid w:val="00320146"/>
    <w:rsid w:val="00327B4F"/>
    <w:rsid w:val="003461B8"/>
    <w:rsid w:val="0034762D"/>
    <w:rsid w:val="003806CE"/>
    <w:rsid w:val="00387303"/>
    <w:rsid w:val="0039081D"/>
    <w:rsid w:val="003B007F"/>
    <w:rsid w:val="003C4715"/>
    <w:rsid w:val="003D6662"/>
    <w:rsid w:val="003E6A10"/>
    <w:rsid w:val="004075EE"/>
    <w:rsid w:val="004474F9"/>
    <w:rsid w:val="004676FD"/>
    <w:rsid w:val="004A08E6"/>
    <w:rsid w:val="00523453"/>
    <w:rsid w:val="00534042"/>
    <w:rsid w:val="00560487"/>
    <w:rsid w:val="0058093E"/>
    <w:rsid w:val="00593B16"/>
    <w:rsid w:val="00596A99"/>
    <w:rsid w:val="005A7D99"/>
    <w:rsid w:val="005C2634"/>
    <w:rsid w:val="005F6573"/>
    <w:rsid w:val="00601FF2"/>
    <w:rsid w:val="00642670"/>
    <w:rsid w:val="00657257"/>
    <w:rsid w:val="00665AC0"/>
    <w:rsid w:val="00670EFD"/>
    <w:rsid w:val="00675B5B"/>
    <w:rsid w:val="0069339E"/>
    <w:rsid w:val="00703C4B"/>
    <w:rsid w:val="00712BB8"/>
    <w:rsid w:val="00737C40"/>
    <w:rsid w:val="0077605C"/>
    <w:rsid w:val="00780F09"/>
    <w:rsid w:val="007A1CBB"/>
    <w:rsid w:val="007A26AD"/>
    <w:rsid w:val="007C137A"/>
    <w:rsid w:val="0080357C"/>
    <w:rsid w:val="008651B3"/>
    <w:rsid w:val="00893D47"/>
    <w:rsid w:val="00894CF0"/>
    <w:rsid w:val="008B1071"/>
    <w:rsid w:val="008E2454"/>
    <w:rsid w:val="00902A44"/>
    <w:rsid w:val="00912DC0"/>
    <w:rsid w:val="00943651"/>
    <w:rsid w:val="0095149F"/>
    <w:rsid w:val="00966918"/>
    <w:rsid w:val="009924CD"/>
    <w:rsid w:val="009973E9"/>
    <w:rsid w:val="009B2612"/>
    <w:rsid w:val="009D72BB"/>
    <w:rsid w:val="009E206D"/>
    <w:rsid w:val="00A26509"/>
    <w:rsid w:val="00A4380A"/>
    <w:rsid w:val="00A62A89"/>
    <w:rsid w:val="00A64376"/>
    <w:rsid w:val="00AA7BDF"/>
    <w:rsid w:val="00AE05E3"/>
    <w:rsid w:val="00B10F27"/>
    <w:rsid w:val="00B25FCA"/>
    <w:rsid w:val="00B26BCF"/>
    <w:rsid w:val="00B3352E"/>
    <w:rsid w:val="00B3359D"/>
    <w:rsid w:val="00B66B0C"/>
    <w:rsid w:val="00B709DA"/>
    <w:rsid w:val="00B74194"/>
    <w:rsid w:val="00B86115"/>
    <w:rsid w:val="00BA2054"/>
    <w:rsid w:val="00BC0A80"/>
    <w:rsid w:val="00BC78A6"/>
    <w:rsid w:val="00BF02BF"/>
    <w:rsid w:val="00C2780A"/>
    <w:rsid w:val="00C53670"/>
    <w:rsid w:val="00C81AAD"/>
    <w:rsid w:val="00C92131"/>
    <w:rsid w:val="00C94DDD"/>
    <w:rsid w:val="00CE52FE"/>
    <w:rsid w:val="00CF423C"/>
    <w:rsid w:val="00D532E0"/>
    <w:rsid w:val="00D60C2A"/>
    <w:rsid w:val="00DA147E"/>
    <w:rsid w:val="00DC1CB5"/>
    <w:rsid w:val="00E06944"/>
    <w:rsid w:val="00E06D1B"/>
    <w:rsid w:val="00E37444"/>
    <w:rsid w:val="00E43531"/>
    <w:rsid w:val="00E50EAC"/>
    <w:rsid w:val="00E54B47"/>
    <w:rsid w:val="00E54D17"/>
    <w:rsid w:val="00EE473D"/>
    <w:rsid w:val="00F82447"/>
    <w:rsid w:val="00F869A0"/>
    <w:rsid w:val="00F9671F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4C4A"/>
  <w15:chartTrackingRefBased/>
  <w15:docId w15:val="{5C0C76DC-F85E-4D75-AC59-42BB1B7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D47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3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D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D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3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3D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D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D4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A0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37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37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20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0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72BE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yzioklini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FB14-3273-E449-A2B8-38B79FDA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</dc:creator>
  <cp:keywords/>
  <dc:description/>
  <cp:lastModifiedBy>eliska</cp:lastModifiedBy>
  <cp:revision>2</cp:revision>
  <dcterms:created xsi:type="dcterms:W3CDTF">2026-02-10T14:27:00Z</dcterms:created>
  <dcterms:modified xsi:type="dcterms:W3CDTF">2026-02-10T14:27:00Z</dcterms:modified>
</cp:coreProperties>
</file>