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31F0" w14:textId="77777777" w:rsidR="008E50BB" w:rsidRPr="009E5D89" w:rsidRDefault="008E50BB" w:rsidP="008E50BB">
      <w:pPr>
        <w:pStyle w:val="Nzev"/>
        <w:jc w:val="center"/>
        <w:rPr>
          <w:rFonts w:ascii="Tahoma" w:hAnsi="Tahoma" w:cs="Tahoma"/>
          <w:b/>
          <w:bCs/>
        </w:rPr>
      </w:pPr>
      <w:r w:rsidRPr="009E5D89">
        <w:rPr>
          <w:rFonts w:ascii="Tahoma" w:hAnsi="Tahoma" w:cs="Tahoma"/>
          <w:b/>
          <w:bCs/>
        </w:rPr>
        <w:t>Zájem o roční spoření do zlata roste o desítky procent</w:t>
      </w:r>
    </w:p>
    <w:p w14:paraId="7EC1C270" w14:textId="77777777" w:rsidR="008E50BB" w:rsidRPr="00C4112F" w:rsidRDefault="008E50BB" w:rsidP="008E50BB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6A4D456F" w14:textId="77777777" w:rsidR="008E50BB" w:rsidRDefault="008E50BB" w:rsidP="008E50B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46C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13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LISTOPADU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2023 – 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Stále větší počet </w:t>
      </w:r>
      <w:r>
        <w:rPr>
          <w:rFonts w:ascii="Tahoma" w:eastAsia="Tahoma" w:hAnsi="Tahoma" w:cs="Tahoma"/>
          <w:b/>
          <w:sz w:val="21"/>
          <w:szCs w:val="21"/>
        </w:rPr>
        <w:t>lidí v Česku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 kvůli ochraně úspor před inflací volí uložení peněz do </w:t>
      </w:r>
      <w:r>
        <w:rPr>
          <w:rFonts w:ascii="Tahoma" w:eastAsia="Tahoma" w:hAnsi="Tahoma" w:cs="Tahoma"/>
          <w:b/>
          <w:sz w:val="21"/>
          <w:szCs w:val="21"/>
        </w:rPr>
        <w:t>fyzického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 zlata. Nákup </w:t>
      </w:r>
      <w:r>
        <w:rPr>
          <w:rFonts w:ascii="Tahoma" w:eastAsia="Tahoma" w:hAnsi="Tahoma" w:cs="Tahoma"/>
          <w:b/>
          <w:sz w:val="21"/>
          <w:szCs w:val="21"/>
        </w:rPr>
        <w:t>zlata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 je </w:t>
      </w:r>
      <w:r>
        <w:rPr>
          <w:rFonts w:ascii="Tahoma" w:eastAsia="Tahoma" w:hAnsi="Tahoma" w:cs="Tahoma"/>
          <w:b/>
          <w:sz w:val="21"/>
          <w:szCs w:val="21"/>
        </w:rPr>
        <w:t xml:space="preserve">totiž stále 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považován za jednu z nejbezpečnějších </w:t>
      </w:r>
      <w:r>
        <w:rPr>
          <w:rFonts w:ascii="Tahoma" w:eastAsia="Tahoma" w:hAnsi="Tahoma" w:cs="Tahoma"/>
          <w:b/>
          <w:sz w:val="21"/>
          <w:szCs w:val="21"/>
        </w:rPr>
        <w:t>cest, jak uchránit svoje finance před znehodnocením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 xml:space="preserve">Ne každý 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si </w:t>
      </w:r>
      <w:r>
        <w:rPr>
          <w:rFonts w:ascii="Tahoma" w:eastAsia="Tahoma" w:hAnsi="Tahoma" w:cs="Tahoma"/>
          <w:b/>
          <w:sz w:val="21"/>
          <w:szCs w:val="21"/>
        </w:rPr>
        <w:t>však může dovolit koupit zlato jednorázově nebo do něj dlouhodobě spořit.</w:t>
      </w:r>
      <w:r w:rsidRPr="00A85B53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Pro mnohé je řešením roční spoření do zlata, které nákup rozloží do 12měsíčních plateb.</w:t>
      </w:r>
    </w:p>
    <w:p w14:paraId="316DB22E" w14:textId="77777777" w:rsidR="008E50BB" w:rsidRPr="008A4603" w:rsidRDefault="008E50BB" w:rsidP="008E50B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85B53">
        <w:rPr>
          <w:rFonts w:ascii="Tahoma" w:eastAsia="Tahoma" w:hAnsi="Tahoma" w:cs="Tahoma"/>
          <w:sz w:val="21"/>
          <w:szCs w:val="21"/>
        </w:rPr>
        <w:t xml:space="preserve">Češi jsou ohledně péče o své úspory velmi konzervativní a opatrní. Kvůli tomu ale velká část z nich o své úspory vlivem inflace </w:t>
      </w:r>
      <w:r>
        <w:rPr>
          <w:rFonts w:ascii="Tahoma" w:eastAsia="Tahoma" w:hAnsi="Tahoma" w:cs="Tahoma"/>
          <w:sz w:val="21"/>
          <w:szCs w:val="21"/>
        </w:rPr>
        <w:t xml:space="preserve">nakonec </w:t>
      </w:r>
      <w:r w:rsidRPr="00A85B53">
        <w:rPr>
          <w:rFonts w:ascii="Tahoma" w:eastAsia="Tahoma" w:hAnsi="Tahoma" w:cs="Tahoma"/>
          <w:sz w:val="21"/>
          <w:szCs w:val="21"/>
        </w:rPr>
        <w:t>přichází</w:t>
      </w:r>
      <w:r>
        <w:rPr>
          <w:rFonts w:ascii="Tahoma" w:eastAsia="Tahoma" w:hAnsi="Tahoma" w:cs="Tahoma"/>
          <w:sz w:val="21"/>
          <w:szCs w:val="21"/>
        </w:rPr>
        <w:t>. Jenom v posledních třech letech je to více jak 30 procent</w:t>
      </w:r>
      <w:r w:rsidRPr="00A85B53">
        <w:rPr>
          <w:rFonts w:ascii="Tahoma" w:eastAsia="Tahoma" w:hAnsi="Tahoma" w:cs="Tahoma"/>
          <w:sz w:val="21"/>
          <w:szCs w:val="21"/>
        </w:rPr>
        <w:t xml:space="preserve">. Podle průzkumu Asociace pro kapitálový trh ČR nikdy neinvestovalo a ani to neplánuje takřka 40 procent </w:t>
      </w:r>
      <w:r>
        <w:rPr>
          <w:rFonts w:ascii="Tahoma" w:eastAsia="Tahoma" w:hAnsi="Tahoma" w:cs="Tahoma"/>
          <w:sz w:val="21"/>
          <w:szCs w:val="21"/>
        </w:rPr>
        <w:t>Čechů.</w:t>
      </w:r>
      <w:r w:rsidRPr="00A85B5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Navíc v</w:t>
      </w:r>
      <w:r w:rsidRPr="00A85B53">
        <w:rPr>
          <w:rFonts w:ascii="Tahoma" w:eastAsia="Tahoma" w:hAnsi="Tahoma" w:cs="Tahoma"/>
          <w:sz w:val="21"/>
          <w:szCs w:val="21"/>
        </w:rPr>
        <w:t xml:space="preserve">íce než dvě pětiny lidí </w:t>
      </w:r>
      <w:r>
        <w:rPr>
          <w:rFonts w:ascii="Tahoma" w:eastAsia="Tahoma" w:hAnsi="Tahoma" w:cs="Tahoma"/>
          <w:sz w:val="21"/>
          <w:szCs w:val="21"/>
        </w:rPr>
        <w:t>se v investicích vůbec neorientuje.</w:t>
      </w:r>
      <w:r w:rsidRPr="00A85B5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</w:t>
      </w:r>
      <w:r w:rsidRPr="00A85B53">
        <w:rPr>
          <w:rFonts w:ascii="Tahoma" w:eastAsia="Tahoma" w:hAnsi="Tahoma" w:cs="Tahoma"/>
          <w:sz w:val="21"/>
          <w:szCs w:val="21"/>
        </w:rPr>
        <w:t xml:space="preserve">rávě neznalost je jedním z hlavních důvodů, proč raději neinvestují vůbec. </w:t>
      </w:r>
      <w:r>
        <w:rPr>
          <w:rFonts w:ascii="Tahoma" w:eastAsia="Tahoma" w:hAnsi="Tahoma" w:cs="Tahoma"/>
          <w:sz w:val="21"/>
          <w:szCs w:val="21"/>
        </w:rPr>
        <w:t>N</w:t>
      </w:r>
      <w:r w:rsidRPr="00A85B53">
        <w:rPr>
          <w:rFonts w:ascii="Tahoma" w:eastAsia="Tahoma" w:hAnsi="Tahoma" w:cs="Tahoma"/>
          <w:sz w:val="21"/>
          <w:szCs w:val="21"/>
        </w:rPr>
        <w:t xml:space="preserve">ákup zlata může být </w:t>
      </w:r>
      <w:r>
        <w:rPr>
          <w:rFonts w:ascii="Tahoma" w:eastAsia="Tahoma" w:hAnsi="Tahoma" w:cs="Tahoma"/>
          <w:sz w:val="21"/>
          <w:szCs w:val="21"/>
        </w:rPr>
        <w:t xml:space="preserve">pro mnohé </w:t>
      </w:r>
      <w:r w:rsidRPr="00A85B53">
        <w:rPr>
          <w:rFonts w:ascii="Tahoma" w:eastAsia="Tahoma" w:hAnsi="Tahoma" w:cs="Tahoma"/>
          <w:sz w:val="21"/>
          <w:szCs w:val="21"/>
        </w:rPr>
        <w:t xml:space="preserve">vhodný začátek, jak své volné finance </w:t>
      </w:r>
      <w:r>
        <w:rPr>
          <w:rFonts w:ascii="Tahoma" w:eastAsia="Tahoma" w:hAnsi="Tahoma" w:cs="Tahoma"/>
          <w:sz w:val="21"/>
          <w:szCs w:val="21"/>
        </w:rPr>
        <w:t>ochránit před všudypřítomnou inflací</w:t>
      </w:r>
      <w:r w:rsidRPr="00A85B53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Zlato ze své podstaty není investice, ale představuje možnost diverzifikace úspor do nejtvrdší světové valuty, která se nabízí.</w:t>
      </w:r>
      <w:r w:rsidRPr="00A85B53">
        <w:rPr>
          <w:rFonts w:ascii="Tahoma" w:eastAsia="Tahoma" w:hAnsi="Tahoma" w:cs="Tahoma"/>
          <w:sz w:val="21"/>
          <w:szCs w:val="21"/>
        </w:rPr>
        <w:t xml:space="preserve">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Koupě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zlata není nic složitého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funguje jako nákup jakéhokoli jiného zboží. Je možné ho koupit </w:t>
      </w:r>
      <w:r>
        <w:rPr>
          <w:rFonts w:ascii="Tahoma" w:eastAsia="Tahoma" w:hAnsi="Tahoma" w:cs="Tahoma"/>
          <w:color w:val="CC9900"/>
          <w:sz w:val="21"/>
          <w:szCs w:val="21"/>
        </w:rPr>
        <w:t>v kamenné prodejně, kterých však v Česku není mnoho, nebo využít nabídku internetových prodejců. Ukládání finančních prostředků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do zlata </w:t>
      </w:r>
      <w:r w:rsidRPr="008A4603">
        <w:rPr>
          <w:rFonts w:ascii="Tahoma" w:eastAsia="Tahoma" w:hAnsi="Tahoma" w:cs="Tahoma"/>
          <w:color w:val="CC9900"/>
          <w:sz w:val="21"/>
          <w:szCs w:val="21"/>
        </w:rPr>
        <w:t>je fenomén jdoucí naskrz populací, vzděláním i věkem. Vesměs se jedná o lidi, kteří jsou nohama více na zemi, jsou více realističtí a řekněme třeba i více tradiční. Vnímají trvalou hodnotu zlata v lidské historii a pomíjivost uložení hodnoty do papíru nebo do nul a jedniček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246C22">
        <w:rPr>
          <w:rFonts w:ascii="Tahoma" w:eastAsia="Tahoma" w:hAnsi="Tahoma" w:cs="Tahoma"/>
          <w:sz w:val="21"/>
          <w:szCs w:val="21"/>
        </w:rPr>
        <w:t xml:space="preserve">Roman Pilíšek, ekonom a spoluzakladatel společnosti Zlaté rezervy. </w:t>
      </w:r>
    </w:p>
    <w:p w14:paraId="5859560B" w14:textId="77777777" w:rsidR="008E50BB" w:rsidRPr="00A813DD" w:rsidRDefault="008E50BB" w:rsidP="008E50BB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Počet lidí, kteří ukládají své finance</w:t>
      </w:r>
      <w:r w:rsidRPr="00A85B53">
        <w:rPr>
          <w:rFonts w:ascii="Tahoma" w:eastAsia="Tahoma" w:hAnsi="Tahoma" w:cs="Tahoma"/>
          <w:sz w:val="21"/>
          <w:szCs w:val="21"/>
        </w:rPr>
        <w:t xml:space="preserve"> do drahých kovů, zejména pak do zlata, v Česku meziročně stoupá. </w:t>
      </w:r>
      <w:r>
        <w:rPr>
          <w:rFonts w:ascii="Tahoma" w:eastAsia="Tahoma" w:hAnsi="Tahoma" w:cs="Tahoma"/>
          <w:sz w:val="21"/>
          <w:szCs w:val="21"/>
        </w:rPr>
        <w:t xml:space="preserve">Zcela </w:t>
      </w:r>
      <w:r w:rsidRPr="00A85B53">
        <w:rPr>
          <w:rFonts w:ascii="Tahoma" w:eastAsia="Tahoma" w:hAnsi="Tahoma" w:cs="Tahoma"/>
          <w:sz w:val="21"/>
          <w:szCs w:val="21"/>
        </w:rPr>
        <w:t xml:space="preserve">novým trendem je </w:t>
      </w:r>
      <w:r>
        <w:rPr>
          <w:rFonts w:ascii="Tahoma" w:eastAsia="Tahoma" w:hAnsi="Tahoma" w:cs="Tahoma"/>
          <w:sz w:val="21"/>
          <w:szCs w:val="21"/>
        </w:rPr>
        <w:t xml:space="preserve">časově ohraničené - roční </w:t>
      </w:r>
      <w:r w:rsidRPr="00A85B53">
        <w:rPr>
          <w:rFonts w:ascii="Tahoma" w:eastAsia="Tahoma" w:hAnsi="Tahoma" w:cs="Tahoma"/>
          <w:sz w:val="21"/>
          <w:szCs w:val="21"/>
        </w:rPr>
        <w:t xml:space="preserve">spoření do zlata.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Nákup </w:t>
      </w:r>
      <w:r>
        <w:rPr>
          <w:rFonts w:ascii="Tahoma" w:eastAsia="Tahoma" w:hAnsi="Tahoma" w:cs="Tahoma"/>
          <w:color w:val="CC9900"/>
          <w:sz w:val="21"/>
          <w:szCs w:val="21"/>
        </w:rPr>
        <w:t>zlata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jako </w:t>
      </w:r>
      <w:r>
        <w:rPr>
          <w:rFonts w:ascii="Tahoma" w:eastAsia="Tahoma" w:hAnsi="Tahoma" w:cs="Tahoma"/>
          <w:color w:val="CC9900"/>
          <w:sz w:val="21"/>
          <w:szCs w:val="21"/>
        </w:rPr>
        <w:t>ochrana proti inflaci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se </w:t>
      </w:r>
      <w:r>
        <w:rPr>
          <w:rFonts w:ascii="Tahoma" w:eastAsia="Tahoma" w:hAnsi="Tahoma" w:cs="Tahoma"/>
          <w:color w:val="CC9900"/>
          <w:sz w:val="21"/>
          <w:szCs w:val="21"/>
        </w:rPr>
        <w:t>rozšiřuje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mezi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stále větší poč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t lidí. Jako uchovatele hodnoty peněz vnímá zlato takřka 60 procent české populace. Spoření do zlata </w:t>
      </w:r>
      <w:r>
        <w:rPr>
          <w:rFonts w:ascii="Tahoma" w:eastAsia="Tahoma" w:hAnsi="Tahoma" w:cs="Tahoma"/>
          <w:color w:val="CC9900"/>
          <w:sz w:val="21"/>
          <w:szCs w:val="21"/>
        </w:rPr>
        <w:t>je v České republice teprve v začátcích, přičemž není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tolik rozšířené jako </w:t>
      </w:r>
      <w:r>
        <w:rPr>
          <w:rFonts w:ascii="Tahoma" w:eastAsia="Tahoma" w:hAnsi="Tahoma" w:cs="Tahoma"/>
          <w:color w:val="CC9900"/>
          <w:sz w:val="21"/>
          <w:szCs w:val="21"/>
        </w:rPr>
        <w:t>u našich západních sousedů.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Tam totiž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nebyla tradice ukládání finančních prostředků do zlata přerušena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jako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tomu bylo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v celém bývalém východním </w:t>
      </w:r>
      <w:r>
        <w:rPr>
          <w:rFonts w:ascii="Tahoma" w:eastAsia="Tahoma" w:hAnsi="Tahoma" w:cs="Tahoma"/>
          <w:color w:val="CC9900"/>
          <w:sz w:val="21"/>
          <w:szCs w:val="21"/>
        </w:rPr>
        <w:t>bloku, a lidé se zlatem žijí dlouhodobě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. Češi se nakládat se zlatem teprve učí a pokud, tak </w:t>
      </w:r>
      <w:r>
        <w:rPr>
          <w:rFonts w:ascii="Tahoma" w:eastAsia="Tahoma" w:hAnsi="Tahoma" w:cs="Tahoma"/>
          <w:color w:val="CC9900"/>
          <w:sz w:val="21"/>
          <w:szCs w:val="21"/>
        </w:rPr>
        <w:t>nakupují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spíše jednorázově. Ne každý si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může dovolit jednorázov</w:t>
      </w:r>
      <w:r>
        <w:rPr>
          <w:rFonts w:ascii="Tahoma" w:eastAsia="Tahoma" w:hAnsi="Tahoma" w:cs="Tahoma"/>
          <w:color w:val="CC9900"/>
          <w:sz w:val="21"/>
          <w:szCs w:val="21"/>
        </w:rPr>
        <w:t>ý nákup zlatého slitku nebo mince.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Rozložení nákupu v pevně ohraničeném čase bez navýšení konečné ceny je ideálním řešením, a proto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posledních letech zájem 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roční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spoření do zlata </w:t>
      </w:r>
      <w:r>
        <w:rPr>
          <w:rFonts w:ascii="Tahoma" w:eastAsia="Tahoma" w:hAnsi="Tahoma" w:cs="Tahoma"/>
          <w:color w:val="CC9900"/>
          <w:sz w:val="21"/>
          <w:szCs w:val="21"/>
        </w:rPr>
        <w:t>významně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roste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Pr="00246C22">
        <w:rPr>
          <w:rFonts w:ascii="Tahoma" w:eastAsia="Tahoma" w:hAnsi="Tahoma" w:cs="Tahoma"/>
          <w:sz w:val="21"/>
          <w:szCs w:val="21"/>
        </w:rPr>
        <w:t xml:space="preserve"> Roman </w:t>
      </w:r>
      <w:r>
        <w:rPr>
          <w:rFonts w:ascii="Tahoma" w:eastAsia="Tahoma" w:hAnsi="Tahoma" w:cs="Tahoma"/>
          <w:sz w:val="21"/>
          <w:szCs w:val="21"/>
        </w:rPr>
        <w:t>Pilíšek.</w:t>
      </w:r>
    </w:p>
    <w:p w14:paraId="7646BAD6" w14:textId="77777777" w:rsidR="008E50BB" w:rsidRDefault="008E50BB" w:rsidP="008E50BB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85B53">
        <w:rPr>
          <w:rFonts w:ascii="Tahoma" w:eastAsia="Tahoma" w:hAnsi="Tahoma" w:cs="Tahoma"/>
          <w:sz w:val="21"/>
          <w:szCs w:val="21"/>
        </w:rPr>
        <w:t xml:space="preserve">Neochotu investovat ovlivňuje zejména strach. </w:t>
      </w:r>
      <w:r>
        <w:rPr>
          <w:rFonts w:ascii="Tahoma" w:eastAsia="Tahoma" w:hAnsi="Tahoma" w:cs="Tahoma"/>
          <w:sz w:val="21"/>
          <w:szCs w:val="21"/>
        </w:rPr>
        <w:t xml:space="preserve">Lidé se bojí, že o svoje peníze nenávratně přijdou. V případě zlata jsou ale takové obavy naprosto zbytečné.  </w:t>
      </w:r>
      <w:r>
        <w:rPr>
          <w:rFonts w:ascii="Tahoma" w:eastAsia="Tahoma" w:hAnsi="Tahoma" w:cs="Tahoma"/>
          <w:color w:val="CC9900"/>
          <w:sz w:val="21"/>
          <w:szCs w:val="21"/>
        </w:rPr>
        <w:t>„Roční s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poření do zlata funguje velmi jednoduše, srozumitelně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a především zcela transparentně. V e-shopu si zákazník vybere kousek zlata, který se mu </w:t>
      </w:r>
      <w:r>
        <w:rPr>
          <w:rFonts w:ascii="Tahoma" w:eastAsia="Tahoma" w:hAnsi="Tahoma" w:cs="Tahoma"/>
          <w:color w:val="CC9900"/>
          <w:sz w:val="21"/>
          <w:szCs w:val="21"/>
        </w:rPr>
        <w:t>líbí,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a klikne na nabídku spoření. Aktuální cena slitku je rozložena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 jeden rok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do 12 plateb a zákazník v nabídce ihned vidí výši měsíční platby</w:t>
      </w:r>
      <w:r>
        <w:rPr>
          <w:rFonts w:ascii="Tahoma" w:eastAsia="Tahoma" w:hAnsi="Tahoma" w:cs="Tahoma"/>
          <w:color w:val="CC9900"/>
          <w:sz w:val="21"/>
          <w:szCs w:val="21"/>
        </w:rPr>
        <w:t>. C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ena 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při uzavření smlouvy 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konečná, bez jakýchkoli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 navýšení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poplatků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 xml:space="preserve">Pokud se podíváme 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vývoj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 xml:space="preserve">posledních 12 měsíců, tak </w:t>
      </w:r>
      <w:r>
        <w:rPr>
          <w:rFonts w:ascii="Tahoma" w:eastAsia="Tahoma" w:hAnsi="Tahoma" w:cs="Tahoma"/>
          <w:color w:val="CC9900"/>
          <w:sz w:val="21"/>
          <w:szCs w:val="21"/>
        </w:rPr>
        <w:t>koncem října 2022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 xml:space="preserve"> byla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burzovní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>cena unce zlata v českých korunách 40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>472 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cenový vrchol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>v posledních 14 dnech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 xml:space="preserve"> je 46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>850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korun. To je nárůst </w:t>
      </w:r>
      <w:r w:rsidRPr="00A813DD">
        <w:rPr>
          <w:rFonts w:ascii="Tahoma" w:eastAsia="Tahoma" w:hAnsi="Tahoma" w:cs="Tahoma"/>
          <w:color w:val="CC9900"/>
          <w:sz w:val="21"/>
          <w:szCs w:val="21"/>
        </w:rPr>
        <w:t xml:space="preserve">15,75 </w:t>
      </w:r>
      <w:r>
        <w:rPr>
          <w:rFonts w:ascii="Tahoma" w:eastAsia="Tahoma" w:hAnsi="Tahoma" w:cs="Tahoma"/>
          <w:color w:val="CC9900"/>
          <w:sz w:val="21"/>
          <w:szCs w:val="21"/>
        </w:rPr>
        <w:t>procenta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Růst ceny zlata je ovlivňován především permanentní inflací. Hodnota zlata je stále stejná, unce zlata je uncí zlata. Co ztrácí hodnotu jsou papírové měny,“ </w:t>
      </w:r>
      <w:r>
        <w:rPr>
          <w:rFonts w:ascii="Tahoma" w:eastAsia="Tahoma" w:hAnsi="Tahoma" w:cs="Tahoma"/>
          <w:sz w:val="21"/>
          <w:szCs w:val="21"/>
        </w:rPr>
        <w:t>doplnil Roman Pilíšek.</w:t>
      </w:r>
    </w:p>
    <w:p w14:paraId="127A9197" w14:textId="77777777" w:rsidR="008E50BB" w:rsidRDefault="008E50BB" w:rsidP="008E50B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Spořit můžete čtrnáct stovek, ale třeba i čtrnáct tisíc, a pokud spěcháte, můžete kdykoliv jednorázově doplatit. Pokud máte naopak nečekaná vydání, nemusíte se obávat.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 xml:space="preserve">Bez sankce lze provést úhradu mimořádné platby nebo doplatit celou kupní cenu zboží. Na druhou stranu chápeme, že mnohdy přijdou neplánovaně nečekaná vydání. Pokud není střadatel schopen krátkodobě posílat dohodnutou </w:t>
      </w:r>
      <w:r>
        <w:rPr>
          <w:rFonts w:ascii="Tahoma" w:eastAsia="Tahoma" w:hAnsi="Tahoma" w:cs="Tahoma"/>
          <w:color w:val="CC9900"/>
          <w:sz w:val="21"/>
          <w:szCs w:val="21"/>
        </w:rPr>
        <w:t>platbu</w:t>
      </w:r>
      <w:r w:rsidRPr="00A85B53">
        <w:rPr>
          <w:rFonts w:ascii="Tahoma" w:eastAsia="Tahoma" w:hAnsi="Tahoma" w:cs="Tahoma"/>
          <w:color w:val="CC9900"/>
          <w:sz w:val="21"/>
          <w:szCs w:val="21"/>
        </w:rPr>
        <w:t>, je možné bez problémů počkat až tři měsíce, a to zcela bez sankcí. Pokud se situace nezmění ani po této době, je třeba začít jednat o zrušení smlouvy, přičemž ke každému případu přistupujeme zcela individuálně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A pokud už zákazník své nakoupené investiční zlato z jakéhokoli důvodu nechce, </w:t>
      </w:r>
      <w:r w:rsidRPr="0000706C">
        <w:rPr>
          <w:rFonts w:ascii="Tahoma" w:eastAsia="Tahoma" w:hAnsi="Tahoma" w:cs="Tahoma"/>
          <w:color w:val="CC9900"/>
          <w:sz w:val="21"/>
          <w:szCs w:val="21"/>
        </w:rPr>
        <w:t xml:space="preserve">poskytujeme smluvní garanci, že </w:t>
      </w:r>
      <w:r>
        <w:rPr>
          <w:rFonts w:ascii="Tahoma" w:eastAsia="Tahoma" w:hAnsi="Tahoma" w:cs="Tahoma"/>
          <w:color w:val="CC9900"/>
          <w:sz w:val="21"/>
          <w:szCs w:val="21"/>
        </w:rPr>
        <w:t>ho</w:t>
      </w:r>
      <w:r w:rsidRPr="0000706C">
        <w:rPr>
          <w:rFonts w:ascii="Tahoma" w:eastAsia="Tahoma" w:hAnsi="Tahoma" w:cs="Tahoma"/>
          <w:color w:val="CC9900"/>
          <w:sz w:val="21"/>
          <w:szCs w:val="21"/>
        </w:rPr>
        <w:t xml:space="preserve"> kdykoliv odkoupíme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246C22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03300C6D" w14:textId="77777777" w:rsidR="008E50BB" w:rsidRPr="00D04086" w:rsidRDefault="008E50BB" w:rsidP="008E50BB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14:paraId="65595869" w14:textId="77777777" w:rsidR="008E50BB" w:rsidRPr="006C6CB2" w:rsidRDefault="008E50BB" w:rsidP="008E50BB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2FA1916F" w14:textId="77777777" w:rsidR="008E50BB" w:rsidRPr="006C6CB2" w:rsidRDefault="008E50BB" w:rsidP="008E50BB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8089A87" wp14:editId="3D1CEF81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551F45" w14:textId="77777777" w:rsidR="008E50BB" w:rsidRPr="006C6CB2" w:rsidRDefault="008E50BB" w:rsidP="008E50B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09D9300" w14:textId="77777777" w:rsidR="008E50BB" w:rsidRPr="005645FF" w:rsidRDefault="008E50BB" w:rsidP="008E50B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14:paraId="281D4749" w14:textId="77777777" w:rsidR="008E50BB" w:rsidRPr="006C6CB2" w:rsidRDefault="008E50BB" w:rsidP="008E50BB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06447EA9" w14:textId="77777777" w:rsidR="008E50BB" w:rsidRPr="006C6CB2" w:rsidRDefault="008E50BB" w:rsidP="008E50BB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0CBBC348" w14:textId="77777777" w:rsidR="008E50BB" w:rsidRDefault="008E50BB" w:rsidP="008E50BB"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>ROMAN PILÍŠEK</w:t>
      </w:r>
    </w:p>
    <w:p w14:paraId="1A3F693D" w14:textId="77777777" w:rsidR="008E50BB" w:rsidRDefault="008E50BB" w:rsidP="008E50BB">
      <w:pPr>
        <w:jc w:val="both"/>
      </w:pPr>
      <w:r w:rsidRPr="004662A6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akciových a komoditních trhů. Dále je absolventem studijního programu politologie s vedlejší specializací politická ekonomie na vysoké škole CEVRO Institut v Praze. Má dlouholetou praxi v oblasti finančního řízení a bankovnictví. Je spoluzakladatelem a hlavním ekonomem společnosti ZLATÉ REZERVY s.r.o.</w:t>
      </w:r>
    </w:p>
    <w:p w14:paraId="0DB518F6" w14:textId="77777777" w:rsidR="008E50BB" w:rsidRDefault="008E50BB" w:rsidP="008E50BB"/>
    <w:p w14:paraId="778B5A00" w14:textId="77777777" w:rsidR="008E50BB" w:rsidRDefault="008E50BB" w:rsidP="008E50BB"/>
    <w:p w14:paraId="5C58A98D" w14:textId="77777777" w:rsidR="008E50BB" w:rsidRDefault="008E50BB"/>
    <w:sectPr w:rsidR="008E50BB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5C6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C5696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06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1690F8DA" wp14:editId="52A77D57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0C06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74632EC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05601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43C18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6303F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9D25D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C107D6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56841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156C9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F3FD0D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3FC2E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24CFF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B0B7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040B8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3A38F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A750A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CE75E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8D16B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ACA25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DC271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D373A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084AD2" w14:textId="77777777" w:rsidR="00000000" w:rsidRP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2B37E0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0B6132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9C8651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D9B261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9D3518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0A84F5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9B57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67DEA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D5D3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1E1614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41F0A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BA2C6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BB"/>
    <w:rsid w:val="008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22ED"/>
  <w15:chartTrackingRefBased/>
  <w15:docId w15:val="{4CA78610-F822-4C21-936D-9D81A543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0BB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50BB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E50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0B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2023-11-10T09:30:00Z</dcterms:created>
  <dcterms:modified xsi:type="dcterms:W3CDTF">2023-11-10T09:30:00Z</dcterms:modified>
</cp:coreProperties>
</file>