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148C" w14:textId="77777777" w:rsidR="00313D24" w:rsidRDefault="00FC5C30">
      <w:pPr>
        <w:jc w:val="center"/>
        <w:rPr>
          <w:rFonts w:ascii="Tahoma" w:eastAsia="Tahoma" w:hAnsi="Tahoma" w:cs="Tahoma"/>
          <w:b/>
          <w:sz w:val="52"/>
          <w:szCs w:val="52"/>
        </w:rPr>
      </w:pPr>
      <w:r>
        <w:rPr>
          <w:rFonts w:ascii="Tahoma" w:eastAsia="Tahoma" w:hAnsi="Tahoma" w:cs="Tahoma"/>
          <w:b/>
          <w:sz w:val="52"/>
          <w:szCs w:val="52"/>
        </w:rPr>
        <w:t xml:space="preserve">Začal Světový týden glaukomu: zásadní je včasná diagnostika </w:t>
      </w:r>
    </w:p>
    <w:p w14:paraId="2BF506DE" w14:textId="77777777" w:rsidR="00313D24" w:rsidRDefault="00FC5C3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7. BŘEZNA 2022 – Zelený zákal nebolí a přichází nenápadně. Pokud není rozpoznán včas, hrozí vážné poškození zraku, které může končit i slepotou. Na vážnost zákeřného onemocnění upozorňuje každoročně Světový týden glaukomu. Letos osvětová akce připadá na 6. až 12. března.</w:t>
      </w:r>
    </w:p>
    <w:p w14:paraId="72153B7A" w14:textId="58DF8104" w:rsidR="00313D24" w:rsidRDefault="00FC5C3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Zelený zákal neboli glaukom vážně ohrožuje zrak. Je celosvětově druhou nejčastější příčinou slepoty. Přezdívá se mu „tichý zloděj zraku</w:t>
      </w:r>
      <w:r w:rsidR="00C60083">
        <w:rPr>
          <w:rFonts w:ascii="Tahoma" w:eastAsia="Tahoma" w:hAnsi="Tahoma" w:cs="Tahoma"/>
          <w:sz w:val="21"/>
          <w:szCs w:val="21"/>
        </w:rPr>
        <w:t>“</w:t>
      </w:r>
      <w:r>
        <w:rPr>
          <w:rFonts w:ascii="Tahoma" w:eastAsia="Tahoma" w:hAnsi="Tahoma" w:cs="Tahoma"/>
          <w:sz w:val="21"/>
          <w:szCs w:val="21"/>
        </w:rPr>
        <w:t xml:space="preserve">, protože nebolí. Když si člověk všimne, že s jeho zrakem něco není v pořádku, může už nemoc být v pokročilém stadiu. Změny vidění jsou přitom nevratné. Zásadní je včasné odhalení nemoci a zahájení léčby. </w:t>
      </w:r>
      <w:r>
        <w:rPr>
          <w:rFonts w:ascii="Tahoma" w:eastAsia="Tahoma" w:hAnsi="Tahoma" w:cs="Tahoma"/>
          <w:color w:val="CC9900"/>
          <w:sz w:val="21"/>
          <w:szCs w:val="21"/>
        </w:rPr>
        <w:t>„Zelený zákal se projevuje zhoršením periferního vidění, což pacient nemusí ze začátku vůbec poznat, proto jsou tolik důležité pravidelné kontroly u očního lékaře. Pokud se glaukom nachází v pozdější fázi, s následky si současná oční medicína poradit nedokáže. Lidé starší čtyřiceti let by proto měli absolvovat pravidelné prohlídky u očního lékaře,“</w:t>
      </w:r>
      <w:r>
        <w:rPr>
          <w:rFonts w:ascii="Tahoma" w:eastAsia="Tahoma" w:hAnsi="Tahoma" w:cs="Tahoma"/>
          <w:sz w:val="21"/>
          <w:szCs w:val="21"/>
        </w:rPr>
        <w:t xml:space="preserve"> řekl Pavel Stodůlka, přednosta sítě očních klinik </w:t>
      </w:r>
      <w:hyperlink r:id="rId7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Gemini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3397A671" w14:textId="09A28672" w:rsidR="00313D24" w:rsidRPr="009F0576" w:rsidRDefault="00FC5C30">
      <w:pPr>
        <w:jc w:val="both"/>
        <w:rPr>
          <w:rFonts w:ascii="Tahoma" w:eastAsia="Tahoma" w:hAnsi="Tahoma" w:cs="Tahoma"/>
          <w:sz w:val="21"/>
          <w:szCs w:val="21"/>
        </w:rPr>
      </w:pPr>
      <w:r w:rsidRPr="009F0576">
        <w:rPr>
          <w:rFonts w:ascii="Tahoma" w:eastAsia="Tahoma" w:hAnsi="Tahoma" w:cs="Tahoma"/>
          <w:sz w:val="21"/>
          <w:szCs w:val="21"/>
        </w:rPr>
        <w:t xml:space="preserve">Rok 2021 přinesl změnu, kterou oční lékaři vítají. </w:t>
      </w:r>
      <w:r w:rsidRPr="009F0576">
        <w:rPr>
          <w:rFonts w:ascii="Tahoma" w:eastAsia="Tahoma" w:hAnsi="Tahoma" w:cs="Tahoma"/>
          <w:color w:val="CC9900"/>
          <w:sz w:val="21"/>
          <w:szCs w:val="21"/>
        </w:rPr>
        <w:t xml:space="preserve">„Dodnes je orientační vyšetření zraku doménou praktických lékařů, kteří v případě nesrovnalostí odešlou pacienta na podrobné oftalmologické vyšetření. V roce 2021 prosadila Česká oftalmologická společnost program preventivních očních prohlídek </w:t>
      </w:r>
      <w:r w:rsidR="009F0576">
        <w:rPr>
          <w:rFonts w:ascii="Tahoma" w:eastAsia="Tahoma" w:hAnsi="Tahoma" w:cs="Tahoma"/>
          <w:color w:val="CC9900"/>
          <w:sz w:val="21"/>
          <w:szCs w:val="21"/>
        </w:rPr>
        <w:t>jednou</w:t>
      </w:r>
      <w:r w:rsidRPr="009F0576">
        <w:rPr>
          <w:rFonts w:ascii="Tahoma" w:eastAsia="Tahoma" w:hAnsi="Tahoma" w:cs="Tahoma"/>
          <w:color w:val="CC9900"/>
          <w:sz w:val="21"/>
          <w:szCs w:val="21"/>
        </w:rPr>
        <w:t xml:space="preserve"> za čtyři roky u lidí mezi 45 až 61 lety, což vidím jako velký posun vpřed,”</w:t>
      </w:r>
      <w:r w:rsidRPr="009F0576">
        <w:rPr>
          <w:rFonts w:ascii="Tahoma" w:eastAsia="Tahoma" w:hAnsi="Tahoma" w:cs="Tahoma"/>
          <w:sz w:val="21"/>
          <w:szCs w:val="21"/>
        </w:rPr>
        <w:t xml:space="preserve"> doplnila Martina Šajdíková z oční kliniky Gemini.</w:t>
      </w:r>
    </w:p>
    <w:p w14:paraId="5BD8FEE9" w14:textId="77777777" w:rsidR="00313D24" w:rsidRDefault="00FC5C3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Počet lidí s glaukomem v populaci stále narůstá. Odhaduje se, že se s nemocí v současnosti potýká okolo 76 milionů osob. Roli hrají především genetika, věk a vliv dalších onemocnění, například cukrovky. Častěji se objevuje u osob starších 65 let. Nevyhýbá se však ani mladším. Se zeleným zákalem se potýkají dokonce i děti, většinou dědičně.</w:t>
      </w:r>
    </w:p>
    <w:p w14:paraId="5A3884C2" w14:textId="2A133F59" w:rsidR="00313D24" w:rsidRPr="009F0576" w:rsidRDefault="00FC5C30" w:rsidP="009F0576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I když poškození očí z</w:t>
      </w:r>
      <w:r>
        <w:rPr>
          <w:rFonts w:ascii="Tahoma" w:eastAsia="Tahoma" w:hAnsi="Tahoma" w:cs="Tahoma"/>
          <w:color w:val="CC9900"/>
          <w:sz w:val="21"/>
          <w:szCs w:val="21"/>
        </w:rPr>
        <w:t>elený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zákal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nevratné,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lze 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 xml:space="preserve">ve většině případů zelený zákal </w:t>
      </w:r>
      <w:r>
        <w:rPr>
          <w:rFonts w:ascii="Tahoma" w:eastAsia="Tahoma" w:hAnsi="Tahoma" w:cs="Tahoma"/>
          <w:color w:val="CC9900"/>
          <w:sz w:val="21"/>
          <w:szCs w:val="21"/>
        </w:rPr>
        <w:t>zastavit nebo zpomalit oční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mi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kapk</w:t>
      </w:r>
      <w:r w:rsidR="003B6C72">
        <w:rPr>
          <w:rFonts w:ascii="Tahoma" w:eastAsia="Tahoma" w:hAnsi="Tahoma" w:cs="Tahoma"/>
          <w:color w:val="CC9900"/>
          <w:sz w:val="21"/>
          <w:szCs w:val="21"/>
        </w:rPr>
        <w:t>ami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 snížení nitroočního tlaku. Pokud oční kapky nezabírají, může oční lékař navrhnout laserový či chirurgický zákrok, který nitrooční tlak sníží. Pokročilý glaukom způsobuje výpadky zorného pole, může vést až k úplnému oslepnutí,“ </w:t>
      </w:r>
      <w:r>
        <w:rPr>
          <w:rFonts w:ascii="Tahoma" w:eastAsia="Tahoma" w:hAnsi="Tahoma" w:cs="Tahoma"/>
          <w:sz w:val="21"/>
          <w:szCs w:val="21"/>
        </w:rPr>
        <w:t>upozornil Pavel Stodůlka.</w:t>
      </w:r>
    </w:p>
    <w:p w14:paraId="4549F406" w14:textId="77777777" w:rsidR="00313D24" w:rsidRDefault="00FC5C3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41235316" w14:textId="77777777" w:rsidR="00313D24" w:rsidRDefault="00FC5C30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033742B8" w14:textId="77777777" w:rsidR="00313D24" w:rsidRDefault="00FC5C30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A23A881" wp14:editId="250447F0">
            <wp:extent cx="833620" cy="132741"/>
            <wp:effectExtent l="0" t="0" r="0" b="0"/>
            <wp:docPr id="27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074A82" w14:textId="77777777" w:rsidR="00313D24" w:rsidRDefault="00FC5C30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1284FCA1" w14:textId="77777777" w:rsidR="009F0576" w:rsidRDefault="009F0576">
      <w:pPr>
        <w:rPr>
          <w:rFonts w:ascii="Tahoma" w:eastAsia="Tahoma" w:hAnsi="Tahoma" w:cs="Tahoma"/>
          <w:b/>
          <w:sz w:val="17"/>
          <w:szCs w:val="17"/>
        </w:rPr>
      </w:pPr>
    </w:p>
    <w:p w14:paraId="04C249E1" w14:textId="3F71F9B2" w:rsidR="00313D24" w:rsidRDefault="00FC5C30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lastRenderedPageBreak/>
        <w:t xml:space="preserve">SOUKROMÁ OČNÍ KLINIKA GEMINI, </w:t>
      </w:r>
      <w:hyperlink r:id="rId11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2C98EF77" w14:textId="77777777" w:rsidR="00313D24" w:rsidRDefault="00FC5C30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022780F3" w14:textId="77777777" w:rsidR="00313D24" w:rsidRDefault="00FC5C30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12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408AA027" w14:textId="77777777" w:rsidR="00313D24" w:rsidRDefault="00FC5C30">
      <w:pPr>
        <w:jc w:val="both"/>
        <w:rPr>
          <w:rFonts w:ascii="Tahoma" w:eastAsia="Tahoma" w:hAnsi="Tahoma" w:cs="Tahoma"/>
          <w:sz w:val="16"/>
          <w:szCs w:val="16"/>
        </w:rPr>
      </w:pPr>
      <w:bookmarkStart w:id="0" w:name="_heading=h.1fob9te" w:colFirst="0" w:colLast="0"/>
      <w:bookmarkEnd w:id="0"/>
      <w:r>
        <w:rPr>
          <w:rFonts w:ascii="Tahoma" w:eastAsia="Tahoma" w:hAnsi="Tahoma" w:cs="Tahoma"/>
          <w:sz w:val="16"/>
          <w:szCs w:val="16"/>
        </w:rPr>
        <w:t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prezidentem AECOS – Americko–evropského kongresu oční chirurgie. V 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operace, takzvaná rotace lentikuly, která sníží astigmatismus oka pacienta (nesprávné zakřivení rohovky). Pravidelně se umisťuje v žebříčku nejoblíbenějších lékařů v Rakousku, v roce 2021 byl zvolen již potřetí.</w:t>
      </w:r>
    </w:p>
    <w:p w14:paraId="212EC2A7" w14:textId="77777777" w:rsidR="00313D24" w:rsidRDefault="00313D24"/>
    <w:sectPr w:rsidR="00313D24">
      <w:headerReference w:type="default" r:id="rId13"/>
      <w:footerReference w:type="default" r:id="rId14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B603" w14:textId="77777777" w:rsidR="00516FDB" w:rsidRDefault="00516FDB">
      <w:pPr>
        <w:spacing w:after="0" w:line="240" w:lineRule="auto"/>
      </w:pPr>
      <w:r>
        <w:separator/>
      </w:r>
    </w:p>
  </w:endnote>
  <w:endnote w:type="continuationSeparator" w:id="0">
    <w:p w14:paraId="47AE9FC2" w14:textId="77777777" w:rsidR="00516FDB" w:rsidRDefault="0051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5FC9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8AD6408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19EB" w14:textId="77777777" w:rsidR="00516FDB" w:rsidRDefault="00516FDB">
      <w:pPr>
        <w:spacing w:after="0" w:line="240" w:lineRule="auto"/>
      </w:pPr>
      <w:r>
        <w:separator/>
      </w:r>
    </w:p>
  </w:footnote>
  <w:footnote w:type="continuationSeparator" w:id="0">
    <w:p w14:paraId="39E4B00C" w14:textId="77777777" w:rsidR="00516FDB" w:rsidRDefault="0051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9FE9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A4C8E13" w14:textId="77777777" w:rsidR="00313D24" w:rsidRDefault="00FC5C3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7DCE67E" wp14:editId="008349D7">
          <wp:extent cx="3105193" cy="600083"/>
          <wp:effectExtent l="0" t="0" r="0" b="0"/>
          <wp:docPr id="26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15F3666A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ACBF7C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3ABCC2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68279B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C449EF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5553DC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7EC01E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9D0449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BA1FA3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5C961E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F7D7EF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23E044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5F4EAB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59D846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4CAF3AF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8F35CF5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4221C8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16DC63" w14:textId="77777777" w:rsidR="00313D24" w:rsidRDefault="00313D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24"/>
    <w:rsid w:val="00313D24"/>
    <w:rsid w:val="003B6C72"/>
    <w:rsid w:val="00516FDB"/>
    <w:rsid w:val="009F0576"/>
    <w:rsid w:val="00C60083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7FD0"/>
  <w15:docId w15:val="{FBCA05CA-2C6B-4DD5-8845-A4114843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082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835044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mini.cz/" TargetMode="External"/><Relationship Id="rId12" Type="http://schemas.openxmlformats.org/officeDocument/2006/relationships/hyperlink" Target="http://www.lasik.cz/cs/zivotopi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emini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Yl3SnXHcJYGcydUaYoCg1ew2+w==">AMUW2mWEcwACJTJ9I01k1xTOh307CvjnITQ4R1VsH4ne6jW3geLLDECdagVSDsXwgqQEQPsmikqzSbYwf0z+DkQdVk6sGKN1g6wQus09RGtWm6HDXirCj2CzXCpPdZkmELZwUA6JEXEB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Ďurčíková</dc:creator>
  <cp:lastModifiedBy>Petra Ďurčíková</cp:lastModifiedBy>
  <cp:revision>4</cp:revision>
  <dcterms:created xsi:type="dcterms:W3CDTF">2022-03-04T10:00:00Z</dcterms:created>
  <dcterms:modified xsi:type="dcterms:W3CDTF">2022-03-04T10:00:00Z</dcterms:modified>
</cp:coreProperties>
</file>