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4E38" w14:textId="77777777" w:rsidR="00190289" w:rsidRDefault="00190289" w:rsidP="00190289">
      <w:pPr>
        <w:jc w:val="center"/>
        <w:rPr>
          <w:rFonts w:ascii="Tahoma" w:eastAsia="Tahoma" w:hAnsi="Tahoma" w:cs="Tahoma"/>
          <w:b/>
          <w:bCs/>
          <w:sz w:val="38"/>
          <w:szCs w:val="38"/>
        </w:rPr>
      </w:pPr>
      <w:r>
        <w:rPr>
          <w:rFonts w:ascii="Tahoma" w:eastAsia="Tahoma" w:hAnsi="Tahoma" w:cs="Tahoma"/>
          <w:b/>
          <w:bCs/>
          <w:sz w:val="38"/>
          <w:szCs w:val="38"/>
        </w:rPr>
        <w:t>Vyškov bude mít novou oční kliniku. Stane se největším lékařským centrem pro dětské pacienty na Moravě</w:t>
      </w:r>
    </w:p>
    <w:p w14:paraId="6FF781D3" w14:textId="77777777" w:rsidR="00190289" w:rsidRDefault="00190289" w:rsidP="00190289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PRAHA, 18. LISTOPADU 2025 – Ve středu 26. listopadu se v Brněnské ulici v jihozápadní části Vyškova slavnostně otevře jedna z nejmodernějších očních klinik v Česku. Na více než dvou tisících metrech čtverečních bude v 11 ordinacích působit 12 lékařů. Nová oční klinika Gemini se bude specializovat na operace šedého zákalu, dětské pacienty i estetickou medicínu.</w:t>
      </w:r>
    </w:p>
    <w:p w14:paraId="053C606F" w14:textId="2DA45E1C" w:rsidR="00190289" w:rsidRDefault="00190289" w:rsidP="00190289">
      <w:pPr>
        <w:pBdr>
          <w:bottom w:val="single" w:sz="4" w:space="1" w:color="000000"/>
        </w:pBdr>
        <w:shd w:val="clear" w:color="auto" w:fill="FFFFFF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 bezprostřední blízkosti nové kliniky se nachází moderní Retail park Vyškov. Samotná budova kliniky ale k moderním zdaleka nepatřila. Proto začala na jaře loňského roku rozsáhlá, stamilionová rekonstrukce. </w:t>
      </w:r>
      <w:r>
        <w:rPr>
          <w:rFonts w:ascii="Tahoma" w:eastAsia="Tahoma" w:hAnsi="Tahoma" w:cs="Tahoma"/>
          <w:color w:val="CC9900"/>
          <w:sz w:val="21"/>
          <w:szCs w:val="21"/>
        </w:rPr>
        <w:t>„Objekt byl postaven v 90. letech, původně byl navržen jako víceúčelová budova, která ale v minulosti neprošla zásadnější rekonstrukcí. Její stav byl pro účely moderní oční kliniky zcela nevyhovující. V březnu 2024 tak začala rekonstrukce budovy a letos v říjnu bylo hotovo. Smyslem navrženého architektonického řešení bylo ve třech patrech objektu vytvořit příjemné prostředí pro pacienty i personál, které neevokuje prostory nemocnice. Zásadními úpravami prošlo i okolí kliniky. Celkové náklady přesáhly částku sto milionů korun,“</w:t>
      </w:r>
      <w:r>
        <w:rPr>
          <w:rFonts w:ascii="Tahoma" w:eastAsia="Tahoma" w:hAnsi="Tahoma" w:cs="Tahoma"/>
          <w:sz w:val="21"/>
          <w:szCs w:val="21"/>
        </w:rPr>
        <w:t xml:space="preserve"> popsal Jiří Mikšík, vedoucí stavebního úseku očních klinik Gemini.</w:t>
      </w:r>
    </w:p>
    <w:p w14:paraId="784C41A3" w14:textId="77777777" w:rsidR="00190289" w:rsidRDefault="00190289" w:rsidP="00190289">
      <w:pPr>
        <w:pBdr>
          <w:bottom w:val="single" w:sz="4" w:space="1" w:color="000000"/>
        </w:pBdr>
        <w:shd w:val="clear" w:color="auto" w:fill="FFFFFF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Klinika Gemini není ve Vyškově žádným nováčkem. V roce 2009 navázala na dlouholeté působení očního centra Palánek a od přestěhování v roce 2015 působí v Žerotínově ulici. Její zázemí otevřením nové kliniky nezanikne, zaměří se na léčbu rozšířených očních vad u dětí.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„Prostory původní kliniky budou upraveny a využity primárně jako ortoptické cvičebny pro dětské pacienty. Ortoptická oddělení se zabývají léčením pacientů, zejména dětí, s poruchami prostorového vidění – šilháním a tupozrakostí. Touto poruchou je postiženo přibližně pět procent populace a léčení je nezbytné zahájit co nejdříve. Pozitivních výsledků je možné dosáhnout včasným zjištěním, správnou diagnostikou a zahájením léčby vedené lékařem se zvláštní specializací a ortoptistou. Cvičení se provádí na základě doporučení očního lékaře a je vhodné pro děti od tří let,“ </w:t>
      </w:r>
      <w:r>
        <w:rPr>
          <w:rFonts w:ascii="Tahoma" w:eastAsia="Tahoma" w:hAnsi="Tahoma" w:cs="Tahoma"/>
          <w:sz w:val="21"/>
          <w:szCs w:val="21"/>
        </w:rPr>
        <w:t>uvedl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Pavel Stodůlka, přednosta sítě očních klinik Gemini.</w:t>
      </w:r>
    </w:p>
    <w:p w14:paraId="207EF6B7" w14:textId="77777777" w:rsidR="00190289" w:rsidRDefault="00190289" w:rsidP="00190289">
      <w:pPr>
        <w:pBdr>
          <w:bottom w:val="single" w:sz="4" w:space="1" w:color="000000"/>
        </w:pBdr>
        <w:shd w:val="clear" w:color="auto" w:fill="FFFFFF"/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Vybavení nové kliniky v ulici Brněnská bude patřit k nejmodernějším v Česku.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„Zakládáme si na tom, aby všechny naše kliniky poskytovaly pacientům ty nejlepší a nejmodernější služby, jaké oční chirurgie aktuálně nabízí. Nová oční klinika ve Vyškově nebude výjimkou. Disponovat bude dvěmi moderně vybavenými operačními sály, 11 vyšetřovnami a ortoptickou cvičebnou,“ </w:t>
      </w:r>
      <w:r>
        <w:rPr>
          <w:rFonts w:ascii="Tahoma" w:eastAsia="Tahoma" w:hAnsi="Tahoma" w:cs="Tahoma"/>
          <w:sz w:val="21"/>
          <w:szCs w:val="21"/>
        </w:rPr>
        <w:t>vyjmenoval světově uznávaný chirurg.</w:t>
      </w:r>
    </w:p>
    <w:p w14:paraId="41CB7E8E" w14:textId="77777777" w:rsidR="00190289" w:rsidRDefault="00190289" w:rsidP="00190289">
      <w:pPr>
        <w:pBdr>
          <w:bottom w:val="single" w:sz="4" w:space="1" w:color="000000"/>
        </w:pBdr>
        <w:shd w:val="clear" w:color="auto" w:fill="FFFFFF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 čele kliniky zůstává Zuzana Prachařová, která se oční chirurgii věnuje už od roku 1994. Její specializací je operace šedého zákalu a chirurgická léčba očních onemocnění týkajících se sítnice a sklivce.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„Nová klinika se bude specializovat na operace šedého zákalu. Těch ročně ve Vyškově provádíme téměř tři tisíce a díky nové klinice budeme v budoucnu schopni pomoci ještě většímu množství pacientů. Kromě toho se nová klinika bude specializovat na dětské pacienty a počítáme s tím, že se stane největším ortoptickým pracovištěm na celé Moravě. Pacientům dále nabídneme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zákroky estetické medicíny a plastické operace očních víček. V neposlední řadě budou pacientům sloužit všeobecné oční ambulance. Součástí kliniky bude také oční optika, která nabídne široký výběr dámských, pánských i dětských brýlí. Na základě profesionálního měření zraku zde klientovi vyhotoví brýle přímo na míru,“ </w:t>
      </w:r>
      <w:r>
        <w:rPr>
          <w:rFonts w:ascii="Tahoma" w:eastAsia="Tahoma" w:hAnsi="Tahoma" w:cs="Tahoma"/>
          <w:sz w:val="21"/>
          <w:szCs w:val="21"/>
        </w:rPr>
        <w:t>popsala primářka.</w:t>
      </w:r>
    </w:p>
    <w:p w14:paraId="36C2F0A4" w14:textId="77777777" w:rsidR="00190289" w:rsidRDefault="00190289" w:rsidP="001902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</w:rPr>
        <w:t>KONTAKT PRO MÉDIA:</w:t>
      </w:r>
    </w:p>
    <w:p w14:paraId="6F96A25C" w14:textId="77777777" w:rsidR="00190289" w:rsidRDefault="00190289" w:rsidP="001902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16"/>
          <w:szCs w:val="16"/>
        </w:rPr>
      </w:pPr>
      <w:r>
        <w:rPr>
          <w:rFonts w:ascii="Tahoma" w:eastAsia="Tahoma" w:hAnsi="Tahoma" w:cs="Tahoma"/>
          <w:b/>
          <w:bCs/>
          <w:color w:val="333333"/>
          <w:sz w:val="16"/>
          <w:szCs w:val="16"/>
        </w:rPr>
        <w:t>Mgr. Petra Ďurčíková</w:t>
      </w:r>
      <w:r>
        <w:rPr>
          <w:rFonts w:ascii="Tahoma" w:eastAsia="Tahoma" w:hAnsi="Tahoma" w:cs="Tahoma"/>
          <w:b/>
          <w:bCs/>
          <w:color w:val="CC9900"/>
          <w:sz w:val="16"/>
          <w:szCs w:val="16"/>
        </w:rPr>
        <w:t>_mediální konzultant</w:t>
      </w:r>
    </w:p>
    <w:p w14:paraId="00DF9B03" w14:textId="77777777" w:rsidR="00190289" w:rsidRDefault="00190289" w:rsidP="001902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ahoma" w:eastAsia="Tahoma" w:hAnsi="Tahoma" w:cs="Tahoma"/>
          <w:b/>
          <w:bCs/>
          <w:sz w:val="16"/>
          <w:szCs w:val="16"/>
        </w:rPr>
      </w:pPr>
      <w:r>
        <w:rPr>
          <w:rFonts w:ascii="Tahoma" w:eastAsia="Tahoma" w:hAnsi="Tahoma" w:cs="Tahoma"/>
          <w:b/>
          <w:bCs/>
          <w:noProof/>
          <w:sz w:val="16"/>
          <w:szCs w:val="16"/>
        </w:rPr>
        <w:drawing>
          <wp:inline distT="0" distB="0" distL="0" distR="0" wp14:anchorId="6B0DDB87" wp14:editId="0DABB26C">
            <wp:extent cx="828675" cy="131954"/>
            <wp:effectExtent l="0" t="0" r="0" b="0"/>
            <wp:docPr id="13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4A71AC" w14:textId="77777777" w:rsidR="00190289" w:rsidRDefault="00190289" w:rsidP="001902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Tahoma" w:eastAsia="Tahoma" w:hAnsi="Tahoma" w:cs="Tahoma"/>
          <w:b/>
          <w:bCs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bCs/>
            <w:color w:val="0000FF"/>
            <w:sz w:val="16"/>
            <w:szCs w:val="16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</w:p>
    <w:p w14:paraId="4BF79413" w14:textId="77777777" w:rsidR="00190289" w:rsidRDefault="00190289" w:rsidP="00190289">
      <w:pPr>
        <w:pBdr>
          <w:bottom w:val="single" w:sz="6" w:space="0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8">
        <w:r>
          <w:rPr>
            <w:rFonts w:ascii="Tahoma" w:eastAsia="Tahoma" w:hAnsi="Tahoma" w:cs="Tahoma"/>
            <w:b/>
            <w:bCs/>
            <w:color w:val="0000FF"/>
            <w:sz w:val="16"/>
            <w:szCs w:val="16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73F871E8" w14:textId="77777777" w:rsidR="00190289" w:rsidRDefault="00190289" w:rsidP="00190289">
      <w:pPr>
        <w:jc w:val="both"/>
      </w:pPr>
      <w:r>
        <w:rPr>
          <w:rFonts w:ascii="Tahoma" w:eastAsia="Tahoma" w:hAnsi="Tahoma" w:cs="Tahoma"/>
          <w:b/>
          <w:bCs/>
          <w:sz w:val="18"/>
          <w:szCs w:val="18"/>
        </w:rPr>
        <w:t xml:space="preserve">SOUKROMÁ OČNÍ KLINIKA GEMINI, </w:t>
      </w:r>
      <w:hyperlink r:id="rId9">
        <w:r>
          <w:rPr>
            <w:rFonts w:ascii="Tahoma" w:eastAsia="Tahoma" w:hAnsi="Tahoma" w:cs="Tahoma"/>
            <w:b/>
            <w:bCs/>
            <w:color w:val="0000FF"/>
            <w:sz w:val="18"/>
            <w:szCs w:val="18"/>
            <w:u w:val="single"/>
          </w:rPr>
          <w:t>www.gemini.cz</w:t>
        </w:r>
      </w:hyperlink>
    </w:p>
    <w:p w14:paraId="1D36C114" w14:textId="77777777" w:rsidR="00190289" w:rsidRDefault="00190289" w:rsidP="00190289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Soukromá oční klinika Gemini rozvíjí dlouholetou tradici zlínské oční chirurgie. První klinika byla otevřena ve Zlíně v roce 2003 a v současnosti provozuje klinika v České republice deset pracovišť: ve Zlíně, v Průhonicích u Prahy, Praze-Jinonicích,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Ročně se na klinice provede více než 40 000 zákroků. V současnosti v Gemini pracuje přes 400 zaměstnanců. V čele týmu operatérů stojí světově uznávaný oční chirurg prim. MUDr. Pavel Stodůlka, Ph.D., FEBOS-CR.</w:t>
      </w:r>
    </w:p>
    <w:p w14:paraId="5899D00A" w14:textId="77777777" w:rsidR="00190289" w:rsidRDefault="00190289" w:rsidP="00190289"/>
    <w:p w14:paraId="1FCEFD2E" w14:textId="77777777" w:rsidR="00190289" w:rsidRDefault="00190289" w:rsidP="00190289"/>
    <w:p w14:paraId="62D3969D" w14:textId="77777777" w:rsidR="00190289" w:rsidRDefault="00190289" w:rsidP="00190289"/>
    <w:p w14:paraId="6A45FB1F" w14:textId="77777777" w:rsidR="00190289" w:rsidRDefault="00190289" w:rsidP="00190289"/>
    <w:p w14:paraId="19BFB84B" w14:textId="77777777" w:rsidR="00190289" w:rsidRDefault="00190289" w:rsidP="00190289"/>
    <w:p w14:paraId="72162ABD" w14:textId="77777777" w:rsidR="00190289" w:rsidRDefault="00190289"/>
    <w:sectPr w:rsidR="00190289" w:rsidSect="00190289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EE70" w14:textId="77777777" w:rsidR="00BA3075" w:rsidRDefault="00BA3075">
      <w:pPr>
        <w:spacing w:after="0" w:line="240" w:lineRule="auto"/>
      </w:pPr>
      <w:r>
        <w:separator/>
      </w:r>
    </w:p>
  </w:endnote>
  <w:endnote w:type="continuationSeparator" w:id="0">
    <w:p w14:paraId="3697C0F3" w14:textId="77777777" w:rsidR="00BA3075" w:rsidRDefault="00BA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4DF3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85AA" w14:textId="77777777" w:rsidR="00BA3075" w:rsidRDefault="00BA3075">
      <w:pPr>
        <w:spacing w:after="0" w:line="240" w:lineRule="auto"/>
      </w:pPr>
      <w:r>
        <w:separator/>
      </w:r>
    </w:p>
  </w:footnote>
  <w:footnote w:type="continuationSeparator" w:id="0">
    <w:p w14:paraId="61BBF0CC" w14:textId="77777777" w:rsidR="00BA3075" w:rsidRDefault="00BA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8DC3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noProof/>
        <w:color w:val="000000"/>
        <w:sz w:val="36"/>
        <w:szCs w:val="36"/>
      </w:rPr>
      <w:drawing>
        <wp:inline distT="0" distB="0" distL="0" distR="0" wp14:anchorId="1997072A" wp14:editId="51FAA874">
          <wp:extent cx="3536786" cy="647700"/>
          <wp:effectExtent l="0" t="0" r="0" b="0"/>
          <wp:docPr id="14" name="image1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otebook\Downloads\logo_gemini_ocni_klinika_RGB.jpg"/>
                  <pic:cNvPicPr preferRelativeResize="0"/>
                </pic:nvPicPr>
                <pic:blipFill>
                  <a:blip r:embed="rId1"/>
                  <a:srcRect l="13753" t="36594" r="13050" b="35868"/>
                  <a:stretch>
                    <a:fillRect/>
                  </a:stretch>
                </pic:blipFill>
                <pic:spPr>
                  <a:xfrm>
                    <a:off x="0" y="0"/>
                    <a:ext cx="3536786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bCs/>
        <w:color w:val="000000"/>
        <w:sz w:val="36"/>
        <w:szCs w:val="36"/>
      </w:rPr>
      <w:tab/>
      <w:t>TISKOVÁ ZPRÁVA</w:t>
    </w:r>
  </w:p>
  <w:p w14:paraId="0A9331FB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b/>
        <w:bCs/>
        <w:color w:val="000000"/>
        <w:sz w:val="36"/>
        <w:szCs w:val="36"/>
      </w:rPr>
    </w:pPr>
  </w:p>
  <w:p w14:paraId="4BF1303E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ED48DFD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B583073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1478A43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090080D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091C126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2ABB455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031FF71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9214E5E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DC84E74" w14:textId="77777777" w:rsidR="00190289" w:rsidRDefault="00190289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  <w:tab w:val="right" w:pos="9046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289"/>
    <w:rsid w:val="00190289"/>
    <w:rsid w:val="00510486"/>
    <w:rsid w:val="00692521"/>
    <w:rsid w:val="00A41EFF"/>
    <w:rsid w:val="00BA3075"/>
    <w:rsid w:val="00C55C7F"/>
    <w:rsid w:val="00C86340"/>
    <w:rsid w:val="00D6112B"/>
    <w:rsid w:val="00DC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AE20"/>
  <w15:chartTrackingRefBased/>
  <w15:docId w15:val="{AA8F456E-912D-4DD1-A85A-A7C9BDBB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28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it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02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02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02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02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2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028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028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028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028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0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0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02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028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28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02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02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02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02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0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90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02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90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02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902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02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9028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0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028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0289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C55C7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it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emini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2</cp:revision>
  <dcterms:created xsi:type="dcterms:W3CDTF">2025-11-17T20:31:00Z</dcterms:created>
  <dcterms:modified xsi:type="dcterms:W3CDTF">2025-11-17T20:31:00Z</dcterms:modified>
</cp:coreProperties>
</file>