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46D2F4" w14:textId="72ECC217" w:rsidR="00AD39FA" w:rsidRPr="004E7B88" w:rsidRDefault="00212669" w:rsidP="00AD39FA">
      <w:pPr>
        <w:jc w:val="center"/>
        <w:rPr>
          <w:rFonts w:ascii="Tahoma" w:eastAsia="Tahoma" w:hAnsi="Tahoma" w:cs="Tahoma"/>
          <w:b/>
          <w:sz w:val="40"/>
          <w:szCs w:val="40"/>
        </w:rPr>
      </w:pPr>
      <w:r w:rsidRPr="004E7B88">
        <w:rPr>
          <w:rFonts w:ascii="Tahoma" w:eastAsia="Tahoma" w:hAnsi="Tahoma" w:cs="Tahoma"/>
          <w:b/>
          <w:sz w:val="40"/>
          <w:szCs w:val="40"/>
        </w:rPr>
        <w:t xml:space="preserve">Vypadávání vlasů trápí přes polovinu populace. </w:t>
      </w:r>
      <w:r w:rsidR="004E7B88" w:rsidRPr="004E7B88">
        <w:rPr>
          <w:rFonts w:ascii="Tahoma" w:eastAsia="Tahoma" w:hAnsi="Tahoma" w:cs="Tahoma"/>
          <w:b/>
          <w:sz w:val="40"/>
          <w:szCs w:val="40"/>
        </w:rPr>
        <w:t>Pozor na diety a horkou sprchu</w:t>
      </w:r>
    </w:p>
    <w:p w14:paraId="3029E818" w14:textId="4377146E" w:rsidR="00AD39FA" w:rsidRPr="00AD39FA" w:rsidRDefault="004A6411" w:rsidP="00AD39FA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6F0000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AD39FA">
        <w:rPr>
          <w:rFonts w:ascii="Tahoma" w:eastAsia="Tahoma" w:hAnsi="Tahoma" w:cs="Tahoma"/>
          <w:b/>
          <w:sz w:val="21"/>
          <w:szCs w:val="21"/>
        </w:rPr>
        <w:t>3</w:t>
      </w:r>
      <w:r w:rsidRPr="006F0000"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212669">
        <w:rPr>
          <w:rFonts w:ascii="Tahoma" w:eastAsia="Tahoma" w:hAnsi="Tahoma" w:cs="Tahoma"/>
          <w:b/>
          <w:sz w:val="21"/>
          <w:szCs w:val="21"/>
        </w:rPr>
        <w:t>DUBNA</w:t>
      </w:r>
      <w:r w:rsidR="00AD39FA">
        <w:rPr>
          <w:rFonts w:ascii="Tahoma" w:eastAsia="Tahoma" w:hAnsi="Tahoma" w:cs="Tahoma"/>
          <w:b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sz w:val="21"/>
          <w:szCs w:val="21"/>
        </w:rPr>
        <w:t>2025</w:t>
      </w:r>
      <w:r w:rsidRPr="006F0000">
        <w:rPr>
          <w:rFonts w:ascii="Tahoma" w:eastAsia="Tahoma" w:hAnsi="Tahoma" w:cs="Tahoma"/>
          <w:b/>
          <w:sz w:val="21"/>
          <w:szCs w:val="21"/>
        </w:rPr>
        <w:t xml:space="preserve"> –</w:t>
      </w:r>
      <w:r w:rsidR="003D08C4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212669">
        <w:rPr>
          <w:rFonts w:ascii="Tahoma" w:eastAsia="Tahoma" w:hAnsi="Tahoma" w:cs="Tahoma"/>
          <w:b/>
          <w:sz w:val="21"/>
          <w:szCs w:val="21"/>
        </w:rPr>
        <w:t xml:space="preserve">Péče o vlasy je denní rutinou. Zatímco </w:t>
      </w:r>
      <w:r w:rsidR="0041794A">
        <w:rPr>
          <w:rFonts w:ascii="Tahoma" w:eastAsia="Tahoma" w:hAnsi="Tahoma" w:cs="Tahoma"/>
          <w:b/>
          <w:sz w:val="21"/>
          <w:szCs w:val="21"/>
        </w:rPr>
        <w:t xml:space="preserve">muži </w:t>
      </w:r>
      <w:r w:rsidR="00212669">
        <w:rPr>
          <w:rFonts w:ascii="Tahoma" w:eastAsia="Tahoma" w:hAnsi="Tahoma" w:cs="Tahoma"/>
          <w:b/>
          <w:sz w:val="21"/>
          <w:szCs w:val="21"/>
        </w:rPr>
        <w:t>si</w:t>
      </w:r>
      <w:r w:rsidR="0041794A">
        <w:rPr>
          <w:rFonts w:ascii="Tahoma" w:eastAsia="Tahoma" w:hAnsi="Tahoma" w:cs="Tahoma"/>
          <w:b/>
          <w:sz w:val="21"/>
          <w:szCs w:val="21"/>
        </w:rPr>
        <w:t xml:space="preserve"> mnohdy </w:t>
      </w:r>
      <w:r w:rsidR="00212669">
        <w:rPr>
          <w:rFonts w:ascii="Tahoma" w:eastAsia="Tahoma" w:hAnsi="Tahoma" w:cs="Tahoma"/>
          <w:b/>
          <w:sz w:val="21"/>
          <w:szCs w:val="21"/>
        </w:rPr>
        <w:t>vystačí s hřebenem, vodou nebo gelem, ženy věnují svým vlasům větší péči. Pravidelně jim dopřávají masky</w:t>
      </w:r>
      <w:r w:rsidR="0041794A">
        <w:rPr>
          <w:rFonts w:ascii="Tahoma" w:eastAsia="Tahoma" w:hAnsi="Tahoma" w:cs="Tahoma"/>
          <w:b/>
          <w:sz w:val="21"/>
          <w:szCs w:val="21"/>
        </w:rPr>
        <w:t xml:space="preserve"> a jinou</w:t>
      </w:r>
      <w:r w:rsidR="00212669">
        <w:rPr>
          <w:rFonts w:ascii="Tahoma" w:eastAsia="Tahoma" w:hAnsi="Tahoma" w:cs="Tahoma"/>
          <w:b/>
          <w:sz w:val="21"/>
          <w:szCs w:val="21"/>
        </w:rPr>
        <w:t xml:space="preserve"> vlasovou kosmetiku, fénují je</w:t>
      </w:r>
      <w:r w:rsidR="004A5381">
        <w:rPr>
          <w:rFonts w:ascii="Tahoma" w:eastAsia="Tahoma" w:hAnsi="Tahoma" w:cs="Tahoma"/>
          <w:b/>
          <w:sz w:val="21"/>
          <w:szCs w:val="21"/>
        </w:rPr>
        <w:t>, natáčí či žehlí. Přehnaná péče jim ale může uškodit.</w:t>
      </w:r>
      <w:r w:rsidR="00212669">
        <w:rPr>
          <w:rFonts w:ascii="Tahoma" w:eastAsia="Tahoma" w:hAnsi="Tahoma" w:cs="Tahoma"/>
          <w:b/>
          <w:sz w:val="21"/>
          <w:szCs w:val="21"/>
        </w:rPr>
        <w:t xml:space="preserve"> </w:t>
      </w:r>
    </w:p>
    <w:p w14:paraId="0C46C6E8" w14:textId="72B960CD" w:rsidR="003D69F3" w:rsidRPr="003D69F3" w:rsidRDefault="004A5381" w:rsidP="003D69F3">
      <w:pPr>
        <w:spacing w:before="100" w:beforeAutospacing="1" w:after="100" w:afterAutospacing="1"/>
        <w:jc w:val="both"/>
        <w:rPr>
          <w:rFonts w:ascii="Tahoma" w:eastAsia="Times New Roman" w:hAnsi="Tahoma" w:cs="Tahoma"/>
          <w:sz w:val="21"/>
          <w:szCs w:val="21"/>
        </w:rPr>
      </w:pPr>
      <w:r w:rsidRPr="004A5381">
        <w:rPr>
          <w:rFonts w:ascii="Tahoma" w:eastAsia="Times New Roman" w:hAnsi="Tahoma" w:cs="Tahoma"/>
          <w:sz w:val="21"/>
          <w:szCs w:val="21"/>
        </w:rPr>
        <w:t>Ztráta lesku, krepatění, lámání</w:t>
      </w:r>
      <w:r>
        <w:rPr>
          <w:rFonts w:ascii="Tahoma" w:eastAsia="Times New Roman" w:hAnsi="Tahoma" w:cs="Tahoma"/>
          <w:sz w:val="21"/>
          <w:szCs w:val="21"/>
        </w:rPr>
        <w:t xml:space="preserve"> nebo nadměrné vypadávání – to jsou nejčastější problémy, které lidé s vlasy řeší</w:t>
      </w:r>
      <w:r w:rsidR="003D69F3">
        <w:rPr>
          <w:rFonts w:ascii="Tahoma" w:eastAsia="Times New Roman" w:hAnsi="Tahoma" w:cs="Tahoma"/>
          <w:sz w:val="21"/>
          <w:szCs w:val="21"/>
        </w:rPr>
        <w:t>.</w:t>
      </w:r>
      <w:r>
        <w:rPr>
          <w:rFonts w:ascii="Tahoma" w:eastAsia="Times New Roman" w:hAnsi="Tahoma" w:cs="Tahoma"/>
          <w:sz w:val="21"/>
          <w:szCs w:val="21"/>
        </w:rPr>
        <w:t xml:space="preserve"> </w:t>
      </w:r>
      <w:r w:rsidR="001F029A">
        <w:rPr>
          <w:rFonts w:ascii="Tahoma" w:eastAsia="Times New Roman" w:hAnsi="Tahoma" w:cs="Tahoma"/>
          <w:sz w:val="21"/>
          <w:szCs w:val="21"/>
        </w:rPr>
        <w:t>Příčin</w:t>
      </w:r>
      <w:r w:rsidR="00C2030F">
        <w:rPr>
          <w:rFonts w:ascii="Tahoma" w:eastAsia="Times New Roman" w:hAnsi="Tahoma" w:cs="Tahoma"/>
          <w:sz w:val="21"/>
          <w:szCs w:val="21"/>
        </w:rPr>
        <w:t xml:space="preserve"> může být celá řada.</w:t>
      </w:r>
      <w:r w:rsidR="003D69F3">
        <w:rPr>
          <w:rFonts w:ascii="Tahoma" w:eastAsia="Times New Roman" w:hAnsi="Tahoma" w:cs="Tahoma"/>
          <w:sz w:val="21"/>
          <w:szCs w:val="21"/>
        </w:rPr>
        <w:t xml:space="preserve"> </w:t>
      </w:r>
      <w:r w:rsidR="003D69F3">
        <w:rPr>
          <w:rFonts w:ascii="Tahoma" w:eastAsia="Times New Roman" w:hAnsi="Tahoma" w:cs="Tahoma"/>
          <w:color w:val="CC9900"/>
          <w:sz w:val="21"/>
          <w:szCs w:val="21"/>
        </w:rPr>
        <w:t>„</w:t>
      </w:r>
      <w:r>
        <w:rPr>
          <w:rFonts w:ascii="Tahoma" w:eastAsia="Times New Roman" w:hAnsi="Tahoma" w:cs="Tahoma"/>
          <w:color w:val="CC9900"/>
          <w:sz w:val="21"/>
          <w:szCs w:val="21"/>
        </w:rPr>
        <w:t>Podle dostupných statistik až 40 procent lidí řeší nějaký problém s vlasy.</w:t>
      </w:r>
      <w:r w:rsidRPr="004A5381">
        <w:rPr>
          <w:rFonts w:ascii="Tahoma" w:eastAsia="Times New Roman" w:hAnsi="Tahoma" w:cs="Tahoma"/>
          <w:color w:val="CC9900"/>
          <w:sz w:val="21"/>
          <w:szCs w:val="21"/>
        </w:rPr>
        <w:t xml:space="preserve"> Pokud se sami nepřičiníme přehnanými kosmetickými úpravami o to, že vlasy vypadají nezdravě, ztrácejí svůj lesk, </w:t>
      </w:r>
      <w:r w:rsidR="0041794A">
        <w:rPr>
          <w:rFonts w:ascii="Tahoma" w:eastAsia="Times New Roman" w:hAnsi="Tahoma" w:cs="Tahoma"/>
          <w:color w:val="CC9900"/>
          <w:sz w:val="21"/>
          <w:szCs w:val="21"/>
        </w:rPr>
        <w:t>pevnost</w:t>
      </w:r>
      <w:r w:rsidRPr="004A5381">
        <w:rPr>
          <w:rFonts w:ascii="Tahoma" w:eastAsia="Times New Roman" w:hAnsi="Tahoma" w:cs="Tahoma"/>
          <w:color w:val="CC9900"/>
          <w:sz w:val="21"/>
          <w:szCs w:val="21"/>
        </w:rPr>
        <w:t xml:space="preserve">, strukturu </w:t>
      </w:r>
      <w:r w:rsidR="0041794A">
        <w:rPr>
          <w:rFonts w:ascii="Tahoma" w:eastAsia="Times New Roman" w:hAnsi="Tahoma" w:cs="Tahoma"/>
          <w:color w:val="CC9900"/>
          <w:sz w:val="21"/>
          <w:szCs w:val="21"/>
        </w:rPr>
        <w:t>nebo řídnou</w:t>
      </w:r>
      <w:r w:rsidRPr="004A5381">
        <w:rPr>
          <w:rFonts w:ascii="Tahoma" w:eastAsia="Times New Roman" w:hAnsi="Tahoma" w:cs="Tahoma"/>
          <w:color w:val="CC9900"/>
          <w:sz w:val="21"/>
          <w:szCs w:val="21"/>
        </w:rPr>
        <w:t>, musíme uvažovat o vnitřní příčině. Vlasy jsou ovlivněny celou řadou navzájem propojených a spolupracujících interakcí, jako je endokrinologický, vaskulární, imunologický či nervový systém</w:t>
      </w:r>
      <w:r>
        <w:rPr>
          <w:rFonts w:ascii="Tahoma" w:eastAsia="Times New Roman" w:hAnsi="Tahoma" w:cs="Tahoma"/>
          <w:color w:val="CC9900"/>
          <w:sz w:val="21"/>
          <w:szCs w:val="21"/>
        </w:rPr>
        <w:t>. Pokud tedy člověk řeší otázku kvality vlasů, je namístě navštívit specializovanou vlasovou ambulanci, kde odborníci příčinu poškození zjistí</w:t>
      </w:r>
      <w:r w:rsidR="003D69F3" w:rsidRPr="006F0000">
        <w:rPr>
          <w:rFonts w:ascii="Tahoma" w:eastAsia="Times New Roman" w:hAnsi="Tahoma" w:cs="Tahoma"/>
          <w:color w:val="CC9900"/>
          <w:sz w:val="21"/>
          <w:szCs w:val="21"/>
        </w:rPr>
        <w:t>,“</w:t>
      </w:r>
      <w:r w:rsidR="003D69F3" w:rsidRPr="006F0000">
        <w:rPr>
          <w:rFonts w:ascii="Tahoma" w:eastAsia="Times New Roman" w:hAnsi="Tahoma" w:cs="Tahoma"/>
          <w:color w:val="000000"/>
          <w:sz w:val="21"/>
          <w:szCs w:val="21"/>
        </w:rPr>
        <w:t> </w:t>
      </w:r>
      <w:r w:rsidR="002514C3">
        <w:rPr>
          <w:rFonts w:ascii="Tahoma" w:eastAsia="Times New Roman" w:hAnsi="Tahoma" w:cs="Tahoma"/>
          <w:color w:val="000000"/>
          <w:sz w:val="21"/>
          <w:szCs w:val="21"/>
        </w:rPr>
        <w:t>doporučila</w:t>
      </w:r>
      <w:r w:rsidR="00AD39FA" w:rsidRPr="006F0000">
        <w:rPr>
          <w:rFonts w:ascii="Tahoma" w:eastAsia="Times New Roman" w:hAnsi="Tahoma" w:cs="Tahoma"/>
          <w:color w:val="000000"/>
          <w:sz w:val="21"/>
          <w:szCs w:val="21"/>
        </w:rPr>
        <w:t xml:space="preserve"> </w:t>
      </w:r>
      <w:r w:rsidRPr="004A5381">
        <w:rPr>
          <w:rFonts w:ascii="Tahoma" w:eastAsia="Times New Roman" w:hAnsi="Tahoma" w:cs="Tahoma"/>
          <w:color w:val="000000"/>
          <w:sz w:val="21"/>
          <w:szCs w:val="21"/>
        </w:rPr>
        <w:t>Klaudia Dvořáková, korektivní dermatoložka a dermatochirurg Medicom Clinic</w:t>
      </w:r>
      <w:r w:rsidR="003D69F3" w:rsidRPr="006F0000">
        <w:rPr>
          <w:rFonts w:ascii="Tahoma" w:eastAsia="Times New Roman" w:hAnsi="Tahoma" w:cs="Tahoma"/>
          <w:color w:val="000000"/>
          <w:sz w:val="21"/>
          <w:szCs w:val="21"/>
        </w:rPr>
        <w:t>.</w:t>
      </w:r>
    </w:p>
    <w:p w14:paraId="6197E874" w14:textId="56FEC88D" w:rsidR="00C2030F" w:rsidRDefault="00C2030F" w:rsidP="004A6411">
      <w:pPr>
        <w:spacing w:before="100" w:beforeAutospacing="1" w:after="100" w:afterAutospacing="1"/>
        <w:jc w:val="both"/>
        <w:rPr>
          <w:rFonts w:ascii="Tahoma" w:eastAsia="Times New Roman" w:hAnsi="Tahoma" w:cs="Tahoma"/>
          <w:sz w:val="21"/>
          <w:szCs w:val="21"/>
        </w:rPr>
      </w:pPr>
      <w:r>
        <w:rPr>
          <w:rFonts w:ascii="Tahoma" w:eastAsia="Times New Roman" w:hAnsi="Tahoma" w:cs="Tahoma"/>
          <w:sz w:val="21"/>
          <w:szCs w:val="21"/>
        </w:rPr>
        <w:t>Příčinou vysušených nebo nekvalitních vlasů může být</w:t>
      </w:r>
      <w:r w:rsidR="001F029A">
        <w:rPr>
          <w:rFonts w:ascii="Tahoma" w:eastAsia="Times New Roman" w:hAnsi="Tahoma" w:cs="Tahoma"/>
          <w:sz w:val="21"/>
          <w:szCs w:val="21"/>
        </w:rPr>
        <w:t xml:space="preserve"> jejich příliš časté mytí</w:t>
      </w:r>
      <w:r>
        <w:rPr>
          <w:rFonts w:ascii="Tahoma" w:eastAsia="Times New Roman" w:hAnsi="Tahoma" w:cs="Tahoma"/>
          <w:sz w:val="21"/>
          <w:szCs w:val="21"/>
        </w:rPr>
        <w:t xml:space="preserve"> i špatně nastavená teplota při jejich mytí. </w:t>
      </w:r>
      <w:r>
        <w:rPr>
          <w:rFonts w:ascii="Tahoma" w:eastAsia="Times New Roman" w:hAnsi="Tahoma" w:cs="Tahoma"/>
          <w:color w:val="CC9900"/>
          <w:sz w:val="21"/>
          <w:szCs w:val="21"/>
        </w:rPr>
        <w:t>„</w:t>
      </w:r>
      <w:r w:rsidR="001F029A">
        <w:rPr>
          <w:rFonts w:ascii="Tahoma" w:eastAsia="Times New Roman" w:hAnsi="Tahoma" w:cs="Tahoma"/>
          <w:color w:val="CC9900"/>
          <w:sz w:val="21"/>
          <w:szCs w:val="21"/>
        </w:rPr>
        <w:t>Většina lidí</w:t>
      </w:r>
      <w:r w:rsidR="001F029A" w:rsidRPr="001F029A">
        <w:rPr>
          <w:rFonts w:ascii="Tahoma" w:eastAsia="Times New Roman" w:hAnsi="Tahoma" w:cs="Tahoma"/>
          <w:color w:val="CC9900"/>
          <w:sz w:val="21"/>
          <w:szCs w:val="21"/>
        </w:rPr>
        <w:t xml:space="preserve"> si vlasy myj</w:t>
      </w:r>
      <w:r w:rsidR="001F029A">
        <w:rPr>
          <w:rFonts w:ascii="Tahoma" w:eastAsia="Times New Roman" w:hAnsi="Tahoma" w:cs="Tahoma"/>
          <w:color w:val="CC9900"/>
          <w:sz w:val="21"/>
          <w:szCs w:val="21"/>
        </w:rPr>
        <w:t>e</w:t>
      </w:r>
      <w:r w:rsidR="001F029A" w:rsidRPr="001F029A">
        <w:rPr>
          <w:rFonts w:ascii="Tahoma" w:eastAsia="Times New Roman" w:hAnsi="Tahoma" w:cs="Tahoma"/>
          <w:color w:val="CC9900"/>
          <w:sz w:val="21"/>
          <w:szCs w:val="21"/>
        </w:rPr>
        <w:t xml:space="preserve"> příliš často, použív</w:t>
      </w:r>
      <w:r w:rsidR="001F029A">
        <w:rPr>
          <w:rFonts w:ascii="Tahoma" w:eastAsia="Times New Roman" w:hAnsi="Tahoma" w:cs="Tahoma"/>
          <w:color w:val="CC9900"/>
          <w:sz w:val="21"/>
          <w:szCs w:val="21"/>
        </w:rPr>
        <w:t>á</w:t>
      </w:r>
      <w:r w:rsidR="001F029A" w:rsidRPr="001F029A">
        <w:rPr>
          <w:rFonts w:ascii="Tahoma" w:eastAsia="Times New Roman" w:hAnsi="Tahoma" w:cs="Tahoma"/>
          <w:color w:val="CC9900"/>
          <w:sz w:val="21"/>
          <w:szCs w:val="21"/>
        </w:rPr>
        <w:t xml:space="preserve"> zbytečně velké množství šamponu, </w:t>
      </w:r>
      <w:r w:rsidR="001F029A">
        <w:rPr>
          <w:rFonts w:ascii="Tahoma" w:eastAsia="Times New Roman" w:hAnsi="Tahoma" w:cs="Tahoma"/>
          <w:color w:val="CC9900"/>
          <w:sz w:val="21"/>
          <w:szCs w:val="21"/>
        </w:rPr>
        <w:t>při jejich fénování nebo žehlení nastavuj</w:t>
      </w:r>
      <w:r w:rsidR="009E0FD2">
        <w:rPr>
          <w:rFonts w:ascii="Tahoma" w:eastAsia="Times New Roman" w:hAnsi="Tahoma" w:cs="Tahoma"/>
          <w:color w:val="CC9900"/>
          <w:sz w:val="21"/>
          <w:szCs w:val="21"/>
        </w:rPr>
        <w:t>e</w:t>
      </w:r>
      <w:r w:rsidR="001F029A">
        <w:rPr>
          <w:rFonts w:ascii="Tahoma" w:eastAsia="Times New Roman" w:hAnsi="Tahoma" w:cs="Tahoma"/>
          <w:color w:val="CC9900"/>
          <w:sz w:val="21"/>
          <w:szCs w:val="21"/>
        </w:rPr>
        <w:t xml:space="preserve"> vysokou teplotu</w:t>
      </w:r>
      <w:r w:rsidR="001F029A" w:rsidRPr="001F029A">
        <w:rPr>
          <w:rFonts w:ascii="Tahoma" w:eastAsia="Times New Roman" w:hAnsi="Tahoma" w:cs="Tahoma"/>
          <w:color w:val="CC9900"/>
          <w:sz w:val="21"/>
          <w:szCs w:val="21"/>
        </w:rPr>
        <w:t xml:space="preserve"> nebo je rozčesáv</w:t>
      </w:r>
      <w:r w:rsidR="009E0FD2">
        <w:rPr>
          <w:rFonts w:ascii="Tahoma" w:eastAsia="Times New Roman" w:hAnsi="Tahoma" w:cs="Tahoma"/>
          <w:color w:val="CC9900"/>
          <w:sz w:val="21"/>
          <w:szCs w:val="21"/>
        </w:rPr>
        <w:t>á</w:t>
      </w:r>
      <w:r w:rsidR="001F029A" w:rsidRPr="001F029A">
        <w:rPr>
          <w:rFonts w:ascii="Tahoma" w:eastAsia="Times New Roman" w:hAnsi="Tahoma" w:cs="Tahoma"/>
          <w:color w:val="CC9900"/>
          <w:sz w:val="21"/>
          <w:szCs w:val="21"/>
        </w:rPr>
        <w:t xml:space="preserve"> silou</w:t>
      </w:r>
      <w:r w:rsidR="001F029A">
        <w:rPr>
          <w:rFonts w:ascii="Tahoma" w:eastAsia="Times New Roman" w:hAnsi="Tahoma" w:cs="Tahoma"/>
          <w:color w:val="CC9900"/>
          <w:sz w:val="21"/>
          <w:szCs w:val="21"/>
        </w:rPr>
        <w:t>.</w:t>
      </w:r>
      <w:r w:rsidR="001F029A" w:rsidRPr="001F029A">
        <w:rPr>
          <w:rFonts w:ascii="Tahoma" w:eastAsia="Times New Roman" w:hAnsi="Tahoma" w:cs="Tahoma"/>
          <w:color w:val="CC9900"/>
          <w:sz w:val="21"/>
          <w:szCs w:val="21"/>
        </w:rPr>
        <w:t xml:space="preserve"> </w:t>
      </w:r>
      <w:r w:rsidRPr="00C2030F">
        <w:rPr>
          <w:rFonts w:ascii="Tahoma" w:eastAsia="Times New Roman" w:hAnsi="Tahoma" w:cs="Tahoma"/>
          <w:color w:val="CC9900"/>
          <w:sz w:val="21"/>
          <w:szCs w:val="21"/>
        </w:rPr>
        <w:t>Pro mytí je ideální vlažná voda, která je šetrná k pokožce i vlasům, zvláště v zimě, kdy je pokožka náchylnější k vysušení. Horká sprcha může být z dermatologického hlediska nezdravá pro pokožku i vlasy. Horká voda může narušit ochrannou vrstvu vlasů, což vede k lámavosti, roztřepeným konečkům a krepatění</w:t>
      </w:r>
      <w:r w:rsidR="00527537">
        <w:rPr>
          <w:rFonts w:ascii="Tahoma" w:eastAsia="Times New Roman" w:hAnsi="Tahoma" w:cs="Tahoma"/>
          <w:color w:val="CC9900"/>
          <w:sz w:val="21"/>
          <w:szCs w:val="21"/>
        </w:rPr>
        <w:t>. Vlasy stačí mýt jednou za dva až tři dny, dávka šamponu by měla odpovídat zhruba velikosti ořechu a nastavená teplota na fénu, kulmě či žehličce by rozhodně neměla být ta nejvyšší</w:t>
      </w:r>
      <w:r w:rsidR="0041794A">
        <w:rPr>
          <w:rFonts w:ascii="Tahoma" w:eastAsia="Times New Roman" w:hAnsi="Tahoma" w:cs="Tahoma"/>
          <w:color w:val="CC9900"/>
          <w:sz w:val="21"/>
          <w:szCs w:val="21"/>
        </w:rPr>
        <w:t xml:space="preserve"> možná</w:t>
      </w:r>
      <w:r w:rsidRPr="006F0000">
        <w:rPr>
          <w:rFonts w:ascii="Tahoma" w:eastAsia="Times New Roman" w:hAnsi="Tahoma" w:cs="Tahoma"/>
          <w:color w:val="CC9900"/>
          <w:sz w:val="21"/>
          <w:szCs w:val="21"/>
        </w:rPr>
        <w:t>,“</w:t>
      </w:r>
      <w:r w:rsidR="006C690C">
        <w:rPr>
          <w:rFonts w:ascii="Tahoma" w:eastAsia="Times New Roman" w:hAnsi="Tahoma" w:cs="Tahoma"/>
          <w:color w:val="CC9900"/>
          <w:sz w:val="21"/>
          <w:szCs w:val="21"/>
        </w:rPr>
        <w:t xml:space="preserve"> </w:t>
      </w:r>
      <w:r w:rsidR="00527537">
        <w:rPr>
          <w:rFonts w:ascii="Tahoma" w:eastAsia="Times New Roman" w:hAnsi="Tahoma" w:cs="Tahoma"/>
          <w:sz w:val="21"/>
          <w:szCs w:val="21"/>
        </w:rPr>
        <w:t>vyjmenovala</w:t>
      </w:r>
      <w:r w:rsidR="006C690C">
        <w:rPr>
          <w:rFonts w:ascii="Tahoma" w:eastAsia="Times New Roman" w:hAnsi="Tahoma" w:cs="Tahoma"/>
          <w:sz w:val="21"/>
          <w:szCs w:val="21"/>
        </w:rPr>
        <w:t xml:space="preserve"> </w:t>
      </w:r>
      <w:r w:rsidR="006C690C" w:rsidRPr="006C690C">
        <w:rPr>
          <w:rFonts w:ascii="Tahoma" w:eastAsia="Times New Roman" w:hAnsi="Tahoma" w:cs="Tahoma"/>
          <w:sz w:val="21"/>
          <w:szCs w:val="21"/>
        </w:rPr>
        <w:t>Zuzana Veselá, korektivní dermatoložka</w:t>
      </w:r>
      <w:r w:rsidR="006C690C">
        <w:rPr>
          <w:rFonts w:ascii="Tahoma" w:eastAsia="Times New Roman" w:hAnsi="Tahoma" w:cs="Tahoma"/>
          <w:sz w:val="21"/>
          <w:szCs w:val="21"/>
        </w:rPr>
        <w:t xml:space="preserve"> Medicom Clinic.</w:t>
      </w:r>
      <w:r w:rsidRPr="006F0000">
        <w:rPr>
          <w:rFonts w:ascii="Tahoma" w:eastAsia="Times New Roman" w:hAnsi="Tahoma" w:cs="Tahoma"/>
          <w:color w:val="000000"/>
          <w:sz w:val="21"/>
          <w:szCs w:val="21"/>
        </w:rPr>
        <w:t> </w:t>
      </w:r>
    </w:p>
    <w:p w14:paraId="74D192A7" w14:textId="2D0CBDDF" w:rsidR="004A6411" w:rsidRPr="00AD39FA" w:rsidRDefault="004E7B88" w:rsidP="004A6411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CC9900"/>
          <w:sz w:val="21"/>
          <w:szCs w:val="21"/>
        </w:rPr>
      </w:pPr>
      <w:r>
        <w:rPr>
          <w:rFonts w:ascii="Tahoma" w:eastAsia="Times New Roman" w:hAnsi="Tahoma" w:cs="Tahoma"/>
          <w:sz w:val="21"/>
          <w:szCs w:val="21"/>
        </w:rPr>
        <w:t xml:space="preserve">Podle odborníků je normální, když člověku během dne vypadne </w:t>
      </w:r>
      <w:r w:rsidR="0041794A">
        <w:rPr>
          <w:rFonts w:ascii="Tahoma" w:eastAsia="Times New Roman" w:hAnsi="Tahoma" w:cs="Tahoma"/>
          <w:sz w:val="21"/>
          <w:szCs w:val="21"/>
        </w:rPr>
        <w:t xml:space="preserve">přibližně </w:t>
      </w:r>
      <w:r>
        <w:rPr>
          <w:rFonts w:ascii="Tahoma" w:eastAsia="Times New Roman" w:hAnsi="Tahoma" w:cs="Tahoma"/>
          <w:sz w:val="21"/>
          <w:szCs w:val="21"/>
        </w:rPr>
        <w:t>100 vlasů. Nadměrné vypadávání vlasů</w:t>
      </w:r>
      <w:r w:rsidR="001F029A">
        <w:rPr>
          <w:rFonts w:ascii="Tahoma" w:eastAsia="Times New Roman" w:hAnsi="Tahoma" w:cs="Tahoma"/>
          <w:sz w:val="21"/>
          <w:szCs w:val="21"/>
        </w:rPr>
        <w:t xml:space="preserve">, se kterým se potýká až </w:t>
      </w:r>
      <w:r w:rsidR="0041794A">
        <w:rPr>
          <w:rFonts w:ascii="Tahoma" w:eastAsia="Times New Roman" w:hAnsi="Tahoma" w:cs="Tahoma"/>
          <w:sz w:val="21"/>
          <w:szCs w:val="21"/>
        </w:rPr>
        <w:t>polovina</w:t>
      </w:r>
      <w:r w:rsidR="001F029A">
        <w:rPr>
          <w:rFonts w:ascii="Tahoma" w:eastAsia="Times New Roman" w:hAnsi="Tahoma" w:cs="Tahoma"/>
          <w:sz w:val="21"/>
          <w:szCs w:val="21"/>
        </w:rPr>
        <w:t xml:space="preserve"> populace,</w:t>
      </w:r>
      <w:r>
        <w:rPr>
          <w:rFonts w:ascii="Tahoma" w:eastAsia="Times New Roman" w:hAnsi="Tahoma" w:cs="Tahoma"/>
          <w:sz w:val="21"/>
          <w:szCs w:val="21"/>
        </w:rPr>
        <w:t xml:space="preserve"> způsobují například hormonální změny, těhotenství, onemocnění štítné žlázy, cukrovka</w:t>
      </w:r>
      <w:r w:rsidR="0041794A">
        <w:rPr>
          <w:rFonts w:ascii="Tahoma" w:eastAsia="Times New Roman" w:hAnsi="Tahoma" w:cs="Tahoma"/>
          <w:sz w:val="21"/>
          <w:szCs w:val="21"/>
        </w:rPr>
        <w:t xml:space="preserve">, </w:t>
      </w:r>
      <w:r>
        <w:rPr>
          <w:rFonts w:ascii="Tahoma" w:eastAsia="Times New Roman" w:hAnsi="Tahoma" w:cs="Tahoma"/>
          <w:sz w:val="21"/>
          <w:szCs w:val="21"/>
        </w:rPr>
        <w:t>nesprávný životní styl</w:t>
      </w:r>
      <w:r w:rsidR="0041794A">
        <w:rPr>
          <w:rFonts w:ascii="Tahoma" w:eastAsia="Times New Roman" w:hAnsi="Tahoma" w:cs="Tahoma"/>
          <w:sz w:val="21"/>
          <w:szCs w:val="21"/>
        </w:rPr>
        <w:t xml:space="preserve"> nebo stres</w:t>
      </w:r>
      <w:r>
        <w:rPr>
          <w:rFonts w:ascii="Tahoma" w:eastAsia="Times New Roman" w:hAnsi="Tahoma" w:cs="Tahoma"/>
          <w:sz w:val="21"/>
          <w:szCs w:val="21"/>
        </w:rPr>
        <w:t xml:space="preserve">. </w:t>
      </w:r>
      <w:r w:rsidR="004A5381">
        <w:rPr>
          <w:rFonts w:ascii="Tahoma" w:eastAsia="Times New Roman" w:hAnsi="Tahoma" w:cs="Tahoma"/>
          <w:sz w:val="21"/>
          <w:szCs w:val="21"/>
        </w:rPr>
        <w:t xml:space="preserve">Na kvalitu vlasů má </w:t>
      </w:r>
      <w:r>
        <w:rPr>
          <w:rFonts w:ascii="Tahoma" w:eastAsia="Times New Roman" w:hAnsi="Tahoma" w:cs="Tahoma"/>
          <w:sz w:val="21"/>
          <w:szCs w:val="21"/>
        </w:rPr>
        <w:t>zásadní vliv strava</w:t>
      </w:r>
      <w:r w:rsidR="001F029A">
        <w:rPr>
          <w:rFonts w:ascii="Tahoma" w:eastAsia="Times New Roman" w:hAnsi="Tahoma" w:cs="Tahoma"/>
          <w:sz w:val="21"/>
          <w:szCs w:val="21"/>
        </w:rPr>
        <w:t>. D</w:t>
      </w:r>
      <w:r w:rsidRPr="004E7B88">
        <w:rPr>
          <w:rFonts w:ascii="Tahoma" w:eastAsia="Times New Roman" w:hAnsi="Tahoma" w:cs="Tahoma"/>
          <w:sz w:val="21"/>
          <w:szCs w:val="21"/>
        </w:rPr>
        <w:t xml:space="preserve">rastická dieta může být příčinou </w:t>
      </w:r>
      <w:r w:rsidR="001F029A">
        <w:rPr>
          <w:rFonts w:ascii="Tahoma" w:eastAsia="Times New Roman" w:hAnsi="Tahoma" w:cs="Tahoma"/>
          <w:sz w:val="21"/>
          <w:szCs w:val="21"/>
        </w:rPr>
        <w:t xml:space="preserve">jejich </w:t>
      </w:r>
      <w:r w:rsidRPr="004E7B88">
        <w:rPr>
          <w:rFonts w:ascii="Tahoma" w:eastAsia="Times New Roman" w:hAnsi="Tahoma" w:cs="Tahoma"/>
          <w:sz w:val="21"/>
          <w:szCs w:val="21"/>
        </w:rPr>
        <w:t>vypadávání</w:t>
      </w:r>
      <w:r w:rsidR="003D08C4" w:rsidRPr="005F4A2D">
        <w:rPr>
          <w:rFonts w:ascii="Tahoma" w:eastAsia="Times New Roman" w:hAnsi="Tahoma" w:cs="Tahoma"/>
          <w:sz w:val="21"/>
          <w:szCs w:val="21"/>
        </w:rPr>
        <w:t xml:space="preserve">. </w:t>
      </w:r>
      <w:r w:rsidR="005F4A2D">
        <w:rPr>
          <w:rFonts w:ascii="Tahoma" w:eastAsia="Times New Roman" w:hAnsi="Tahoma" w:cs="Tahoma"/>
          <w:color w:val="CC9900"/>
          <w:sz w:val="21"/>
          <w:szCs w:val="21"/>
        </w:rPr>
        <w:t>„</w:t>
      </w:r>
      <w:r w:rsidRPr="004E7B88">
        <w:rPr>
          <w:rFonts w:ascii="Tahoma" w:eastAsia="Times New Roman" w:hAnsi="Tahoma" w:cs="Tahoma"/>
          <w:color w:val="CC9900"/>
          <w:sz w:val="21"/>
          <w:szCs w:val="21"/>
        </w:rPr>
        <w:t>Obecně zdravá, pestrá a správně vyvážená strava, která obsahuje dostatek vitamínů a minerálů</w:t>
      </w:r>
      <w:r>
        <w:rPr>
          <w:rFonts w:ascii="Tahoma" w:eastAsia="Times New Roman" w:hAnsi="Tahoma" w:cs="Tahoma"/>
          <w:color w:val="CC9900"/>
          <w:sz w:val="21"/>
          <w:szCs w:val="21"/>
        </w:rPr>
        <w:t>,</w:t>
      </w:r>
      <w:r w:rsidRPr="004E7B88">
        <w:rPr>
          <w:rFonts w:ascii="Tahoma" w:eastAsia="Times New Roman" w:hAnsi="Tahoma" w:cs="Tahoma"/>
          <w:color w:val="CC9900"/>
          <w:sz w:val="21"/>
          <w:szCs w:val="21"/>
        </w:rPr>
        <w:t xml:space="preserve"> je pro vlasy a vlasovou pokožku ideální. Některé dietní programy moh</w:t>
      </w:r>
      <w:r w:rsidR="00AE69EE">
        <w:rPr>
          <w:rFonts w:ascii="Tahoma" w:eastAsia="Times New Roman" w:hAnsi="Tahoma" w:cs="Tahoma"/>
          <w:color w:val="CC9900"/>
          <w:sz w:val="21"/>
          <w:szCs w:val="21"/>
        </w:rPr>
        <w:t>o</w:t>
      </w:r>
      <w:r w:rsidRPr="004E7B88">
        <w:rPr>
          <w:rFonts w:ascii="Tahoma" w:eastAsia="Times New Roman" w:hAnsi="Tahoma" w:cs="Tahoma"/>
          <w:color w:val="CC9900"/>
          <w:sz w:val="21"/>
          <w:szCs w:val="21"/>
        </w:rPr>
        <w:t>u vzájemnou synergii prospěšných látek narušit a výsledkem sice bude úbytek váhy, ale na úkor kvality vlasů a pleti. Vhodné, nejen jako zdroj proteinů, které jsou pro růst a kvalitu vlasů nezbytné, jsou kromě masa také luštěniny. Velký význam mají ryby pro vysoký obsah esenciálních nenasycených mastných kyselin. Důležitým prvkem pro růst a regeneraci vlasů je zinek a esenciální aminokyselina methionin, která se vyskytuje jak v červeném masu, tak i rybách, zejména v tuňáku nebo třeba i v tofu. V případě, že se nám nedaří ve stravě zajistit vše potřebné, existují kolagenové doplňky stravy</w:t>
      </w:r>
      <w:r w:rsidR="002514C3">
        <w:rPr>
          <w:rFonts w:ascii="Tahoma" w:eastAsia="Times New Roman" w:hAnsi="Tahoma" w:cs="Tahoma"/>
          <w:color w:val="CC9900"/>
          <w:sz w:val="21"/>
          <w:szCs w:val="21"/>
        </w:rPr>
        <w:t xml:space="preserve"> </w:t>
      </w:r>
      <w:r w:rsidRPr="004E7B88">
        <w:rPr>
          <w:rFonts w:ascii="Tahoma" w:eastAsia="Times New Roman" w:hAnsi="Tahoma" w:cs="Tahoma"/>
          <w:color w:val="CC9900"/>
          <w:sz w:val="21"/>
          <w:szCs w:val="21"/>
        </w:rPr>
        <w:t>podporující růst vlasů</w:t>
      </w:r>
      <w:r w:rsidR="004A6411" w:rsidRPr="006F0000">
        <w:rPr>
          <w:rFonts w:ascii="Tahoma" w:eastAsia="Times New Roman" w:hAnsi="Tahoma" w:cs="Tahoma"/>
          <w:color w:val="CC9900"/>
          <w:sz w:val="21"/>
          <w:szCs w:val="21"/>
        </w:rPr>
        <w:t>,“</w:t>
      </w:r>
      <w:r w:rsidR="004A6411" w:rsidRPr="006F0000">
        <w:rPr>
          <w:rFonts w:ascii="Tahoma" w:eastAsia="Times New Roman" w:hAnsi="Tahoma" w:cs="Tahoma"/>
          <w:color w:val="000000"/>
          <w:sz w:val="21"/>
          <w:szCs w:val="21"/>
        </w:rPr>
        <w:t> </w:t>
      </w:r>
      <w:r>
        <w:rPr>
          <w:rFonts w:ascii="Tahoma" w:eastAsia="Times New Roman" w:hAnsi="Tahoma" w:cs="Tahoma"/>
          <w:color w:val="000000"/>
          <w:sz w:val="21"/>
          <w:szCs w:val="21"/>
        </w:rPr>
        <w:t>doporučila Klaudia Dvořáková.</w:t>
      </w:r>
    </w:p>
    <w:p w14:paraId="2F5A4FFD" w14:textId="4CC37E3A" w:rsidR="00AD39FA" w:rsidRPr="006F0000" w:rsidRDefault="0041794A" w:rsidP="00AD39FA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ahoma" w:eastAsia="Times New Roman" w:hAnsi="Tahoma" w:cs="Tahoma"/>
          <w:color w:val="000000"/>
          <w:sz w:val="21"/>
          <w:szCs w:val="21"/>
        </w:rPr>
        <w:lastRenderedPageBreak/>
        <w:t>V</w:t>
      </w:r>
      <w:r w:rsidR="004E7B88">
        <w:rPr>
          <w:rFonts w:ascii="Tahoma" w:eastAsia="Times New Roman" w:hAnsi="Tahoma" w:cs="Tahoma"/>
          <w:color w:val="000000"/>
          <w:sz w:val="21"/>
          <w:szCs w:val="21"/>
        </w:rPr>
        <w:t> posledních letech</w:t>
      </w:r>
      <w:r w:rsidR="00DA49BC">
        <w:rPr>
          <w:rFonts w:ascii="Tahoma" w:eastAsia="Times New Roman" w:hAnsi="Tahoma" w:cs="Tahoma"/>
          <w:color w:val="000000"/>
          <w:sz w:val="21"/>
          <w:szCs w:val="21"/>
        </w:rPr>
        <w:t xml:space="preserve"> je</w:t>
      </w:r>
      <w:r w:rsidR="004E7B88">
        <w:rPr>
          <w:rFonts w:ascii="Tahoma" w:eastAsia="Times New Roman" w:hAnsi="Tahoma" w:cs="Tahoma"/>
          <w:color w:val="000000"/>
          <w:sz w:val="21"/>
          <w:szCs w:val="21"/>
        </w:rPr>
        <w:t xml:space="preserve"> </w:t>
      </w:r>
      <w:r>
        <w:rPr>
          <w:rFonts w:ascii="Tahoma" w:eastAsia="Times New Roman" w:hAnsi="Tahoma" w:cs="Tahoma"/>
          <w:color w:val="000000"/>
          <w:sz w:val="21"/>
          <w:szCs w:val="21"/>
        </w:rPr>
        <w:t>poměrně rozšířeným problémem</w:t>
      </w:r>
      <w:r w:rsidR="004E7B88">
        <w:rPr>
          <w:rFonts w:ascii="Tahoma" w:eastAsia="Times New Roman" w:hAnsi="Tahoma" w:cs="Tahoma"/>
          <w:color w:val="000000"/>
          <w:sz w:val="21"/>
          <w:szCs w:val="21"/>
        </w:rPr>
        <w:t xml:space="preserve"> alopecie. Trpět jí mohou zhruba dvě procenta populace</w:t>
      </w:r>
      <w:r w:rsidR="00AD39FA" w:rsidRPr="006F0000">
        <w:rPr>
          <w:rFonts w:ascii="Tahoma" w:eastAsia="Times New Roman" w:hAnsi="Tahoma" w:cs="Tahoma"/>
          <w:color w:val="000000"/>
          <w:sz w:val="21"/>
          <w:szCs w:val="21"/>
        </w:rPr>
        <w:t>.</w:t>
      </w:r>
      <w:r w:rsidR="00C2030F">
        <w:rPr>
          <w:rFonts w:ascii="Tahoma" w:eastAsia="Times New Roman" w:hAnsi="Tahoma" w:cs="Tahoma"/>
          <w:color w:val="000000"/>
          <w:sz w:val="21"/>
          <w:szCs w:val="21"/>
        </w:rPr>
        <w:t xml:space="preserve"> Postihnout může každého – bez ohledu na věk nebo genetické dispozice.</w:t>
      </w:r>
      <w:r w:rsidR="00AD39FA" w:rsidRPr="006F0000">
        <w:rPr>
          <w:rFonts w:ascii="Tahoma" w:eastAsia="Times New Roman" w:hAnsi="Tahoma" w:cs="Tahoma"/>
          <w:color w:val="000000"/>
          <w:sz w:val="21"/>
          <w:szCs w:val="21"/>
        </w:rPr>
        <w:t> </w:t>
      </w:r>
      <w:r w:rsidR="00AD39FA" w:rsidRPr="006F0000">
        <w:rPr>
          <w:rFonts w:ascii="Tahoma" w:eastAsia="Times New Roman" w:hAnsi="Tahoma" w:cs="Tahoma"/>
          <w:color w:val="CC9900"/>
          <w:sz w:val="21"/>
          <w:szCs w:val="21"/>
        </w:rPr>
        <w:t>„</w:t>
      </w:r>
      <w:r w:rsidR="00C2030F" w:rsidRPr="00C2030F">
        <w:rPr>
          <w:rFonts w:ascii="Tahoma" w:eastAsia="Times New Roman" w:hAnsi="Tahoma" w:cs="Tahoma"/>
          <w:color w:val="CC9900"/>
          <w:sz w:val="21"/>
          <w:szCs w:val="21"/>
        </w:rPr>
        <w:t>Příčiny vzniku problému jsou různé. Nejčastější je androgenní alopecie s genetickou predispozicí a vlivem hormonálních změn, kdy dochází k zániku vlasového folikulu. Druhou nejčastější je telogenní alopecie, při níž dochází k postupnému prořídnutí vlasů vlivem různých faktorů jako porod, infekce, úraz, stresové období, dietní poruchy, intoxikace, onemocnění štítné žlázy, užívání léků a další.</w:t>
      </w:r>
      <w:r w:rsidR="00C2030F">
        <w:rPr>
          <w:rFonts w:ascii="Tahoma" w:eastAsia="Times New Roman" w:hAnsi="Tahoma" w:cs="Tahoma"/>
          <w:color w:val="CC9900"/>
          <w:sz w:val="21"/>
          <w:szCs w:val="21"/>
        </w:rPr>
        <w:t xml:space="preserve"> </w:t>
      </w:r>
      <w:r w:rsidR="00C2030F" w:rsidRPr="00C2030F">
        <w:rPr>
          <w:rFonts w:ascii="Tahoma" w:eastAsia="Times New Roman" w:hAnsi="Tahoma" w:cs="Tahoma"/>
          <w:color w:val="CC9900"/>
          <w:sz w:val="21"/>
          <w:szCs w:val="21"/>
        </w:rPr>
        <w:t>Anagenní dystrofická alopecie vzniká náhle například v důsledku chemoterapie a dochází při ní k dočasné ztrátě většiny vlasů. Další skupinu tvoří autoimunitní, jizvící či mechanické alopecie. V klinické praxi můžeme k běžné léčbě, která pře</w:t>
      </w:r>
      <w:r w:rsidR="00471BA4">
        <w:rPr>
          <w:rFonts w:ascii="Tahoma" w:eastAsia="Times New Roman" w:hAnsi="Tahoma" w:cs="Tahoma"/>
          <w:color w:val="CC9900"/>
          <w:sz w:val="21"/>
          <w:szCs w:val="21"/>
        </w:rPr>
        <w:t>d</w:t>
      </w:r>
      <w:r w:rsidR="00C2030F" w:rsidRPr="00C2030F">
        <w:rPr>
          <w:rFonts w:ascii="Tahoma" w:eastAsia="Times New Roman" w:hAnsi="Tahoma" w:cs="Tahoma"/>
          <w:color w:val="CC9900"/>
          <w:sz w:val="21"/>
          <w:szCs w:val="21"/>
        </w:rPr>
        <w:t>stavuje zejména odstranění příčiny a prokrvení kůže, doplnit plazmaterapii, vlasovou mezoterapii a ve vybraných případech pak ve specializovaných ambulancích zahájit i biologickou léčbu</w:t>
      </w:r>
      <w:r w:rsidR="00DE7CF2">
        <w:rPr>
          <w:rFonts w:ascii="Tahoma" w:eastAsia="Times New Roman" w:hAnsi="Tahoma" w:cs="Tahoma"/>
          <w:color w:val="CC9900"/>
          <w:sz w:val="21"/>
          <w:szCs w:val="21"/>
        </w:rPr>
        <w:t>,“</w:t>
      </w:r>
      <w:r w:rsidR="00AD39FA" w:rsidRPr="006F0000">
        <w:rPr>
          <w:rFonts w:ascii="Tahoma" w:eastAsia="Times New Roman" w:hAnsi="Tahoma" w:cs="Tahoma"/>
          <w:color w:val="000000"/>
          <w:sz w:val="21"/>
          <w:szCs w:val="21"/>
        </w:rPr>
        <w:t> </w:t>
      </w:r>
      <w:r w:rsidR="00C2030F">
        <w:rPr>
          <w:rFonts w:ascii="Tahoma" w:eastAsia="Times New Roman" w:hAnsi="Tahoma" w:cs="Tahoma"/>
          <w:color w:val="000000"/>
          <w:sz w:val="21"/>
          <w:szCs w:val="21"/>
        </w:rPr>
        <w:t>popsala Klaudia Dvořáková</w:t>
      </w:r>
      <w:r w:rsidR="00AD39FA" w:rsidRPr="006F0000">
        <w:rPr>
          <w:rFonts w:ascii="Tahoma" w:eastAsia="Times New Roman" w:hAnsi="Tahoma" w:cs="Tahoma"/>
          <w:color w:val="000000"/>
          <w:sz w:val="21"/>
          <w:szCs w:val="21"/>
        </w:rPr>
        <w:t>.</w:t>
      </w:r>
    </w:p>
    <w:p w14:paraId="271C3A54" w14:textId="5B13BD7D" w:rsidR="0085668F" w:rsidRPr="00AD4079" w:rsidRDefault="00C2030F" w:rsidP="0085668F">
      <w:pPr>
        <w:pBdr>
          <w:bottom w:val="single" w:sz="4" w:space="1" w:color="auto"/>
        </w:pBdr>
        <w:spacing w:before="100" w:beforeAutospacing="1" w:after="100" w:afterAutospacing="1"/>
        <w:jc w:val="both"/>
        <w:rPr>
          <w:rFonts w:ascii="Tahoma" w:eastAsia="Times New Roman" w:hAnsi="Tahoma" w:cs="Tahoma"/>
          <w:color w:val="000000"/>
          <w:sz w:val="21"/>
          <w:szCs w:val="21"/>
        </w:rPr>
      </w:pPr>
      <w:r>
        <w:rPr>
          <w:rFonts w:ascii="Tahoma" w:eastAsia="Times New Roman" w:hAnsi="Tahoma" w:cs="Tahoma"/>
          <w:color w:val="000000"/>
          <w:sz w:val="21"/>
          <w:szCs w:val="21"/>
        </w:rPr>
        <w:t>Právě mezoterapie je metoda</w:t>
      </w:r>
      <w:r w:rsidR="001F029A">
        <w:rPr>
          <w:rFonts w:ascii="Tahoma" w:eastAsia="Times New Roman" w:hAnsi="Tahoma" w:cs="Tahoma"/>
          <w:color w:val="000000"/>
          <w:sz w:val="21"/>
          <w:szCs w:val="21"/>
        </w:rPr>
        <w:t>, která se pro</w:t>
      </w:r>
      <w:r>
        <w:rPr>
          <w:rFonts w:ascii="Tahoma" w:eastAsia="Times New Roman" w:hAnsi="Tahoma" w:cs="Tahoma"/>
          <w:color w:val="000000"/>
          <w:sz w:val="21"/>
          <w:szCs w:val="21"/>
        </w:rPr>
        <w:t xml:space="preserve"> podporu kvalit</w:t>
      </w:r>
      <w:r w:rsidR="001F029A">
        <w:rPr>
          <w:rFonts w:ascii="Tahoma" w:eastAsia="Times New Roman" w:hAnsi="Tahoma" w:cs="Tahoma"/>
          <w:color w:val="000000"/>
          <w:sz w:val="21"/>
          <w:szCs w:val="21"/>
        </w:rPr>
        <w:t>y</w:t>
      </w:r>
      <w:r>
        <w:rPr>
          <w:rFonts w:ascii="Tahoma" w:eastAsia="Times New Roman" w:hAnsi="Tahoma" w:cs="Tahoma"/>
          <w:color w:val="000000"/>
          <w:sz w:val="21"/>
          <w:szCs w:val="21"/>
        </w:rPr>
        <w:t xml:space="preserve"> a růst</w:t>
      </w:r>
      <w:r w:rsidR="001F029A">
        <w:rPr>
          <w:rFonts w:ascii="Tahoma" w:eastAsia="Times New Roman" w:hAnsi="Tahoma" w:cs="Tahoma"/>
          <w:color w:val="000000"/>
          <w:sz w:val="21"/>
          <w:szCs w:val="21"/>
        </w:rPr>
        <w:t>u</w:t>
      </w:r>
      <w:r>
        <w:rPr>
          <w:rFonts w:ascii="Tahoma" w:eastAsia="Times New Roman" w:hAnsi="Tahoma" w:cs="Tahoma"/>
          <w:color w:val="000000"/>
          <w:sz w:val="21"/>
          <w:szCs w:val="21"/>
        </w:rPr>
        <w:t xml:space="preserve"> vlasů</w:t>
      </w:r>
      <w:r w:rsidR="001F029A">
        <w:rPr>
          <w:rFonts w:ascii="Tahoma" w:eastAsia="Times New Roman" w:hAnsi="Tahoma" w:cs="Tahoma"/>
          <w:color w:val="000000"/>
          <w:sz w:val="21"/>
          <w:szCs w:val="21"/>
        </w:rPr>
        <w:t xml:space="preserve"> využívá stále častěji</w:t>
      </w:r>
      <w:r w:rsidR="0085668F">
        <w:rPr>
          <w:rFonts w:ascii="Tahoma" w:eastAsia="Times New Roman" w:hAnsi="Tahoma" w:cs="Tahoma"/>
          <w:color w:val="000000"/>
          <w:sz w:val="21"/>
          <w:szCs w:val="21"/>
        </w:rPr>
        <w:t xml:space="preserve">. </w:t>
      </w:r>
      <w:r w:rsidR="0085668F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C2030F">
        <w:rPr>
          <w:rFonts w:ascii="Tahoma" w:eastAsia="Tahoma" w:hAnsi="Tahoma" w:cs="Tahoma"/>
          <w:color w:val="CC9900"/>
          <w:sz w:val="21"/>
          <w:szCs w:val="21"/>
        </w:rPr>
        <w:t>Mezoterapie, také známá jako mikrojehličkování, je ošetření, které pomáhá obnovovat a udržovat zdraví pleti, bojovat proti stárnutí a minimalizovat viditelné vrásky. Speciálně vyvinutá mezoterapie pro péči o vlasovou pokožku posiluje vlasové folikuly, podporuje růst vlasů a zlepšuje mikrocirkulaci v pokožce hlavy. Tímto způsobem přispívá k obnově struktury pokožky hlavy a zajišťuje restrukturalizaci samotného vlasu a podporuje léčbu</w:t>
      </w:r>
      <w:r w:rsidR="0085668F">
        <w:rPr>
          <w:rFonts w:ascii="Tahoma" w:eastAsia="Tahoma" w:hAnsi="Tahoma" w:cs="Tahoma"/>
          <w:color w:val="CC9900"/>
          <w:sz w:val="21"/>
          <w:szCs w:val="21"/>
        </w:rPr>
        <w:t>,</w:t>
      </w:r>
      <w:r w:rsidR="0085668F" w:rsidRPr="00AD4079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>
        <w:rPr>
          <w:rFonts w:ascii="Tahoma" w:eastAsia="Tahoma" w:hAnsi="Tahoma" w:cs="Tahoma"/>
          <w:sz w:val="21"/>
          <w:szCs w:val="21"/>
        </w:rPr>
        <w:t>uzavřela Klaudia Dvořáková</w:t>
      </w:r>
      <w:r w:rsidR="0085668F" w:rsidRPr="00AD4079">
        <w:rPr>
          <w:rFonts w:ascii="Tahoma" w:eastAsia="Times New Roman" w:hAnsi="Tahoma" w:cs="Tahoma"/>
          <w:color w:val="000000"/>
          <w:sz w:val="21"/>
          <w:szCs w:val="21"/>
        </w:rPr>
        <w:t>.</w:t>
      </w:r>
      <w:r w:rsidR="0085668F">
        <w:rPr>
          <w:rFonts w:ascii="Tahoma" w:eastAsia="Times New Roman" w:hAnsi="Tahoma" w:cs="Tahoma"/>
          <w:color w:val="000000"/>
          <w:sz w:val="21"/>
          <w:szCs w:val="21"/>
        </w:rPr>
        <w:t xml:space="preserve"> </w:t>
      </w:r>
    </w:p>
    <w:p w14:paraId="49CC199F" w14:textId="6758594F" w:rsidR="004A6411" w:rsidRPr="006F0000" w:rsidRDefault="004A6411" w:rsidP="003D69F3">
      <w:pPr>
        <w:jc w:val="both"/>
        <w:rPr>
          <w:rFonts w:ascii="Tahoma" w:eastAsia="Tahoma" w:hAnsi="Tahoma" w:cs="Tahoma"/>
          <w:color w:val="CC9900"/>
          <w:sz w:val="20"/>
          <w:szCs w:val="20"/>
        </w:rPr>
      </w:pPr>
      <w:r w:rsidRPr="006F0000">
        <w:rPr>
          <w:rFonts w:ascii="Tahoma" w:eastAsia="Tahoma" w:hAnsi="Tahoma" w:cs="Tahoma"/>
          <w:b/>
        </w:rPr>
        <w:t>KONTAKT PRO MÉDIA:</w:t>
      </w:r>
    </w:p>
    <w:p w14:paraId="35FFD02A" w14:textId="77777777" w:rsidR="004A6411" w:rsidRPr="006F0000" w:rsidRDefault="004A6411" w:rsidP="004A6411">
      <w:pPr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 w:rsidRPr="006F0000"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 w:rsidRPr="006F0000"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31E1A836" w14:textId="77777777" w:rsidR="004A6411" w:rsidRPr="006F0000" w:rsidRDefault="004A6411" w:rsidP="004A6411">
      <w:pPr>
        <w:rPr>
          <w:rFonts w:ascii="Tahoma" w:eastAsia="Tahoma" w:hAnsi="Tahoma" w:cs="Tahoma"/>
          <w:b/>
          <w:sz w:val="20"/>
          <w:szCs w:val="20"/>
        </w:rPr>
      </w:pPr>
      <w:r w:rsidRPr="006F0000"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3E0DED1F" wp14:editId="374E90AF">
            <wp:extent cx="833620" cy="132741"/>
            <wp:effectExtent l="0" t="0" r="0" b="0"/>
            <wp:docPr id="19" name="image2.jp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pear_media logo_fin rgb_bez okraju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FEE800" w14:textId="77777777" w:rsidR="004A6411" w:rsidRPr="006F0000" w:rsidRDefault="004A6411" w:rsidP="004A6411">
      <w:pPr>
        <w:pBdr>
          <w:bottom w:val="single" w:sz="4" w:space="1" w:color="auto"/>
        </w:pBdr>
        <w:rPr>
          <w:rFonts w:ascii="Tahoma" w:eastAsia="Tahoma" w:hAnsi="Tahoma" w:cs="Tahoma"/>
          <w:b/>
          <w:sz w:val="20"/>
          <w:szCs w:val="20"/>
        </w:rPr>
      </w:pPr>
      <w:r w:rsidRPr="006F0000"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8">
        <w:r w:rsidRPr="006F0000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  <w:r w:rsidRPr="006F0000">
        <w:rPr>
          <w:rFonts w:ascii="Tahoma" w:eastAsia="Tahoma" w:hAnsi="Tahoma" w:cs="Tahoma"/>
          <w:b/>
          <w:sz w:val="20"/>
          <w:szCs w:val="20"/>
        </w:rPr>
        <w:t xml:space="preserve">, </w:t>
      </w:r>
      <w:hyperlink r:id="rId9">
        <w:r w:rsidRPr="006F0000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  <w:r w:rsidRPr="006F0000">
        <w:rPr>
          <w:rFonts w:ascii="Tahoma" w:eastAsia="Tahoma" w:hAnsi="Tahoma" w:cs="Tahoma"/>
          <w:sz w:val="20"/>
          <w:szCs w:val="20"/>
        </w:rPr>
        <w:br/>
      </w:r>
    </w:p>
    <w:p w14:paraId="26170D50" w14:textId="77777777" w:rsidR="004A6411" w:rsidRPr="006F0000" w:rsidRDefault="004A6411" w:rsidP="004A6411">
      <w:pPr>
        <w:rPr>
          <w:rFonts w:ascii="Tahoma" w:eastAsia="Tahoma" w:hAnsi="Tahoma" w:cs="Tahoma"/>
          <w:b/>
          <w:sz w:val="17"/>
          <w:szCs w:val="17"/>
        </w:rPr>
      </w:pPr>
      <w:r w:rsidRPr="006F0000">
        <w:rPr>
          <w:rFonts w:ascii="Tahoma" w:eastAsia="Tahoma" w:hAnsi="Tahoma" w:cs="Tahoma"/>
          <w:b/>
          <w:sz w:val="17"/>
          <w:szCs w:val="17"/>
        </w:rPr>
        <w:t xml:space="preserve">SOUKROMÁ KLINIKA PLASTICKÉ A ESTETICKÉ MEDICÍNY MEDICOM CLINIC, </w:t>
      </w:r>
      <w:hyperlink r:id="rId10" w:history="1">
        <w:r w:rsidRPr="006F0000">
          <w:rPr>
            <w:rStyle w:val="Hypertextovodkaz"/>
            <w:rFonts w:ascii="Tahoma" w:eastAsia="Tahoma" w:hAnsi="Tahoma" w:cs="Tahoma"/>
            <w:b/>
            <w:sz w:val="17"/>
            <w:szCs w:val="17"/>
          </w:rPr>
          <w:t>medicomclinic.cz</w:t>
        </w:r>
      </w:hyperlink>
      <w:r w:rsidRPr="006F0000">
        <w:rPr>
          <w:rFonts w:ascii="Tahoma" w:eastAsia="Tahoma" w:hAnsi="Tahoma" w:cs="Tahoma"/>
          <w:b/>
          <w:sz w:val="17"/>
          <w:szCs w:val="17"/>
        </w:rPr>
        <w:t xml:space="preserve"> </w:t>
      </w:r>
    </w:p>
    <w:p w14:paraId="5D666A36" w14:textId="01E600B9" w:rsidR="004A6411" w:rsidRPr="006F0000" w:rsidRDefault="004A6411" w:rsidP="004A6411">
      <w:pPr>
        <w:jc w:val="both"/>
        <w:rPr>
          <w:rFonts w:ascii="Tahoma" w:eastAsia="Tahoma" w:hAnsi="Tahoma" w:cs="Tahoma"/>
          <w:sz w:val="17"/>
          <w:szCs w:val="17"/>
        </w:rPr>
      </w:pPr>
      <w:r w:rsidRPr="006F0000">
        <w:rPr>
          <w:rFonts w:ascii="Tahoma" w:eastAsia="Tahoma" w:hAnsi="Tahoma" w:cs="Tahoma"/>
          <w:sz w:val="17"/>
          <w:szCs w:val="17"/>
        </w:rPr>
        <w:t>MEDICOM Clinic byla založena v roce 2004 a je největším soukromým pracovištěm plastické a estetické medicíny v Česku. MEDICOM Clinic tvoří tým vyhledávaných plastických a cévních chirurgů, dermatologů, zkušených anesteziologů a specialistů na spánkovou medicínu s mnohaletými zkušenostmi v oboru. Prestižní klinika je vyhlášen</w:t>
      </w:r>
      <w:r w:rsidR="000D1F0A">
        <w:rPr>
          <w:rFonts w:ascii="Tahoma" w:eastAsia="Tahoma" w:hAnsi="Tahoma" w:cs="Tahoma"/>
          <w:sz w:val="17"/>
          <w:szCs w:val="17"/>
        </w:rPr>
        <w:t>a</w:t>
      </w:r>
      <w:r w:rsidRPr="006F0000">
        <w:rPr>
          <w:rFonts w:ascii="Tahoma" w:eastAsia="Tahoma" w:hAnsi="Tahoma" w:cs="Tahoma"/>
          <w:sz w:val="17"/>
          <w:szCs w:val="17"/>
        </w:rPr>
        <w:t xml:space="preserve"> individuálním přístupem ke klientům a nadstandardní péčí. Lékaři každý den pomáhají ženám i mužům k tomu, aby se cítili sebevědomě, atraktivně a šťastně. Pracoviště kliniky se nachází v historickém centru Prahy, další pobočky jsou v Brně a Ústí nad Labem.</w:t>
      </w:r>
      <w:r w:rsidR="002E262F">
        <w:rPr>
          <w:rFonts w:ascii="Tahoma" w:eastAsia="Tahoma" w:hAnsi="Tahoma" w:cs="Tahoma"/>
          <w:sz w:val="17"/>
          <w:szCs w:val="17"/>
        </w:rPr>
        <w:t xml:space="preserve"> Klinika je držitelem prestižních ocenění Nejdůvěryhodnější značka</w:t>
      </w:r>
      <w:r w:rsidR="00D05619">
        <w:rPr>
          <w:rFonts w:ascii="Tahoma" w:eastAsia="Tahoma" w:hAnsi="Tahoma" w:cs="Tahoma"/>
          <w:sz w:val="17"/>
          <w:szCs w:val="17"/>
        </w:rPr>
        <w:t xml:space="preserve"> </w:t>
      </w:r>
      <w:r w:rsidR="00A02587">
        <w:rPr>
          <w:rFonts w:ascii="Tahoma" w:eastAsia="Tahoma" w:hAnsi="Tahoma" w:cs="Tahoma"/>
          <w:sz w:val="17"/>
          <w:szCs w:val="17"/>
        </w:rPr>
        <w:t xml:space="preserve">2021, </w:t>
      </w:r>
      <w:r w:rsidR="00D05619">
        <w:rPr>
          <w:rFonts w:ascii="Tahoma" w:eastAsia="Tahoma" w:hAnsi="Tahoma" w:cs="Tahoma"/>
          <w:sz w:val="17"/>
          <w:szCs w:val="17"/>
        </w:rPr>
        <w:t>2022, 2023, 2024</w:t>
      </w:r>
      <w:r w:rsidR="002E262F">
        <w:rPr>
          <w:rFonts w:ascii="Tahoma" w:eastAsia="Tahoma" w:hAnsi="Tahoma" w:cs="Tahoma"/>
          <w:sz w:val="17"/>
          <w:szCs w:val="17"/>
        </w:rPr>
        <w:t xml:space="preserve"> a Superbrands</w:t>
      </w:r>
      <w:r w:rsidR="00D05619">
        <w:rPr>
          <w:rFonts w:ascii="Tahoma" w:eastAsia="Tahoma" w:hAnsi="Tahoma" w:cs="Tahoma"/>
          <w:sz w:val="17"/>
          <w:szCs w:val="17"/>
        </w:rPr>
        <w:t xml:space="preserve"> </w:t>
      </w:r>
      <w:r w:rsidR="00EA7F18">
        <w:rPr>
          <w:rFonts w:ascii="Tahoma" w:eastAsia="Tahoma" w:hAnsi="Tahoma" w:cs="Tahoma"/>
          <w:sz w:val="17"/>
          <w:szCs w:val="17"/>
        </w:rPr>
        <w:t xml:space="preserve">pro rok </w:t>
      </w:r>
      <w:r w:rsidR="00D05619">
        <w:rPr>
          <w:rFonts w:ascii="Tahoma" w:eastAsia="Tahoma" w:hAnsi="Tahoma" w:cs="Tahoma"/>
          <w:sz w:val="17"/>
          <w:szCs w:val="17"/>
        </w:rPr>
        <w:t>202</w:t>
      </w:r>
      <w:r w:rsidR="00EA7F18">
        <w:rPr>
          <w:rFonts w:ascii="Tahoma" w:eastAsia="Tahoma" w:hAnsi="Tahoma" w:cs="Tahoma"/>
          <w:sz w:val="17"/>
          <w:szCs w:val="17"/>
        </w:rPr>
        <w:t>5</w:t>
      </w:r>
      <w:r w:rsidR="002E262F">
        <w:rPr>
          <w:rFonts w:ascii="Tahoma" w:eastAsia="Tahoma" w:hAnsi="Tahoma" w:cs="Tahoma"/>
          <w:sz w:val="17"/>
          <w:szCs w:val="17"/>
        </w:rPr>
        <w:t>.</w:t>
      </w:r>
    </w:p>
    <w:p w14:paraId="3D0583A4" w14:textId="77777777" w:rsidR="004A6411" w:rsidRPr="006F0000" w:rsidRDefault="004A6411" w:rsidP="004A6411">
      <w:pPr>
        <w:rPr>
          <w:rFonts w:ascii="Tahoma" w:eastAsia="Tahoma" w:hAnsi="Tahoma" w:cs="Tahoma"/>
        </w:rPr>
      </w:pPr>
    </w:p>
    <w:p w14:paraId="615B3955" w14:textId="77777777" w:rsidR="004A6411" w:rsidRDefault="004A6411"/>
    <w:sectPr w:rsidR="004A6411" w:rsidSect="004A6411">
      <w:headerReference w:type="default" r:id="rId11"/>
      <w:footerReference w:type="default" r:id="rId12"/>
      <w:pgSz w:w="11906" w:h="16838"/>
      <w:pgMar w:top="1700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1CCE23" w14:textId="77777777" w:rsidR="00A835ED" w:rsidRDefault="00A835ED" w:rsidP="004A6411">
      <w:pPr>
        <w:spacing w:after="0" w:line="240" w:lineRule="auto"/>
      </w:pPr>
      <w:r>
        <w:separator/>
      </w:r>
    </w:p>
  </w:endnote>
  <w:endnote w:type="continuationSeparator" w:id="0">
    <w:p w14:paraId="0B45D4C0" w14:textId="77777777" w:rsidR="00A835ED" w:rsidRDefault="00A835ED" w:rsidP="004A6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3EAB4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174FABF2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747969" w14:textId="77777777" w:rsidR="00A835ED" w:rsidRDefault="00A835ED" w:rsidP="004A6411">
      <w:pPr>
        <w:spacing w:after="0" w:line="240" w:lineRule="auto"/>
      </w:pPr>
      <w:r>
        <w:separator/>
      </w:r>
    </w:p>
  </w:footnote>
  <w:footnote w:type="continuationSeparator" w:id="0">
    <w:p w14:paraId="361D8AF0" w14:textId="77777777" w:rsidR="00A835ED" w:rsidRDefault="00A835ED" w:rsidP="004A6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15BEB" w14:textId="77777777" w:rsidR="00C42179" w:rsidRPr="00935B46" w:rsidRDefault="000D66C3" w:rsidP="00935B4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noProof/>
      </w:rPr>
      <w:drawing>
        <wp:inline distT="0" distB="0" distL="0" distR="0" wp14:anchorId="78669D71" wp14:editId="74864126">
          <wp:extent cx="2438400" cy="682752"/>
          <wp:effectExtent l="0" t="0" r="0" b="3175"/>
          <wp:docPr id="1861097684" name="Obrázek 1" descr="Prestižní klinika plastické chirurgie | Medicom Clin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stižní klinika plastické chirurgie | Medicom Clinic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750" b="36250"/>
                  <a:stretch/>
                </pic:blipFill>
                <pic:spPr bwMode="auto">
                  <a:xfrm>
                    <a:off x="0" y="0"/>
                    <a:ext cx="2465166" cy="6902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>TISKOVÁ ZPRÁVA</w:t>
    </w:r>
  </w:p>
  <w:p w14:paraId="2100381D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</w:p>
  <w:p w14:paraId="20758009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6BDA865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4F1FD56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290B37F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442CE27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1EB7ECB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26BF64E" w14:textId="77777777" w:rsidR="00C42179" w:rsidRDefault="00C42179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15FF9"/>
    <w:multiLevelType w:val="multilevel"/>
    <w:tmpl w:val="1E22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2587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411"/>
    <w:rsid w:val="00003F96"/>
    <w:rsid w:val="00007957"/>
    <w:rsid w:val="00017390"/>
    <w:rsid w:val="0002305D"/>
    <w:rsid w:val="0004358C"/>
    <w:rsid w:val="00045335"/>
    <w:rsid w:val="00065366"/>
    <w:rsid w:val="00066461"/>
    <w:rsid w:val="000670EA"/>
    <w:rsid w:val="000731EF"/>
    <w:rsid w:val="000760C3"/>
    <w:rsid w:val="00081C68"/>
    <w:rsid w:val="00087180"/>
    <w:rsid w:val="000A2BE6"/>
    <w:rsid w:val="000B7C09"/>
    <w:rsid w:val="000C15E0"/>
    <w:rsid w:val="000D1F0A"/>
    <w:rsid w:val="000D66C3"/>
    <w:rsid w:val="00104E14"/>
    <w:rsid w:val="00117750"/>
    <w:rsid w:val="001524B6"/>
    <w:rsid w:val="00156857"/>
    <w:rsid w:val="00161E35"/>
    <w:rsid w:val="001A481F"/>
    <w:rsid w:val="001C6123"/>
    <w:rsid w:val="001D4FC9"/>
    <w:rsid w:val="001D74E7"/>
    <w:rsid w:val="001F029A"/>
    <w:rsid w:val="001F6566"/>
    <w:rsid w:val="00211637"/>
    <w:rsid w:val="00212669"/>
    <w:rsid w:val="00217F77"/>
    <w:rsid w:val="002461DD"/>
    <w:rsid w:val="002514C3"/>
    <w:rsid w:val="002A48BC"/>
    <w:rsid w:val="002C539E"/>
    <w:rsid w:val="002C5F51"/>
    <w:rsid w:val="002D46E0"/>
    <w:rsid w:val="002E262F"/>
    <w:rsid w:val="002E61DB"/>
    <w:rsid w:val="002E6FC0"/>
    <w:rsid w:val="002F291D"/>
    <w:rsid w:val="002F5DB6"/>
    <w:rsid w:val="003033DC"/>
    <w:rsid w:val="00314417"/>
    <w:rsid w:val="00324782"/>
    <w:rsid w:val="003344F6"/>
    <w:rsid w:val="0033462D"/>
    <w:rsid w:val="00353550"/>
    <w:rsid w:val="00362477"/>
    <w:rsid w:val="00383C67"/>
    <w:rsid w:val="003A00A9"/>
    <w:rsid w:val="003B15CB"/>
    <w:rsid w:val="003B76CA"/>
    <w:rsid w:val="003C258E"/>
    <w:rsid w:val="003D08C4"/>
    <w:rsid w:val="003D69F3"/>
    <w:rsid w:val="003F6817"/>
    <w:rsid w:val="0040427E"/>
    <w:rsid w:val="0041027B"/>
    <w:rsid w:val="0041494F"/>
    <w:rsid w:val="0041794A"/>
    <w:rsid w:val="00424B96"/>
    <w:rsid w:val="00430727"/>
    <w:rsid w:val="00471BA4"/>
    <w:rsid w:val="00472CDD"/>
    <w:rsid w:val="004A09B5"/>
    <w:rsid w:val="004A5381"/>
    <w:rsid w:val="004A6411"/>
    <w:rsid w:val="004B4E7A"/>
    <w:rsid w:val="004C3AEF"/>
    <w:rsid w:val="004E2667"/>
    <w:rsid w:val="004E3200"/>
    <w:rsid w:val="004E7B88"/>
    <w:rsid w:val="004E7DE5"/>
    <w:rsid w:val="004F5E67"/>
    <w:rsid w:val="00502AC2"/>
    <w:rsid w:val="00516F57"/>
    <w:rsid w:val="00527537"/>
    <w:rsid w:val="00540331"/>
    <w:rsid w:val="00545985"/>
    <w:rsid w:val="00552CEF"/>
    <w:rsid w:val="00564C26"/>
    <w:rsid w:val="00567D16"/>
    <w:rsid w:val="005C298D"/>
    <w:rsid w:val="005E0712"/>
    <w:rsid w:val="005F4A2D"/>
    <w:rsid w:val="005F71F6"/>
    <w:rsid w:val="00615F49"/>
    <w:rsid w:val="0064232E"/>
    <w:rsid w:val="00644B9C"/>
    <w:rsid w:val="00663DAB"/>
    <w:rsid w:val="006A2883"/>
    <w:rsid w:val="006B1B04"/>
    <w:rsid w:val="006B73BC"/>
    <w:rsid w:val="006C690C"/>
    <w:rsid w:val="006D13B4"/>
    <w:rsid w:val="006D3628"/>
    <w:rsid w:val="006D3769"/>
    <w:rsid w:val="006D687D"/>
    <w:rsid w:val="00711B59"/>
    <w:rsid w:val="00712D95"/>
    <w:rsid w:val="00774769"/>
    <w:rsid w:val="00792391"/>
    <w:rsid w:val="00797B43"/>
    <w:rsid w:val="007C4DE6"/>
    <w:rsid w:val="007F264E"/>
    <w:rsid w:val="008247A0"/>
    <w:rsid w:val="00830530"/>
    <w:rsid w:val="008367D1"/>
    <w:rsid w:val="00844126"/>
    <w:rsid w:val="008474C7"/>
    <w:rsid w:val="0085668F"/>
    <w:rsid w:val="00871998"/>
    <w:rsid w:val="00881194"/>
    <w:rsid w:val="00890FDE"/>
    <w:rsid w:val="008B12FC"/>
    <w:rsid w:val="008B15EF"/>
    <w:rsid w:val="008B2D61"/>
    <w:rsid w:val="008C4541"/>
    <w:rsid w:val="008E7D74"/>
    <w:rsid w:val="008F25FF"/>
    <w:rsid w:val="00907769"/>
    <w:rsid w:val="00907F52"/>
    <w:rsid w:val="009238DE"/>
    <w:rsid w:val="00927CC9"/>
    <w:rsid w:val="00941BF8"/>
    <w:rsid w:val="009576DD"/>
    <w:rsid w:val="00973046"/>
    <w:rsid w:val="00973D12"/>
    <w:rsid w:val="00975256"/>
    <w:rsid w:val="00980491"/>
    <w:rsid w:val="00992AB2"/>
    <w:rsid w:val="00996A59"/>
    <w:rsid w:val="009A09D6"/>
    <w:rsid w:val="009D04DC"/>
    <w:rsid w:val="009D6F22"/>
    <w:rsid w:val="009E0FD2"/>
    <w:rsid w:val="00A01003"/>
    <w:rsid w:val="00A02587"/>
    <w:rsid w:val="00A16CFF"/>
    <w:rsid w:val="00A24732"/>
    <w:rsid w:val="00A449C0"/>
    <w:rsid w:val="00A478AE"/>
    <w:rsid w:val="00A55DF1"/>
    <w:rsid w:val="00A6405B"/>
    <w:rsid w:val="00A835ED"/>
    <w:rsid w:val="00A878FF"/>
    <w:rsid w:val="00AB140B"/>
    <w:rsid w:val="00AB5B2A"/>
    <w:rsid w:val="00AC2B0A"/>
    <w:rsid w:val="00AD39FA"/>
    <w:rsid w:val="00AE69EE"/>
    <w:rsid w:val="00B114B8"/>
    <w:rsid w:val="00B64BC2"/>
    <w:rsid w:val="00B64FED"/>
    <w:rsid w:val="00B65E3E"/>
    <w:rsid w:val="00BB435C"/>
    <w:rsid w:val="00BB58A7"/>
    <w:rsid w:val="00BB6D04"/>
    <w:rsid w:val="00BB7EC6"/>
    <w:rsid w:val="00BE2343"/>
    <w:rsid w:val="00BE6755"/>
    <w:rsid w:val="00C12995"/>
    <w:rsid w:val="00C2030F"/>
    <w:rsid w:val="00C205A1"/>
    <w:rsid w:val="00C268EF"/>
    <w:rsid w:val="00C406F7"/>
    <w:rsid w:val="00C42179"/>
    <w:rsid w:val="00C53B2B"/>
    <w:rsid w:val="00CB253C"/>
    <w:rsid w:val="00CB3DBC"/>
    <w:rsid w:val="00CC1661"/>
    <w:rsid w:val="00CD0E93"/>
    <w:rsid w:val="00CD107D"/>
    <w:rsid w:val="00CE4048"/>
    <w:rsid w:val="00CF749C"/>
    <w:rsid w:val="00CF775B"/>
    <w:rsid w:val="00D05619"/>
    <w:rsid w:val="00D2116C"/>
    <w:rsid w:val="00D308BD"/>
    <w:rsid w:val="00D317D8"/>
    <w:rsid w:val="00D40C80"/>
    <w:rsid w:val="00D525A4"/>
    <w:rsid w:val="00D542BC"/>
    <w:rsid w:val="00D9796C"/>
    <w:rsid w:val="00DA3110"/>
    <w:rsid w:val="00DA49BC"/>
    <w:rsid w:val="00DD6473"/>
    <w:rsid w:val="00DE7CF2"/>
    <w:rsid w:val="00E23247"/>
    <w:rsid w:val="00E50472"/>
    <w:rsid w:val="00E57E68"/>
    <w:rsid w:val="00E76893"/>
    <w:rsid w:val="00E8088E"/>
    <w:rsid w:val="00EA6BC6"/>
    <w:rsid w:val="00EA7F18"/>
    <w:rsid w:val="00EC2C00"/>
    <w:rsid w:val="00ED6CA1"/>
    <w:rsid w:val="00EE69C8"/>
    <w:rsid w:val="00F118BA"/>
    <w:rsid w:val="00F261C1"/>
    <w:rsid w:val="00F510E5"/>
    <w:rsid w:val="00F52BF5"/>
    <w:rsid w:val="00F8247F"/>
    <w:rsid w:val="00FA7732"/>
    <w:rsid w:val="00FB3AE8"/>
    <w:rsid w:val="00FB6246"/>
    <w:rsid w:val="00FB7C83"/>
    <w:rsid w:val="00FE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8BFD0"/>
  <w15:chartTrackingRefBased/>
  <w15:docId w15:val="{158A87BE-012B-4BE3-AB83-21E0B5DC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6411"/>
    <w:pPr>
      <w:spacing w:after="200" w:line="276" w:lineRule="auto"/>
    </w:pPr>
    <w:rPr>
      <w:rFonts w:ascii="Calibri" w:eastAsiaTheme="minorEastAsia" w:hAnsi="Calibri" w:cs="Calibri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A641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4A6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6411"/>
    <w:rPr>
      <w:rFonts w:ascii="Calibri" w:eastAsiaTheme="minorEastAsia" w:hAnsi="Calibri" w:cs="Calibri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4A6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6411"/>
    <w:rPr>
      <w:rFonts w:ascii="Calibri" w:eastAsiaTheme="minorEastAsia" w:hAnsi="Calibri" w:cs="Calibri"/>
      <w:kern w:val="0"/>
      <w:lang w:eastAsia="cs-CZ"/>
      <w14:ligatures w14:val="none"/>
    </w:rPr>
  </w:style>
  <w:style w:type="paragraph" w:styleId="Revize">
    <w:name w:val="Revision"/>
    <w:hidden/>
    <w:uiPriority w:val="99"/>
    <w:semiHidden/>
    <w:rsid w:val="00844126"/>
    <w:pPr>
      <w:spacing w:after="0" w:line="240" w:lineRule="auto"/>
    </w:pPr>
    <w:rPr>
      <w:rFonts w:ascii="Calibri" w:eastAsiaTheme="minorEastAsia" w:hAnsi="Calibri" w:cs="Calibri"/>
      <w:kern w:val="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3D69F3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2F5DB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F5DB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F5DB6"/>
    <w:rPr>
      <w:rFonts w:ascii="Calibri" w:eastAsiaTheme="minorEastAsia" w:hAnsi="Calibri" w:cs="Calibri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5DB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F5DB6"/>
    <w:rPr>
      <w:rFonts w:ascii="Calibri" w:eastAsiaTheme="minorEastAsia" w:hAnsi="Calibri" w:cs="Calibri"/>
      <w:b/>
      <w:bCs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edicomclinic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cp:keywords/>
  <dc:description/>
  <cp:lastModifiedBy>Petra Ďurčíková</cp:lastModifiedBy>
  <cp:revision>2</cp:revision>
  <dcterms:created xsi:type="dcterms:W3CDTF">2025-04-01T16:03:00Z</dcterms:created>
  <dcterms:modified xsi:type="dcterms:W3CDTF">2025-04-01T16:03:00Z</dcterms:modified>
</cp:coreProperties>
</file>