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94C26" w14:textId="0F40D84F" w:rsidR="005A3A63" w:rsidRPr="00656B06" w:rsidRDefault="005A3A63" w:rsidP="00C75973">
      <w:pPr>
        <w:jc w:val="center"/>
        <w:rPr>
          <w:rFonts w:ascii="Tahoma" w:eastAsia="Tahoma" w:hAnsi="Tahoma" w:cs="Tahoma"/>
          <w:b/>
          <w:sz w:val="48"/>
          <w:szCs w:val="48"/>
        </w:rPr>
      </w:pPr>
      <w:r w:rsidRPr="00656B06">
        <w:rPr>
          <w:rFonts w:ascii="Tahoma" w:eastAsia="Tahoma" w:hAnsi="Tahoma" w:cs="Tahoma"/>
          <w:b/>
          <w:sz w:val="48"/>
          <w:szCs w:val="48"/>
        </w:rPr>
        <w:t>Vynález studentů z Jedličkova ústavu pomáhá lidem s handicapem</w:t>
      </w:r>
    </w:p>
    <w:p w14:paraId="2624C46F" w14:textId="25F33B54" w:rsidR="00CE5418" w:rsidRDefault="003F5E5D" w:rsidP="00122FAB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C75973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450D42">
        <w:rPr>
          <w:rFonts w:ascii="Tahoma" w:eastAsia="Tahoma" w:hAnsi="Tahoma" w:cs="Tahoma"/>
          <w:b/>
          <w:sz w:val="21"/>
          <w:szCs w:val="21"/>
        </w:rPr>
        <w:t>9.</w:t>
      </w:r>
      <w:r w:rsidRPr="00C75973">
        <w:rPr>
          <w:rFonts w:ascii="Tahoma" w:eastAsia="Tahoma" w:hAnsi="Tahoma" w:cs="Tahoma"/>
          <w:b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sz w:val="21"/>
          <w:szCs w:val="21"/>
        </w:rPr>
        <w:t>ZÁŘÍ</w:t>
      </w:r>
      <w:r w:rsidRPr="00C75973">
        <w:rPr>
          <w:rFonts w:ascii="Tahoma" w:eastAsia="Tahoma" w:hAnsi="Tahoma" w:cs="Tahoma"/>
          <w:b/>
          <w:sz w:val="21"/>
          <w:szCs w:val="21"/>
        </w:rPr>
        <w:t xml:space="preserve"> 202</w:t>
      </w:r>
      <w:r>
        <w:rPr>
          <w:rFonts w:ascii="Tahoma" w:eastAsia="Tahoma" w:hAnsi="Tahoma" w:cs="Tahoma"/>
          <w:b/>
          <w:sz w:val="21"/>
          <w:szCs w:val="21"/>
        </w:rPr>
        <w:t>5</w:t>
      </w:r>
      <w:r w:rsidRPr="00C75973">
        <w:rPr>
          <w:rFonts w:ascii="Tahoma" w:eastAsia="Tahoma" w:hAnsi="Tahoma" w:cs="Tahoma"/>
          <w:b/>
          <w:sz w:val="21"/>
          <w:szCs w:val="21"/>
        </w:rPr>
        <w:t xml:space="preserve"> – </w:t>
      </w:r>
      <w:r w:rsidR="00CE5418" w:rsidRPr="00CE5418">
        <w:rPr>
          <w:rFonts w:ascii="Tahoma" w:eastAsia="Tahoma" w:hAnsi="Tahoma" w:cs="Tahoma"/>
          <w:b/>
          <w:sz w:val="21"/>
          <w:szCs w:val="21"/>
        </w:rPr>
        <w:t>Použití příboru bývá pro lidi se zhoršenou motorikou náročnou výzvou. S řešením přiš</w:t>
      </w:r>
      <w:r w:rsidR="00656B06">
        <w:rPr>
          <w:rFonts w:ascii="Tahoma" w:eastAsia="Tahoma" w:hAnsi="Tahoma" w:cs="Tahoma"/>
          <w:b/>
          <w:sz w:val="21"/>
          <w:szCs w:val="21"/>
        </w:rPr>
        <w:t xml:space="preserve">li sami studenti ze SŠ Jedličkův ústav. Tříčlenný tým Potterhláci </w:t>
      </w:r>
      <w:r w:rsidR="00CE5418" w:rsidRPr="00CE5418">
        <w:rPr>
          <w:rFonts w:ascii="Tahoma" w:eastAsia="Tahoma" w:hAnsi="Tahoma" w:cs="Tahoma"/>
          <w:b/>
          <w:sz w:val="21"/>
          <w:szCs w:val="21"/>
        </w:rPr>
        <w:t xml:space="preserve">získal </w:t>
      </w:r>
      <w:r w:rsidR="00656B06">
        <w:rPr>
          <w:rFonts w:ascii="Tahoma" w:eastAsia="Tahoma" w:hAnsi="Tahoma" w:cs="Tahoma"/>
          <w:b/>
          <w:sz w:val="21"/>
          <w:szCs w:val="21"/>
        </w:rPr>
        <w:t xml:space="preserve">za svůj projekt </w:t>
      </w:r>
      <w:proofErr w:type="spellStart"/>
      <w:r w:rsidR="00656B06">
        <w:rPr>
          <w:rFonts w:ascii="Tahoma" w:eastAsia="Tahoma" w:hAnsi="Tahoma" w:cs="Tahoma"/>
          <w:b/>
          <w:sz w:val="21"/>
          <w:szCs w:val="21"/>
        </w:rPr>
        <w:t>Vidlík</w:t>
      </w:r>
      <w:proofErr w:type="spellEnd"/>
      <w:r w:rsidR="00656B06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CE5418" w:rsidRPr="00CE5418">
        <w:rPr>
          <w:rFonts w:ascii="Tahoma" w:eastAsia="Tahoma" w:hAnsi="Tahoma" w:cs="Tahoma"/>
          <w:b/>
          <w:sz w:val="21"/>
          <w:szCs w:val="21"/>
        </w:rPr>
        <w:t>speciální ocenění ve 4. ročníku programu Samsung Solve for Tomorrow pro mladé inovátory.</w:t>
      </w:r>
    </w:p>
    <w:p w14:paraId="7ACF1A56" w14:textId="5CB0D025" w:rsidR="00D25306" w:rsidRPr="00F35081" w:rsidRDefault="00F81E98" w:rsidP="00D25306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CE5418">
        <w:rPr>
          <w:rFonts w:ascii="Tahoma" w:eastAsia="Tahoma" w:hAnsi="Tahoma" w:cs="Tahoma"/>
          <w:bCs/>
          <w:sz w:val="21"/>
          <w:szCs w:val="21"/>
        </w:rPr>
        <w:t xml:space="preserve">Jak se </w:t>
      </w:r>
      <w:r w:rsidR="007F0444" w:rsidRPr="00CE5418">
        <w:rPr>
          <w:rFonts w:ascii="Tahoma" w:eastAsia="Tahoma" w:hAnsi="Tahoma" w:cs="Tahoma"/>
          <w:bCs/>
          <w:sz w:val="21"/>
          <w:szCs w:val="21"/>
        </w:rPr>
        <w:t xml:space="preserve">při stravování </w:t>
      </w:r>
      <w:r w:rsidRPr="00CE5418">
        <w:rPr>
          <w:rFonts w:ascii="Tahoma" w:eastAsia="Tahoma" w:hAnsi="Tahoma" w:cs="Tahoma"/>
          <w:bCs/>
          <w:sz w:val="21"/>
          <w:szCs w:val="21"/>
        </w:rPr>
        <w:t xml:space="preserve">zbavit závislosti na pomoci druhých? </w:t>
      </w:r>
      <w:r w:rsidR="00CE5418" w:rsidRPr="00CE5418">
        <w:rPr>
          <w:rFonts w:ascii="Tahoma" w:eastAsia="Tahoma" w:hAnsi="Tahoma" w:cs="Tahoma"/>
          <w:bCs/>
          <w:sz w:val="21"/>
          <w:szCs w:val="21"/>
        </w:rPr>
        <w:t xml:space="preserve">Tato myšlenka provázela středoškolačku Adélu </w:t>
      </w:r>
      <w:r w:rsidR="00C445FB">
        <w:rPr>
          <w:rFonts w:ascii="Tahoma" w:eastAsia="Tahoma" w:hAnsi="Tahoma" w:cs="Tahoma"/>
          <w:bCs/>
          <w:sz w:val="21"/>
          <w:szCs w:val="21"/>
        </w:rPr>
        <w:t xml:space="preserve">s hypoplastickýma rukama </w:t>
      </w:r>
      <w:r w:rsidR="00CE5418" w:rsidRPr="00CE5418">
        <w:rPr>
          <w:rFonts w:ascii="Tahoma" w:eastAsia="Tahoma" w:hAnsi="Tahoma" w:cs="Tahoma"/>
          <w:bCs/>
          <w:sz w:val="21"/>
          <w:szCs w:val="21"/>
        </w:rPr>
        <w:t>už delší dobu.</w:t>
      </w:r>
      <w:r w:rsidR="00CE5418">
        <w:rPr>
          <w:rFonts w:ascii="Tahoma" w:eastAsia="Tahoma" w:hAnsi="Tahoma" w:cs="Tahoma"/>
          <w:bCs/>
          <w:sz w:val="21"/>
          <w:szCs w:val="21"/>
        </w:rPr>
        <w:t xml:space="preserve"> Při jídle toužila být samostatn</w:t>
      </w:r>
      <w:r w:rsidR="00F35081">
        <w:rPr>
          <w:rFonts w:ascii="Tahoma" w:eastAsia="Tahoma" w:hAnsi="Tahoma" w:cs="Tahoma"/>
          <w:bCs/>
          <w:sz w:val="21"/>
          <w:szCs w:val="21"/>
        </w:rPr>
        <w:t>ější</w:t>
      </w:r>
      <w:r w:rsidR="00CE5418">
        <w:rPr>
          <w:rFonts w:ascii="Tahoma" w:eastAsia="Tahoma" w:hAnsi="Tahoma" w:cs="Tahoma"/>
          <w:bCs/>
          <w:sz w:val="21"/>
          <w:szCs w:val="21"/>
        </w:rPr>
        <w:t>, ale koordinace obou rukou a krájení pro ni byl</w:t>
      </w:r>
      <w:r w:rsidR="00D25306">
        <w:rPr>
          <w:rFonts w:ascii="Tahoma" w:eastAsia="Tahoma" w:hAnsi="Tahoma" w:cs="Tahoma"/>
          <w:bCs/>
          <w:sz w:val="21"/>
          <w:szCs w:val="21"/>
        </w:rPr>
        <w:t>y</w:t>
      </w:r>
      <w:r w:rsidR="00CE5418">
        <w:rPr>
          <w:rFonts w:ascii="Tahoma" w:eastAsia="Tahoma" w:hAnsi="Tahoma" w:cs="Tahoma"/>
          <w:bCs/>
          <w:sz w:val="21"/>
          <w:szCs w:val="21"/>
        </w:rPr>
        <w:t xml:space="preserve"> kvůli handicapu složitou </w:t>
      </w:r>
      <w:r w:rsidR="0086591C">
        <w:rPr>
          <w:rFonts w:ascii="Tahoma" w:eastAsia="Tahoma" w:hAnsi="Tahoma" w:cs="Tahoma"/>
          <w:bCs/>
          <w:sz w:val="21"/>
          <w:szCs w:val="21"/>
        </w:rPr>
        <w:t>disciplínou</w:t>
      </w:r>
      <w:r w:rsidR="00CE5418">
        <w:rPr>
          <w:rFonts w:ascii="Tahoma" w:eastAsia="Tahoma" w:hAnsi="Tahoma" w:cs="Tahoma"/>
          <w:bCs/>
          <w:sz w:val="21"/>
          <w:szCs w:val="21"/>
        </w:rPr>
        <w:t xml:space="preserve">. </w:t>
      </w:r>
      <w:r w:rsidR="00D25306" w:rsidRPr="00C7597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F35081">
        <w:rPr>
          <w:rFonts w:ascii="Tahoma" w:eastAsia="Tahoma" w:hAnsi="Tahoma" w:cs="Tahoma"/>
          <w:color w:val="CC9900"/>
          <w:sz w:val="21"/>
          <w:szCs w:val="21"/>
        </w:rPr>
        <w:t xml:space="preserve">S nápadem na </w:t>
      </w:r>
      <w:r w:rsidR="00656B06">
        <w:rPr>
          <w:rFonts w:ascii="Tahoma" w:eastAsia="Tahoma" w:hAnsi="Tahoma" w:cs="Tahoma"/>
          <w:color w:val="CC9900"/>
          <w:sz w:val="21"/>
          <w:szCs w:val="21"/>
        </w:rPr>
        <w:t xml:space="preserve">náš </w:t>
      </w:r>
      <w:r w:rsidR="00C445FB">
        <w:rPr>
          <w:rFonts w:ascii="Tahoma" w:eastAsia="Tahoma" w:hAnsi="Tahoma" w:cs="Tahoma"/>
          <w:color w:val="CC9900"/>
          <w:sz w:val="21"/>
          <w:szCs w:val="21"/>
        </w:rPr>
        <w:t>Vidlík</w:t>
      </w:r>
      <w:r w:rsidR="00F35081">
        <w:rPr>
          <w:rFonts w:ascii="Tahoma" w:eastAsia="Tahoma" w:hAnsi="Tahoma" w:cs="Tahoma"/>
          <w:color w:val="CC9900"/>
          <w:sz w:val="21"/>
          <w:szCs w:val="21"/>
        </w:rPr>
        <w:t xml:space="preserve"> jsem přišla hned, jak nám paní učitelka o soutěži inovátorských projektů pověděla. </w:t>
      </w:r>
      <w:r w:rsidR="00C445FB">
        <w:rPr>
          <w:rFonts w:ascii="Tahoma" w:eastAsia="Tahoma" w:hAnsi="Tahoma" w:cs="Tahoma"/>
          <w:color w:val="CC9900"/>
          <w:sz w:val="21"/>
          <w:szCs w:val="21"/>
        </w:rPr>
        <w:t xml:space="preserve">Najíst se sama příborem je pro mě velmi problematické, ale na </w:t>
      </w:r>
      <w:r w:rsidR="00F35081">
        <w:rPr>
          <w:rFonts w:ascii="Tahoma" w:eastAsia="Tahoma" w:hAnsi="Tahoma" w:cs="Tahoma"/>
          <w:color w:val="CC9900"/>
          <w:sz w:val="21"/>
          <w:szCs w:val="21"/>
        </w:rPr>
        <w:t xml:space="preserve">žádnou pomůcku, která by mi </w:t>
      </w:r>
      <w:r w:rsidR="00C445FB">
        <w:rPr>
          <w:rFonts w:ascii="Tahoma" w:eastAsia="Tahoma" w:hAnsi="Tahoma" w:cs="Tahoma"/>
          <w:color w:val="CC9900"/>
          <w:sz w:val="21"/>
          <w:szCs w:val="21"/>
        </w:rPr>
        <w:t xml:space="preserve">tuto každodenní činnost </w:t>
      </w:r>
      <w:r w:rsidR="00F35081">
        <w:rPr>
          <w:rFonts w:ascii="Tahoma" w:eastAsia="Tahoma" w:hAnsi="Tahoma" w:cs="Tahoma"/>
          <w:color w:val="CC9900"/>
          <w:sz w:val="21"/>
          <w:szCs w:val="21"/>
        </w:rPr>
        <w:t>usnadnila</w:t>
      </w:r>
      <w:r w:rsidR="00C445FB">
        <w:rPr>
          <w:rFonts w:ascii="Tahoma" w:eastAsia="Tahoma" w:hAnsi="Tahoma" w:cs="Tahoma"/>
          <w:color w:val="CC9900"/>
          <w:sz w:val="21"/>
          <w:szCs w:val="21"/>
        </w:rPr>
        <w:t xml:space="preserve">, jsem zatím nenarazila. Proto jsme se s kamarády rozhodli sestrojit Vidlík. </w:t>
      </w:r>
      <w:r w:rsidR="00AA632D">
        <w:rPr>
          <w:rFonts w:ascii="Tahoma" w:eastAsia="Tahoma" w:hAnsi="Tahoma" w:cs="Tahoma"/>
          <w:color w:val="CC9900"/>
          <w:sz w:val="21"/>
          <w:szCs w:val="21"/>
        </w:rPr>
        <w:t xml:space="preserve">Pomůže především lidem s tělesným postižením, jako mám já, </w:t>
      </w:r>
      <w:r w:rsidR="00C445FB"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="00AA632D">
        <w:rPr>
          <w:rFonts w:ascii="Tahoma" w:eastAsia="Tahoma" w:hAnsi="Tahoma" w:cs="Tahoma"/>
          <w:color w:val="CC9900"/>
          <w:sz w:val="21"/>
          <w:szCs w:val="21"/>
        </w:rPr>
        <w:t>využít ho mohou</w:t>
      </w:r>
      <w:r w:rsidR="00C445FB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D25306">
        <w:rPr>
          <w:rFonts w:ascii="Tahoma" w:eastAsia="Tahoma" w:hAnsi="Tahoma" w:cs="Tahoma"/>
          <w:color w:val="CC9900"/>
          <w:sz w:val="21"/>
          <w:szCs w:val="21"/>
        </w:rPr>
        <w:t xml:space="preserve">také </w:t>
      </w:r>
      <w:r w:rsidR="00AA632D">
        <w:rPr>
          <w:rFonts w:ascii="Tahoma" w:eastAsia="Tahoma" w:hAnsi="Tahoma" w:cs="Tahoma"/>
          <w:color w:val="CC9900"/>
          <w:sz w:val="21"/>
          <w:szCs w:val="21"/>
        </w:rPr>
        <w:t>lidé</w:t>
      </w:r>
      <w:r w:rsidR="00D2530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F35081">
        <w:rPr>
          <w:rFonts w:ascii="Tahoma" w:eastAsia="Tahoma" w:hAnsi="Tahoma" w:cs="Tahoma"/>
          <w:color w:val="CC9900"/>
          <w:sz w:val="21"/>
          <w:szCs w:val="21"/>
        </w:rPr>
        <w:t>po úrazu</w:t>
      </w:r>
      <w:r w:rsidR="00D25306" w:rsidRPr="006D098B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D2530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21EEA">
        <w:rPr>
          <w:rFonts w:ascii="Tahoma" w:eastAsia="Tahoma" w:hAnsi="Tahoma" w:cs="Tahoma"/>
          <w:bCs/>
          <w:sz w:val="21"/>
          <w:szCs w:val="21"/>
        </w:rPr>
        <w:t>popsala</w:t>
      </w:r>
      <w:r w:rsidR="00D25306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D70B4B">
        <w:rPr>
          <w:rFonts w:ascii="Tahoma" w:eastAsia="Tahoma" w:hAnsi="Tahoma" w:cs="Tahoma"/>
          <w:bCs/>
          <w:sz w:val="21"/>
          <w:szCs w:val="21"/>
        </w:rPr>
        <w:t>19</w:t>
      </w:r>
      <w:r w:rsidR="00ED4C79">
        <w:rPr>
          <w:rFonts w:ascii="Tahoma" w:eastAsia="Tahoma" w:hAnsi="Tahoma" w:cs="Tahoma"/>
          <w:bCs/>
          <w:sz w:val="21"/>
          <w:szCs w:val="21"/>
        </w:rPr>
        <w:t xml:space="preserve">letá </w:t>
      </w:r>
      <w:r w:rsidR="00D25306">
        <w:rPr>
          <w:rFonts w:ascii="Tahoma" w:eastAsia="Tahoma" w:hAnsi="Tahoma" w:cs="Tahoma"/>
          <w:bCs/>
          <w:sz w:val="21"/>
          <w:szCs w:val="21"/>
        </w:rPr>
        <w:t>Adéla</w:t>
      </w:r>
      <w:r w:rsidR="00AA632D">
        <w:rPr>
          <w:rFonts w:ascii="Tahoma" w:eastAsia="Tahoma" w:hAnsi="Tahoma" w:cs="Tahoma"/>
          <w:bCs/>
          <w:sz w:val="21"/>
          <w:szCs w:val="21"/>
        </w:rPr>
        <w:t>, členka studentského týmu Potterhláci</w:t>
      </w:r>
      <w:r w:rsidR="00D25306">
        <w:rPr>
          <w:rFonts w:ascii="Tahoma" w:eastAsia="Tahoma" w:hAnsi="Tahoma" w:cs="Tahoma"/>
          <w:bCs/>
          <w:sz w:val="21"/>
          <w:szCs w:val="21"/>
        </w:rPr>
        <w:t>.</w:t>
      </w:r>
    </w:p>
    <w:p w14:paraId="421E2BF3" w14:textId="50D28637" w:rsidR="00521EEA" w:rsidRDefault="008F76B6" w:rsidP="003F5E5D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>V</w:t>
      </w:r>
      <w:r w:rsidR="00AA632D">
        <w:rPr>
          <w:rFonts w:ascii="Tahoma" w:eastAsia="Tahoma" w:hAnsi="Tahoma" w:cs="Tahoma"/>
          <w:bCs/>
          <w:sz w:val="21"/>
          <w:szCs w:val="21"/>
        </w:rPr>
        <w:t xml:space="preserve">ynález </w:t>
      </w:r>
      <w:r>
        <w:rPr>
          <w:rFonts w:ascii="Tahoma" w:eastAsia="Tahoma" w:hAnsi="Tahoma" w:cs="Tahoma"/>
          <w:bCs/>
          <w:sz w:val="21"/>
          <w:szCs w:val="21"/>
        </w:rPr>
        <w:t xml:space="preserve">studentů </w:t>
      </w:r>
      <w:r w:rsidR="003F5E5D" w:rsidRPr="00E12C34">
        <w:rPr>
          <w:rFonts w:ascii="Tahoma" w:eastAsia="Tahoma" w:hAnsi="Tahoma" w:cs="Tahoma"/>
          <w:bCs/>
          <w:sz w:val="21"/>
          <w:szCs w:val="21"/>
        </w:rPr>
        <w:t xml:space="preserve">funguje jako stabilní </w:t>
      </w:r>
      <w:r w:rsidR="006C3A39">
        <w:rPr>
          <w:rFonts w:ascii="Tahoma" w:eastAsia="Tahoma" w:hAnsi="Tahoma" w:cs="Tahoma"/>
          <w:bCs/>
          <w:sz w:val="21"/>
          <w:szCs w:val="21"/>
        </w:rPr>
        <w:t xml:space="preserve">a snadno nastavitelný </w:t>
      </w:r>
      <w:r w:rsidR="003F5E5D" w:rsidRPr="00E12C34">
        <w:rPr>
          <w:rFonts w:ascii="Tahoma" w:eastAsia="Tahoma" w:hAnsi="Tahoma" w:cs="Tahoma"/>
          <w:bCs/>
          <w:sz w:val="21"/>
          <w:szCs w:val="21"/>
        </w:rPr>
        <w:t xml:space="preserve">držák vidličky </w:t>
      </w:r>
      <w:r w:rsidR="00147735" w:rsidRPr="00E12C34">
        <w:rPr>
          <w:rFonts w:ascii="Tahoma" w:eastAsia="Tahoma" w:hAnsi="Tahoma" w:cs="Tahoma"/>
          <w:bCs/>
          <w:sz w:val="21"/>
          <w:szCs w:val="21"/>
        </w:rPr>
        <w:t>umístěný k talíři</w:t>
      </w:r>
      <w:r w:rsidR="003F5E5D" w:rsidRPr="00E12C34">
        <w:rPr>
          <w:rFonts w:ascii="Tahoma" w:eastAsia="Tahoma" w:hAnsi="Tahoma" w:cs="Tahoma"/>
          <w:bCs/>
          <w:sz w:val="21"/>
          <w:szCs w:val="21"/>
        </w:rPr>
        <w:t xml:space="preserve">. </w:t>
      </w:r>
      <w:r>
        <w:rPr>
          <w:rFonts w:ascii="Tahoma" w:eastAsia="Tahoma" w:hAnsi="Tahoma" w:cs="Tahoma"/>
          <w:bCs/>
          <w:sz w:val="21"/>
          <w:szCs w:val="21"/>
        </w:rPr>
        <w:t xml:space="preserve">Člověku s omezeným pohybem horních končetin tak stačí </w:t>
      </w:r>
      <w:r w:rsidR="00F35081">
        <w:rPr>
          <w:rFonts w:ascii="Tahoma" w:eastAsia="Tahoma" w:hAnsi="Tahoma" w:cs="Tahoma"/>
          <w:bCs/>
          <w:sz w:val="21"/>
          <w:szCs w:val="21"/>
        </w:rPr>
        <w:t>k samoobsluze a krájení pouze jedna ruka</w:t>
      </w:r>
      <w:r w:rsidR="00DC55B6">
        <w:rPr>
          <w:rFonts w:ascii="Tahoma" w:eastAsia="Tahoma" w:hAnsi="Tahoma" w:cs="Tahoma"/>
          <w:bCs/>
          <w:sz w:val="21"/>
          <w:szCs w:val="21"/>
        </w:rPr>
        <w:t xml:space="preserve">. Úlohu vidličky zajišťuje </w:t>
      </w:r>
      <w:proofErr w:type="spellStart"/>
      <w:r w:rsidR="00AA632D">
        <w:rPr>
          <w:rFonts w:ascii="Tahoma" w:eastAsia="Tahoma" w:hAnsi="Tahoma" w:cs="Tahoma"/>
          <w:bCs/>
          <w:sz w:val="21"/>
          <w:szCs w:val="21"/>
        </w:rPr>
        <w:t>Vidlík</w:t>
      </w:r>
      <w:proofErr w:type="spellEnd"/>
      <w:r w:rsidR="00DC55B6">
        <w:rPr>
          <w:rFonts w:ascii="Tahoma" w:eastAsia="Tahoma" w:hAnsi="Tahoma" w:cs="Tahoma"/>
          <w:bCs/>
          <w:sz w:val="21"/>
          <w:szCs w:val="21"/>
        </w:rPr>
        <w:t>.</w:t>
      </w:r>
      <w:r w:rsidR="00E75D7E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521EEA" w:rsidRPr="00C7597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 xml:space="preserve">Během několika měsíců jsme vytvořili dva prototypy našeho držáku. Měli jsme celkem jasnou představu, jak by měl Vidlík vypadat a co by měl zvládnout,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="00450D42">
        <w:rPr>
          <w:rFonts w:ascii="Tahoma" w:eastAsia="Tahoma" w:hAnsi="Tahoma" w:cs="Tahoma"/>
          <w:color w:val="CC9900"/>
          <w:sz w:val="21"/>
          <w:szCs w:val="21"/>
        </w:rPr>
        <w:t xml:space="preserve">největší 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>problém</w:t>
      </w:r>
      <w:r w:rsidR="00450D4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bylo</w:t>
      </w:r>
      <w:r w:rsidR="00450D42">
        <w:rPr>
          <w:rFonts w:ascii="Tahoma" w:eastAsia="Tahoma" w:hAnsi="Tahoma" w:cs="Tahoma"/>
          <w:color w:val="CC9900"/>
          <w:sz w:val="21"/>
          <w:szCs w:val="21"/>
        </w:rPr>
        <w:t xml:space="preserve"> vymyslet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 xml:space="preserve">, jak </w:t>
      </w:r>
      <w:r w:rsidR="00450D42">
        <w:rPr>
          <w:rFonts w:ascii="Tahoma" w:eastAsia="Tahoma" w:hAnsi="Tahoma" w:cs="Tahoma"/>
          <w:color w:val="CC9900"/>
          <w:sz w:val="21"/>
          <w:szCs w:val="21"/>
        </w:rPr>
        <w:t>Vidlík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 xml:space="preserve"> uchytit</w:t>
      </w:r>
      <w:r w:rsidR="00450D42" w:rsidRPr="00450D4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50D42" w:rsidRPr="00521EEA">
        <w:rPr>
          <w:rFonts w:ascii="Tahoma" w:eastAsia="Tahoma" w:hAnsi="Tahoma" w:cs="Tahoma"/>
          <w:color w:val="CC9900"/>
          <w:sz w:val="21"/>
          <w:szCs w:val="21"/>
        </w:rPr>
        <w:t>k talíři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>. S tím nejsme ani nyní úplně spokojeni</w:t>
      </w:r>
      <w:r w:rsidR="00450D42">
        <w:rPr>
          <w:rFonts w:ascii="Tahoma" w:eastAsia="Tahoma" w:hAnsi="Tahoma" w:cs="Tahoma"/>
          <w:color w:val="CC9900"/>
          <w:sz w:val="21"/>
          <w:szCs w:val="21"/>
        </w:rPr>
        <w:t xml:space="preserve">, proto 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>plánujeme třetí vylepšený model, kde by měla být manipulace ještě snazší</w:t>
      </w:r>
      <w:r w:rsidR="00521EEA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B43E55">
        <w:rPr>
          <w:rFonts w:ascii="Tahoma" w:eastAsia="Tahoma" w:hAnsi="Tahoma" w:cs="Tahoma"/>
          <w:color w:val="CC9900"/>
          <w:sz w:val="21"/>
          <w:szCs w:val="21"/>
        </w:rPr>
        <w:t xml:space="preserve">Naše prototypy intenzivně testujeme, hlavně mezi spolužáky, do budoucna věříme, že bude mít </w:t>
      </w:r>
      <w:r w:rsidR="00AA632D">
        <w:rPr>
          <w:rFonts w:ascii="Tahoma" w:eastAsia="Tahoma" w:hAnsi="Tahoma" w:cs="Tahoma"/>
          <w:color w:val="CC9900"/>
          <w:sz w:val="21"/>
          <w:szCs w:val="21"/>
        </w:rPr>
        <w:t xml:space="preserve">Vidlík </w:t>
      </w:r>
      <w:r w:rsidR="00B43E55">
        <w:rPr>
          <w:rFonts w:ascii="Tahoma" w:eastAsia="Tahoma" w:hAnsi="Tahoma" w:cs="Tahoma"/>
          <w:color w:val="CC9900"/>
          <w:sz w:val="21"/>
          <w:szCs w:val="21"/>
        </w:rPr>
        <w:t>uplatnění v naší i jiných jídelnách nebo třeba na ergoterapiích,</w:t>
      </w:r>
      <w:r w:rsidR="00521EEA" w:rsidRPr="00521EEA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521EEA">
        <w:rPr>
          <w:rFonts w:ascii="Tahoma" w:eastAsia="Tahoma" w:hAnsi="Tahoma" w:cs="Tahoma"/>
          <w:bCs/>
          <w:sz w:val="21"/>
          <w:szCs w:val="21"/>
        </w:rPr>
        <w:t>přiblížil</w:t>
      </w:r>
      <w:r w:rsidR="00ED4C79">
        <w:rPr>
          <w:rFonts w:ascii="Tahoma" w:eastAsia="Tahoma" w:hAnsi="Tahoma" w:cs="Tahoma"/>
          <w:bCs/>
          <w:sz w:val="21"/>
          <w:szCs w:val="21"/>
        </w:rPr>
        <w:t>a Adéla.</w:t>
      </w:r>
    </w:p>
    <w:p w14:paraId="36BB4486" w14:textId="3773C30C" w:rsidR="002C68A2" w:rsidRPr="007F4812" w:rsidRDefault="00147735" w:rsidP="002C68A2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 xml:space="preserve">Do soutěže </w:t>
      </w:r>
      <w:r w:rsidR="00ED4C79">
        <w:rPr>
          <w:rFonts w:ascii="Tahoma" w:eastAsia="Tahoma" w:hAnsi="Tahoma" w:cs="Tahoma"/>
          <w:bCs/>
          <w:sz w:val="21"/>
          <w:szCs w:val="21"/>
        </w:rPr>
        <w:t xml:space="preserve">Samsung Solve for Tomorrow určené středoškolákům </w:t>
      </w:r>
      <w:r>
        <w:rPr>
          <w:rFonts w:ascii="Tahoma" w:eastAsia="Tahoma" w:hAnsi="Tahoma" w:cs="Tahoma"/>
          <w:bCs/>
          <w:sz w:val="21"/>
          <w:szCs w:val="21"/>
        </w:rPr>
        <w:t xml:space="preserve">se </w:t>
      </w:r>
      <w:r w:rsidR="00ED4C79">
        <w:rPr>
          <w:rFonts w:ascii="Tahoma" w:eastAsia="Tahoma" w:hAnsi="Tahoma" w:cs="Tahoma"/>
          <w:bCs/>
          <w:sz w:val="21"/>
          <w:szCs w:val="21"/>
        </w:rPr>
        <w:t>společně s Adélou přihlásili ještě její spolužáci z</w:t>
      </w:r>
      <w:r w:rsidR="00122580">
        <w:rPr>
          <w:rFonts w:ascii="Tahoma" w:eastAsia="Tahoma" w:hAnsi="Tahoma" w:cs="Tahoma"/>
          <w:bCs/>
          <w:sz w:val="21"/>
          <w:szCs w:val="21"/>
        </w:rPr>
        <w:t>e SŠ</w:t>
      </w:r>
      <w:r w:rsidR="00ED4C79">
        <w:rPr>
          <w:rFonts w:ascii="Tahoma" w:eastAsia="Tahoma" w:hAnsi="Tahoma" w:cs="Tahoma"/>
          <w:bCs/>
          <w:sz w:val="21"/>
          <w:szCs w:val="21"/>
        </w:rPr>
        <w:t> Jedličk</w:t>
      </w:r>
      <w:r w:rsidR="00122580">
        <w:rPr>
          <w:rFonts w:ascii="Tahoma" w:eastAsia="Tahoma" w:hAnsi="Tahoma" w:cs="Tahoma"/>
          <w:bCs/>
          <w:sz w:val="21"/>
          <w:szCs w:val="21"/>
        </w:rPr>
        <w:t>ů</w:t>
      </w:r>
      <w:r w:rsidR="00ED4C79">
        <w:rPr>
          <w:rFonts w:ascii="Tahoma" w:eastAsia="Tahoma" w:hAnsi="Tahoma" w:cs="Tahoma"/>
          <w:bCs/>
          <w:sz w:val="21"/>
          <w:szCs w:val="21"/>
        </w:rPr>
        <w:t>v ústav</w:t>
      </w:r>
      <w:r w:rsidR="00E10710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ED4C79">
        <w:rPr>
          <w:rFonts w:ascii="Tahoma" w:eastAsia="Tahoma" w:hAnsi="Tahoma" w:cs="Tahoma"/>
          <w:bCs/>
          <w:sz w:val="21"/>
          <w:szCs w:val="21"/>
        </w:rPr>
        <w:t>Matyáš</w:t>
      </w:r>
      <w:r w:rsidR="00E10710">
        <w:rPr>
          <w:rFonts w:ascii="Tahoma" w:eastAsia="Tahoma" w:hAnsi="Tahoma" w:cs="Tahoma"/>
          <w:bCs/>
          <w:sz w:val="21"/>
          <w:szCs w:val="21"/>
        </w:rPr>
        <w:t xml:space="preserve"> a Jakub</w:t>
      </w:r>
      <w:r w:rsidR="00ED4C79">
        <w:rPr>
          <w:rFonts w:ascii="Tahoma" w:eastAsia="Tahoma" w:hAnsi="Tahoma" w:cs="Tahoma"/>
          <w:bCs/>
          <w:sz w:val="21"/>
          <w:szCs w:val="21"/>
        </w:rPr>
        <w:t xml:space="preserve">. Svůj tým pojmenovali </w:t>
      </w:r>
      <w:proofErr w:type="spellStart"/>
      <w:r w:rsidR="00ED4C79">
        <w:rPr>
          <w:rFonts w:ascii="Tahoma" w:eastAsia="Tahoma" w:hAnsi="Tahoma" w:cs="Tahoma"/>
          <w:bCs/>
          <w:sz w:val="21"/>
          <w:szCs w:val="21"/>
        </w:rPr>
        <w:t>Potterhláci</w:t>
      </w:r>
      <w:proofErr w:type="spellEnd"/>
      <w:r w:rsidR="00ED4C79">
        <w:rPr>
          <w:rFonts w:ascii="Tahoma" w:eastAsia="Tahoma" w:hAnsi="Tahoma" w:cs="Tahoma"/>
          <w:bCs/>
          <w:sz w:val="21"/>
          <w:szCs w:val="21"/>
        </w:rPr>
        <w:t xml:space="preserve"> a </w:t>
      </w:r>
      <w:r>
        <w:rPr>
          <w:rFonts w:ascii="Tahoma" w:eastAsia="Tahoma" w:hAnsi="Tahoma" w:cs="Tahoma"/>
          <w:bCs/>
          <w:sz w:val="21"/>
          <w:szCs w:val="21"/>
        </w:rPr>
        <w:t xml:space="preserve">hned zkraje </w:t>
      </w:r>
      <w:r w:rsidR="006540D9">
        <w:rPr>
          <w:rFonts w:ascii="Tahoma" w:eastAsia="Tahoma" w:hAnsi="Tahoma" w:cs="Tahoma"/>
          <w:bCs/>
          <w:sz w:val="21"/>
          <w:szCs w:val="21"/>
        </w:rPr>
        <w:t xml:space="preserve">rozvojového </w:t>
      </w:r>
      <w:r>
        <w:rPr>
          <w:rFonts w:ascii="Tahoma" w:eastAsia="Tahoma" w:hAnsi="Tahoma" w:cs="Tahoma"/>
          <w:bCs/>
          <w:sz w:val="21"/>
          <w:szCs w:val="21"/>
        </w:rPr>
        <w:t xml:space="preserve">programu </w:t>
      </w:r>
      <w:r w:rsidR="006540D9">
        <w:rPr>
          <w:rFonts w:ascii="Tahoma" w:eastAsia="Tahoma" w:hAnsi="Tahoma" w:cs="Tahoma"/>
          <w:bCs/>
          <w:sz w:val="21"/>
          <w:szCs w:val="21"/>
        </w:rPr>
        <w:t>na sebe strhli pozornost odborné poroty.</w:t>
      </w:r>
      <w:r w:rsidR="007F4812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7F4812" w:rsidRPr="00C7597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2C68A2">
        <w:rPr>
          <w:rFonts w:ascii="Tahoma" w:eastAsia="Tahoma" w:hAnsi="Tahoma" w:cs="Tahoma"/>
          <w:color w:val="CC9900"/>
          <w:sz w:val="21"/>
          <w:szCs w:val="21"/>
        </w:rPr>
        <w:t xml:space="preserve">V prvním kole programu jsme obdrželi 62 studentských videí z Česka a Slovenska, která podle zadání popisují nějaký socio-společenský problém a nápad, jak jej řešit. Jsme zvyklí, že jde o úvodní pokusy, ale video Potterhláků, ve kterém představili svůj nápad na Vidlík, se zcela vymykalo. U nich nešlo o žádný pokus, rovnou nám zaslali vypracovaný projekt, který přesně naplňoval principy </w:t>
      </w:r>
      <w:r w:rsidR="00450D42">
        <w:rPr>
          <w:rFonts w:ascii="Tahoma" w:eastAsia="Tahoma" w:hAnsi="Tahoma" w:cs="Tahoma"/>
          <w:color w:val="CC9900"/>
          <w:sz w:val="21"/>
          <w:szCs w:val="21"/>
        </w:rPr>
        <w:t xml:space="preserve">inovátorské </w:t>
      </w:r>
      <w:r w:rsidR="002C68A2">
        <w:rPr>
          <w:rFonts w:ascii="Tahoma" w:eastAsia="Tahoma" w:hAnsi="Tahoma" w:cs="Tahoma"/>
          <w:color w:val="CC9900"/>
          <w:sz w:val="21"/>
          <w:szCs w:val="21"/>
        </w:rPr>
        <w:t xml:space="preserve">metodiky Design Thinking, aniž by do té doby o ní něco věděli. To jsme nikdy nezažili ani v předchozích ročnících programu. Dalo by se říct, že nejlépe pochopili úvodní zadání soutěže a </w:t>
      </w:r>
      <w:r w:rsidR="008F76B6">
        <w:rPr>
          <w:rFonts w:ascii="Tahoma" w:eastAsia="Tahoma" w:hAnsi="Tahoma" w:cs="Tahoma"/>
          <w:color w:val="CC9900"/>
          <w:sz w:val="21"/>
          <w:szCs w:val="21"/>
        </w:rPr>
        <w:t>s přehledem postoupili do dalších kol</w:t>
      </w:r>
      <w:r w:rsidR="002C68A2">
        <w:rPr>
          <w:rFonts w:ascii="Tahoma" w:eastAsia="Tahoma" w:hAnsi="Tahoma" w:cs="Tahoma"/>
          <w:color w:val="CC9900"/>
          <w:sz w:val="21"/>
          <w:szCs w:val="21"/>
        </w:rPr>
        <w:t>,</w:t>
      </w:r>
      <w:r w:rsidR="002C68A2" w:rsidRPr="00AA1A56">
        <w:rPr>
          <w:rFonts w:ascii="Tahoma" w:eastAsia="Tahoma" w:hAnsi="Tahoma" w:cs="Tahoma"/>
          <w:color w:val="CC9900"/>
          <w:sz w:val="21"/>
          <w:szCs w:val="21"/>
        </w:rPr>
        <w:t>“</w:t>
      </w:r>
      <w:r w:rsidR="002C68A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2C68A2" w:rsidRPr="00AA1A56">
        <w:rPr>
          <w:rFonts w:ascii="Tahoma" w:eastAsia="Tahoma" w:hAnsi="Tahoma" w:cs="Tahoma"/>
          <w:sz w:val="21"/>
          <w:szCs w:val="21"/>
        </w:rPr>
        <w:t xml:space="preserve">uvedla </w:t>
      </w:r>
      <w:r w:rsidR="002C68A2" w:rsidRPr="00AA1A56">
        <w:rPr>
          <w:rFonts w:ascii="Tahoma" w:eastAsia="Tahoma" w:hAnsi="Tahoma" w:cs="Tahoma"/>
          <w:bCs/>
          <w:sz w:val="21"/>
          <w:szCs w:val="21"/>
        </w:rPr>
        <w:t>Zuzana Mravík Zelenická, CSR manažerka společnosti Samsung.</w:t>
      </w:r>
    </w:p>
    <w:p w14:paraId="778FB51A" w14:textId="68CF5943" w:rsidR="0013179B" w:rsidRPr="00FB520F" w:rsidRDefault="0013179B" w:rsidP="006701CC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Osmiměsíční studentský program </w:t>
      </w:r>
      <w:r w:rsidRPr="002C68A2">
        <w:rPr>
          <w:rFonts w:ascii="Tahoma" w:eastAsia="Tahoma" w:hAnsi="Tahoma" w:cs="Tahoma"/>
          <w:sz w:val="21"/>
          <w:szCs w:val="21"/>
        </w:rPr>
        <w:t>zaměřen</w:t>
      </w:r>
      <w:r>
        <w:rPr>
          <w:rFonts w:ascii="Tahoma" w:eastAsia="Tahoma" w:hAnsi="Tahoma" w:cs="Tahoma"/>
          <w:sz w:val="21"/>
          <w:szCs w:val="21"/>
        </w:rPr>
        <w:t>ý</w:t>
      </w:r>
      <w:r w:rsidRPr="002C68A2">
        <w:rPr>
          <w:rFonts w:ascii="Tahoma" w:eastAsia="Tahoma" w:hAnsi="Tahoma" w:cs="Tahoma"/>
          <w:sz w:val="21"/>
          <w:szCs w:val="21"/>
        </w:rPr>
        <w:t xml:space="preserve"> na inovace a technologie </w:t>
      </w:r>
      <w:r>
        <w:rPr>
          <w:rFonts w:ascii="Tahoma" w:eastAsia="Tahoma" w:hAnsi="Tahoma" w:cs="Tahoma"/>
          <w:sz w:val="21"/>
          <w:szCs w:val="21"/>
        </w:rPr>
        <w:t xml:space="preserve">v Česku realizuje vzdělávací organizace Junior Achievement (JA Czech). </w:t>
      </w:r>
      <w:r w:rsidR="00FB520F" w:rsidRPr="002C68A2">
        <w:rPr>
          <w:rFonts w:ascii="Tahoma" w:eastAsia="Tahoma" w:hAnsi="Tahoma" w:cs="Tahoma"/>
          <w:sz w:val="21"/>
          <w:szCs w:val="21"/>
        </w:rPr>
        <w:t>Cílem</w:t>
      </w:r>
      <w:r w:rsidR="00FB520F">
        <w:rPr>
          <w:rFonts w:ascii="Tahoma" w:eastAsia="Tahoma" w:hAnsi="Tahoma" w:cs="Tahoma"/>
          <w:sz w:val="21"/>
          <w:szCs w:val="21"/>
        </w:rPr>
        <w:t xml:space="preserve"> </w:t>
      </w:r>
      <w:r w:rsidR="00FB520F" w:rsidRPr="002C68A2">
        <w:rPr>
          <w:rFonts w:ascii="Tahoma" w:eastAsia="Tahoma" w:hAnsi="Tahoma" w:cs="Tahoma"/>
          <w:sz w:val="21"/>
          <w:szCs w:val="21"/>
        </w:rPr>
        <w:t xml:space="preserve">je podpořit mladé vynálezce k </w:t>
      </w:r>
      <w:r w:rsidR="00791443">
        <w:rPr>
          <w:rFonts w:ascii="Tahoma" w:eastAsia="Tahoma" w:hAnsi="Tahoma" w:cs="Tahoma"/>
          <w:sz w:val="21"/>
          <w:szCs w:val="21"/>
        </w:rPr>
        <w:t>vytváření</w:t>
      </w:r>
      <w:r w:rsidR="00FB520F" w:rsidRPr="002C68A2">
        <w:rPr>
          <w:rFonts w:ascii="Tahoma" w:eastAsia="Tahoma" w:hAnsi="Tahoma" w:cs="Tahoma"/>
          <w:sz w:val="21"/>
          <w:szCs w:val="21"/>
        </w:rPr>
        <w:t xml:space="preserve"> </w:t>
      </w:r>
      <w:r w:rsidR="00FB520F">
        <w:rPr>
          <w:rFonts w:ascii="Tahoma" w:eastAsia="Tahoma" w:hAnsi="Tahoma" w:cs="Tahoma"/>
          <w:sz w:val="21"/>
          <w:szCs w:val="21"/>
        </w:rPr>
        <w:t>společensky prospěšných</w:t>
      </w:r>
      <w:r w:rsidR="00FB520F" w:rsidRPr="002C68A2">
        <w:rPr>
          <w:rFonts w:ascii="Tahoma" w:eastAsia="Tahoma" w:hAnsi="Tahoma" w:cs="Tahoma"/>
          <w:sz w:val="21"/>
          <w:szCs w:val="21"/>
        </w:rPr>
        <w:t xml:space="preserve"> projektů. Podnítit </w:t>
      </w:r>
      <w:r w:rsidR="00FB520F">
        <w:rPr>
          <w:rFonts w:ascii="Tahoma" w:eastAsia="Tahoma" w:hAnsi="Tahoma" w:cs="Tahoma"/>
          <w:sz w:val="21"/>
          <w:szCs w:val="21"/>
        </w:rPr>
        <w:t xml:space="preserve">jejich </w:t>
      </w:r>
      <w:r w:rsidR="00FB520F" w:rsidRPr="002C68A2">
        <w:rPr>
          <w:rFonts w:ascii="Tahoma" w:eastAsia="Tahoma" w:hAnsi="Tahoma" w:cs="Tahoma"/>
          <w:sz w:val="21"/>
          <w:szCs w:val="21"/>
        </w:rPr>
        <w:t xml:space="preserve">potenciál a pomoci jim získat zkušenosti k tomu, aby dokázali své </w:t>
      </w:r>
      <w:r w:rsidR="00FB520F">
        <w:rPr>
          <w:rFonts w:ascii="Tahoma" w:eastAsia="Tahoma" w:hAnsi="Tahoma" w:cs="Tahoma"/>
          <w:sz w:val="21"/>
          <w:szCs w:val="21"/>
        </w:rPr>
        <w:t xml:space="preserve">nekonvenční </w:t>
      </w:r>
      <w:r w:rsidR="00FB520F" w:rsidRPr="002C68A2">
        <w:rPr>
          <w:rFonts w:ascii="Tahoma" w:eastAsia="Tahoma" w:hAnsi="Tahoma" w:cs="Tahoma"/>
          <w:sz w:val="21"/>
          <w:szCs w:val="21"/>
        </w:rPr>
        <w:t>nápady proměnit ve funkční produkty či služby. A to díky tzv. designerskému myšlení</w:t>
      </w:r>
      <w:r w:rsidR="00FB520F" w:rsidRPr="00D0224D">
        <w:rPr>
          <w:rFonts w:ascii="Tahoma" w:eastAsia="Tahoma" w:hAnsi="Tahoma" w:cs="Tahoma"/>
          <w:color w:val="CC9900"/>
          <w:sz w:val="21"/>
          <w:szCs w:val="21"/>
        </w:rPr>
        <w:t>.</w:t>
      </w:r>
      <w:r w:rsidR="00FB520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FB520F">
        <w:rPr>
          <w:rFonts w:ascii="Tahoma" w:eastAsia="Tahoma" w:hAnsi="Tahoma" w:cs="Tahoma"/>
          <w:bCs/>
          <w:sz w:val="21"/>
          <w:szCs w:val="21"/>
        </w:rPr>
        <w:t>Proto se odborná porota rozhodla poprvé ve 4. ročníku soutěžního programu udělit speciální cenu Design Thinking</w:t>
      </w:r>
      <w:r w:rsidR="00FB520F">
        <w:rPr>
          <w:rFonts w:ascii="Tahoma" w:eastAsia="Tahoma" w:hAnsi="Tahoma" w:cs="Tahoma"/>
          <w:sz w:val="21"/>
          <w:szCs w:val="21"/>
        </w:rPr>
        <w:t>.</w:t>
      </w:r>
      <w:r w:rsidR="006F0BF0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0E5E81" w:rsidRPr="00C7597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>Ačkoli se Potterhláci nakonec s Vidlíkem neprobojovali do finálové TOP 10, přiměli nás svým výkonem k ocenění v nové kategorii, za dokonalé porozumění metodě Design Thinking</w:t>
      </w:r>
      <w:r w:rsidR="0063207C">
        <w:rPr>
          <w:rFonts w:ascii="Tahoma" w:eastAsia="Tahoma" w:hAnsi="Tahoma" w:cs="Tahoma"/>
          <w:color w:val="CC9900"/>
          <w:sz w:val="21"/>
          <w:szCs w:val="21"/>
        </w:rPr>
        <w:t>, a to ještě dříve</w:t>
      </w:r>
      <w:r w:rsidR="002B6843">
        <w:rPr>
          <w:rFonts w:ascii="Tahoma" w:eastAsia="Tahoma" w:hAnsi="Tahoma" w:cs="Tahoma"/>
          <w:color w:val="CC9900"/>
          <w:sz w:val="21"/>
          <w:szCs w:val="21"/>
        </w:rPr>
        <w:t>,</w:t>
      </w:r>
      <w:r w:rsidR="0063207C">
        <w:rPr>
          <w:rFonts w:ascii="Tahoma" w:eastAsia="Tahoma" w:hAnsi="Tahoma" w:cs="Tahoma"/>
          <w:color w:val="CC9900"/>
          <w:sz w:val="21"/>
          <w:szCs w:val="21"/>
        </w:rPr>
        <w:t xml:space="preserve"> než jsme ji účastníkům představili na workshopech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 xml:space="preserve">. Přesně definovali problém – kvůli handicapu horních končetin je řada lidí 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lastRenderedPageBreak/>
        <w:t xml:space="preserve">odkázána při stravování na pomoc druhé osoby. A nabídli řešení – </w:t>
      </w:r>
      <w:proofErr w:type="spellStart"/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>Vidlík</w:t>
      </w:r>
      <w:proofErr w:type="spellEnd"/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 xml:space="preserve"> dokáže nahradit pozici vidličky a lidé s h</w:t>
      </w:r>
      <w:r w:rsidR="000430BC">
        <w:rPr>
          <w:rFonts w:ascii="Tahoma" w:eastAsia="Tahoma" w:hAnsi="Tahoma" w:cs="Tahoma"/>
          <w:color w:val="CC9900"/>
          <w:sz w:val="21"/>
          <w:szCs w:val="21"/>
        </w:rPr>
        <w:t>a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>ndi</w:t>
      </w:r>
      <w:r w:rsidR="000430BC">
        <w:rPr>
          <w:rFonts w:ascii="Tahoma" w:eastAsia="Tahoma" w:hAnsi="Tahoma" w:cs="Tahoma"/>
          <w:color w:val="CC9900"/>
          <w:sz w:val="21"/>
          <w:szCs w:val="21"/>
        </w:rPr>
        <w:t>ca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 xml:space="preserve">pem tak </w:t>
      </w:r>
      <w:r w:rsidR="003043D1">
        <w:rPr>
          <w:rFonts w:ascii="Tahoma" w:eastAsia="Tahoma" w:hAnsi="Tahoma" w:cs="Tahoma"/>
          <w:color w:val="CC9900"/>
          <w:sz w:val="21"/>
          <w:szCs w:val="21"/>
        </w:rPr>
        <w:t xml:space="preserve">mají 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>šanci posunout svoji samoobsluhu na další úroveň. To je přesn</w:t>
      </w:r>
      <w:r w:rsidR="0063207C">
        <w:rPr>
          <w:rFonts w:ascii="Tahoma" w:eastAsia="Tahoma" w:hAnsi="Tahoma" w:cs="Tahoma"/>
          <w:color w:val="CC9900"/>
          <w:sz w:val="21"/>
          <w:szCs w:val="21"/>
        </w:rPr>
        <w:t>é naplnění v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>ýzv</w:t>
      </w:r>
      <w:r w:rsidR="0063207C">
        <w:rPr>
          <w:rFonts w:ascii="Tahoma" w:eastAsia="Tahoma" w:hAnsi="Tahoma" w:cs="Tahoma"/>
          <w:color w:val="CC9900"/>
          <w:sz w:val="21"/>
          <w:szCs w:val="21"/>
        </w:rPr>
        <w:t>y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 xml:space="preserve"> programu Samsung Solve for Tomorrow </w:t>
      </w:r>
      <w:r w:rsidR="00CC08D6">
        <w:rPr>
          <w:rFonts w:ascii="Tahoma" w:eastAsia="Tahoma" w:hAnsi="Tahoma" w:cs="Tahoma"/>
          <w:color w:val="CC9900"/>
          <w:sz w:val="21"/>
          <w:szCs w:val="21"/>
        </w:rPr>
        <w:t>směrem ke středoškolákům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>: nebojte se realizovat své nápady, které zlepšují svět kolem vás</w:t>
      </w:r>
      <w:r w:rsidR="00CC08D6">
        <w:rPr>
          <w:rFonts w:ascii="Tahoma" w:eastAsia="Tahoma" w:hAnsi="Tahoma" w:cs="Tahoma"/>
          <w:color w:val="CC9900"/>
          <w:sz w:val="21"/>
          <w:szCs w:val="21"/>
        </w:rPr>
        <w:t>, i malé věci dokážou pomoci mnoha lidem</w:t>
      </w:r>
      <w:r w:rsidR="000E5E81" w:rsidRPr="000E5E81">
        <w:rPr>
          <w:rFonts w:ascii="Tahoma" w:eastAsia="Tahoma" w:hAnsi="Tahoma" w:cs="Tahoma"/>
          <w:color w:val="CC9900"/>
          <w:sz w:val="21"/>
          <w:szCs w:val="21"/>
        </w:rPr>
        <w:t xml:space="preserve">!“ </w:t>
      </w:r>
      <w:r w:rsidR="000E5E81">
        <w:rPr>
          <w:rFonts w:ascii="Tahoma" w:eastAsia="Tahoma" w:hAnsi="Tahoma" w:cs="Tahoma"/>
          <w:bCs/>
          <w:sz w:val="21"/>
          <w:szCs w:val="21"/>
        </w:rPr>
        <w:t>dodal</w:t>
      </w:r>
      <w:r>
        <w:rPr>
          <w:rFonts w:ascii="Tahoma" w:eastAsia="Tahoma" w:hAnsi="Tahoma" w:cs="Tahoma"/>
          <w:bCs/>
          <w:sz w:val="21"/>
          <w:szCs w:val="21"/>
        </w:rPr>
        <w:t xml:space="preserve"> Martin Smrž, ředitel vzdělávací organizace JA Czech.</w:t>
      </w:r>
    </w:p>
    <w:p w14:paraId="4C9DF300" w14:textId="59EDC37C" w:rsidR="000E5E81" w:rsidRPr="000E5E81" w:rsidRDefault="000E5E81" w:rsidP="00706BF9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0E5E81">
        <w:rPr>
          <w:rFonts w:ascii="Tahoma" w:eastAsia="Tahoma" w:hAnsi="Tahoma" w:cs="Tahoma"/>
          <w:b/>
          <w:sz w:val="21"/>
          <w:szCs w:val="21"/>
        </w:rPr>
        <w:t>5. ROČNÍK PROGR</w:t>
      </w:r>
      <w:r w:rsidR="00E07366">
        <w:rPr>
          <w:rFonts w:ascii="Tahoma" w:eastAsia="Tahoma" w:hAnsi="Tahoma" w:cs="Tahoma"/>
          <w:b/>
          <w:sz w:val="21"/>
          <w:szCs w:val="21"/>
        </w:rPr>
        <w:t>A</w:t>
      </w:r>
      <w:r w:rsidRPr="000E5E81">
        <w:rPr>
          <w:rFonts w:ascii="Tahoma" w:eastAsia="Tahoma" w:hAnsi="Tahoma" w:cs="Tahoma"/>
          <w:b/>
          <w:sz w:val="21"/>
          <w:szCs w:val="21"/>
        </w:rPr>
        <w:t>MU SAMSUNG SOLVE FOR TOMORROW</w:t>
      </w:r>
    </w:p>
    <w:p w14:paraId="7441D071" w14:textId="2B146797" w:rsidR="00C75973" w:rsidRDefault="00CC08D6" w:rsidP="00706BF9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 xml:space="preserve">V Česku a na Slovensku se globální rozvojový program pro studenty ve věku 15 až 19 let letos na podzim otvírá už popáté. </w:t>
      </w:r>
      <w:r w:rsidR="000E5E81">
        <w:rPr>
          <w:rFonts w:ascii="Tahoma" w:eastAsia="Tahoma" w:hAnsi="Tahoma" w:cs="Tahoma"/>
          <w:bCs/>
          <w:sz w:val="21"/>
          <w:szCs w:val="21"/>
        </w:rPr>
        <w:t xml:space="preserve">Přihlásit </w:t>
      </w:r>
      <w:r>
        <w:rPr>
          <w:rFonts w:ascii="Tahoma" w:eastAsia="Tahoma" w:hAnsi="Tahoma" w:cs="Tahoma"/>
          <w:bCs/>
          <w:sz w:val="21"/>
          <w:szCs w:val="21"/>
        </w:rPr>
        <w:t>svůj nápad</w:t>
      </w:r>
      <w:r w:rsidR="000E5E81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8F76B6">
        <w:rPr>
          <w:rFonts w:ascii="Tahoma" w:eastAsia="Tahoma" w:hAnsi="Tahoma" w:cs="Tahoma"/>
          <w:bCs/>
          <w:sz w:val="21"/>
          <w:szCs w:val="21"/>
        </w:rPr>
        <w:t xml:space="preserve">může každý středoškolák či vícečlenný tým </w:t>
      </w:r>
      <w:r w:rsidR="000E5E81">
        <w:rPr>
          <w:rFonts w:ascii="Tahoma" w:eastAsia="Tahoma" w:hAnsi="Tahoma" w:cs="Tahoma"/>
          <w:bCs/>
          <w:sz w:val="21"/>
          <w:szCs w:val="21"/>
        </w:rPr>
        <w:t xml:space="preserve">na webu </w:t>
      </w:r>
      <w:hyperlink r:id="rId7" w:history="1">
        <w:r w:rsidR="000E5E81" w:rsidRPr="009F6C05">
          <w:rPr>
            <w:rStyle w:val="Hypertextovodkaz"/>
            <w:rFonts w:ascii="Tahoma" w:eastAsia="Tahoma" w:hAnsi="Tahoma" w:cs="Tahoma"/>
            <w:bCs/>
            <w:sz w:val="21"/>
            <w:szCs w:val="21"/>
          </w:rPr>
          <w:t>www.solvefortomorrow.cz</w:t>
        </w:r>
      </w:hyperlink>
      <w:r w:rsidR="008F76B6">
        <w:rPr>
          <w:rFonts w:ascii="Tahoma" w:eastAsia="Tahoma" w:hAnsi="Tahoma" w:cs="Tahoma"/>
          <w:bCs/>
          <w:sz w:val="21"/>
          <w:szCs w:val="21"/>
        </w:rPr>
        <w:t xml:space="preserve"> do </w:t>
      </w:r>
      <w:r w:rsidR="00D70B4B">
        <w:rPr>
          <w:rFonts w:ascii="Tahoma" w:eastAsia="Tahoma" w:hAnsi="Tahoma" w:cs="Tahoma"/>
          <w:bCs/>
          <w:sz w:val="21"/>
          <w:szCs w:val="21"/>
        </w:rPr>
        <w:t>15. 11. 2025</w:t>
      </w:r>
      <w:r w:rsidR="008F76B6">
        <w:rPr>
          <w:rFonts w:ascii="Tahoma" w:eastAsia="Tahoma" w:hAnsi="Tahoma" w:cs="Tahoma"/>
          <w:bCs/>
          <w:sz w:val="21"/>
          <w:szCs w:val="21"/>
        </w:rPr>
        <w:t>.</w:t>
      </w:r>
      <w:r w:rsidR="000E5E81">
        <w:rPr>
          <w:rFonts w:ascii="Tahoma" w:eastAsia="Tahoma" w:hAnsi="Tahoma" w:cs="Tahoma"/>
          <w:bCs/>
          <w:sz w:val="21"/>
          <w:szCs w:val="21"/>
        </w:rPr>
        <w:t xml:space="preserve"> </w:t>
      </w:r>
    </w:p>
    <w:p w14:paraId="386B4462" w14:textId="75A0429E" w:rsidR="00F16BCC" w:rsidRDefault="00682D19" w:rsidP="00F16BCC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C75973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682D19">
        <w:rPr>
          <w:rFonts w:ascii="Tahoma" w:eastAsia="Tahoma" w:hAnsi="Tahoma" w:cs="Tahoma"/>
          <w:color w:val="CC9900"/>
          <w:sz w:val="21"/>
          <w:szCs w:val="21"/>
        </w:rPr>
        <w:t xml:space="preserve">S projektem jsme začali hned, jak jsme se </w:t>
      </w:r>
      <w:r w:rsidR="008F76B6">
        <w:rPr>
          <w:rFonts w:ascii="Tahoma" w:eastAsia="Tahoma" w:hAnsi="Tahoma" w:cs="Tahoma"/>
          <w:color w:val="CC9900"/>
          <w:sz w:val="21"/>
          <w:szCs w:val="21"/>
        </w:rPr>
        <w:t>do soutěže registrovali</w:t>
      </w:r>
      <w:r w:rsidR="004654CD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682D19"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proofErr w:type="spellStart"/>
      <w:r w:rsidRPr="00682D19">
        <w:rPr>
          <w:rFonts w:ascii="Tahoma" w:eastAsia="Tahoma" w:hAnsi="Tahoma" w:cs="Tahoma"/>
          <w:color w:val="CC9900"/>
          <w:sz w:val="21"/>
          <w:szCs w:val="21"/>
        </w:rPr>
        <w:t>Vidlíkovi</w:t>
      </w:r>
      <w:proofErr w:type="spellEnd"/>
      <w:r w:rsidRPr="00682D19">
        <w:rPr>
          <w:rFonts w:ascii="Tahoma" w:eastAsia="Tahoma" w:hAnsi="Tahoma" w:cs="Tahoma"/>
          <w:color w:val="CC9900"/>
          <w:sz w:val="21"/>
          <w:szCs w:val="21"/>
        </w:rPr>
        <w:t xml:space="preserve"> jsme věnovali zhruba pět hodin týdně. Soutěžní prototyp jsme </w:t>
      </w:r>
      <w:r w:rsidR="008F76B6">
        <w:rPr>
          <w:rFonts w:ascii="Tahoma" w:eastAsia="Tahoma" w:hAnsi="Tahoma" w:cs="Tahoma"/>
          <w:color w:val="CC9900"/>
          <w:sz w:val="21"/>
          <w:szCs w:val="21"/>
        </w:rPr>
        <w:t>sestrojili</w:t>
      </w:r>
      <w:r w:rsidRPr="00682D19">
        <w:rPr>
          <w:rFonts w:ascii="Tahoma" w:eastAsia="Tahoma" w:hAnsi="Tahoma" w:cs="Tahoma"/>
          <w:color w:val="CC9900"/>
          <w:sz w:val="21"/>
          <w:szCs w:val="21"/>
        </w:rPr>
        <w:t xml:space="preserve"> do tří měsíců. Motivovalo nás, že pomůžeme lidem, kteří jsou na tom podobně jako Adélka, a také že můžeme reprezentovat naši školu. V hlavě teď máme další nápady a už víme, že nám nic nebrání zkusit</w:t>
      </w:r>
      <w:r w:rsidR="00EA59E5">
        <w:rPr>
          <w:rFonts w:ascii="Tahoma" w:eastAsia="Tahoma" w:hAnsi="Tahoma" w:cs="Tahoma"/>
          <w:color w:val="CC9900"/>
          <w:sz w:val="21"/>
          <w:szCs w:val="21"/>
        </w:rPr>
        <w:t xml:space="preserve"> je</w:t>
      </w:r>
      <w:r w:rsidRPr="00682D19">
        <w:rPr>
          <w:rFonts w:ascii="Tahoma" w:eastAsia="Tahoma" w:hAnsi="Tahoma" w:cs="Tahoma"/>
          <w:color w:val="CC9900"/>
          <w:sz w:val="21"/>
          <w:szCs w:val="21"/>
        </w:rPr>
        <w:t xml:space="preserve"> realizovat,“ </w:t>
      </w:r>
      <w:r>
        <w:rPr>
          <w:rFonts w:ascii="Tahoma" w:eastAsia="Tahoma" w:hAnsi="Tahoma" w:cs="Tahoma"/>
          <w:bCs/>
          <w:sz w:val="21"/>
          <w:szCs w:val="21"/>
        </w:rPr>
        <w:t>uzavřel tým Potterhláci</w:t>
      </w:r>
      <w:r w:rsidR="008F76B6">
        <w:rPr>
          <w:rFonts w:ascii="Tahoma" w:eastAsia="Tahoma" w:hAnsi="Tahoma" w:cs="Tahoma"/>
          <w:bCs/>
          <w:sz w:val="21"/>
          <w:szCs w:val="21"/>
        </w:rPr>
        <w:t xml:space="preserve"> ze SŠ Jedličkův ústav</w:t>
      </w:r>
      <w:r>
        <w:rPr>
          <w:rFonts w:ascii="Tahoma" w:eastAsia="Tahoma" w:hAnsi="Tahoma" w:cs="Tahoma"/>
          <w:bCs/>
          <w:sz w:val="21"/>
          <w:szCs w:val="21"/>
        </w:rPr>
        <w:t>.</w:t>
      </w:r>
    </w:p>
    <w:p w14:paraId="49F829E2" w14:textId="766CC32F" w:rsidR="003678FA" w:rsidRPr="003678FA" w:rsidRDefault="003678FA" w:rsidP="003678FA">
      <w:pPr>
        <w:pBdr>
          <w:top w:val="single" w:sz="4" w:space="1" w:color="auto"/>
        </w:pBdr>
        <w:rPr>
          <w:rFonts w:ascii="Tahoma" w:eastAsia="Tahoma" w:hAnsi="Tahoma" w:cs="Tahoma"/>
          <w:b/>
          <w:color w:val="333333"/>
          <w:sz w:val="18"/>
          <w:szCs w:val="18"/>
        </w:rPr>
      </w:pPr>
      <w:r w:rsidRPr="003678FA">
        <w:rPr>
          <w:rFonts w:ascii="Tahoma" w:eastAsia="Tahoma" w:hAnsi="Tahoma" w:cs="Tahoma"/>
          <w:b/>
          <w:sz w:val="18"/>
          <w:szCs w:val="18"/>
        </w:rPr>
        <w:t>KONTAKT PRO MÉDIA</w:t>
      </w:r>
      <w:r>
        <w:rPr>
          <w:rFonts w:ascii="Tahoma" w:eastAsia="Tahoma" w:hAnsi="Tahoma" w:cs="Tahoma"/>
          <w:b/>
          <w:sz w:val="18"/>
          <w:szCs w:val="18"/>
        </w:rPr>
        <w:t>:</w:t>
      </w:r>
    </w:p>
    <w:p w14:paraId="572F3157" w14:textId="19396584" w:rsidR="0021014F" w:rsidRDefault="00F459D9" w:rsidP="003678FA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4884B40A" w14:textId="77777777" w:rsidR="0021014F" w:rsidRDefault="00F459D9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2742EAF2" wp14:editId="4D3C00CF">
            <wp:extent cx="834390" cy="13335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FBD0E1" w14:textId="77777777" w:rsidR="0021014F" w:rsidRDefault="00F459D9">
      <w:pPr>
        <w:pBdr>
          <w:bottom w:val="single" w:sz="4" w:space="1" w:color="000000"/>
        </w:pBdr>
        <w:spacing w:line="240" w:lineRule="auto"/>
        <w:jc w:val="both"/>
        <w:rPr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9">
        <w:r w:rsidR="0021014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48891B22" w14:textId="365601A0" w:rsidR="0021014F" w:rsidRPr="00AC4221" w:rsidRDefault="00F459D9">
      <w:pPr>
        <w:rPr>
          <w:rFonts w:ascii="Tahoma" w:eastAsia="Tahoma" w:hAnsi="Tahoma" w:cs="Tahoma"/>
          <w:b/>
          <w:sz w:val="18"/>
          <w:szCs w:val="18"/>
        </w:rPr>
      </w:pPr>
      <w:r w:rsidRPr="00AC4221">
        <w:rPr>
          <w:rFonts w:ascii="Tahoma" w:hAnsi="Tahoma" w:cs="Tahoma"/>
          <w:b/>
          <w:sz w:val="18"/>
          <w:szCs w:val="18"/>
        </w:rPr>
        <w:t>Samsung S</w:t>
      </w:r>
      <w:r w:rsidR="007239B6" w:rsidRPr="00AC4221">
        <w:rPr>
          <w:rFonts w:ascii="Tahoma" w:hAnsi="Tahoma" w:cs="Tahoma"/>
          <w:b/>
          <w:sz w:val="18"/>
          <w:szCs w:val="18"/>
        </w:rPr>
        <w:t>olve for Tomorrow</w:t>
      </w:r>
      <w:r w:rsidRPr="00AC4221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10">
        <w:r w:rsidR="0021014F" w:rsidRPr="00AC4221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www.solvefortomorrow.cz</w:t>
        </w:r>
      </w:hyperlink>
      <w:r w:rsidRPr="00AC4221"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4EE2C78F" w14:textId="7F984FF8" w:rsidR="0021014F" w:rsidRPr="00AC4221" w:rsidRDefault="00F459D9">
      <w:pPr>
        <w:jc w:val="both"/>
        <w:rPr>
          <w:rFonts w:ascii="Tahoma" w:eastAsia="Tahoma" w:hAnsi="Tahoma" w:cs="Tahoma"/>
          <w:sz w:val="16"/>
          <w:szCs w:val="16"/>
        </w:rPr>
      </w:pPr>
      <w:r w:rsidRPr="00AC4221">
        <w:rPr>
          <w:rFonts w:ascii="Tahoma" w:eastAsia="Tahoma" w:hAnsi="Tahoma" w:cs="Tahoma"/>
          <w:sz w:val="16"/>
          <w:szCs w:val="16"/>
        </w:rPr>
        <w:t>Program Samsung Solve for Tomorrow je součástí globálního závazku společnosti Samsung ke vzdělávání mladých lidí s cílem rozvíjet</w:t>
      </w:r>
      <w:r w:rsidR="00E0448D">
        <w:rPr>
          <w:rFonts w:ascii="Tahoma" w:eastAsia="Tahoma" w:hAnsi="Tahoma" w:cs="Tahoma"/>
          <w:sz w:val="16"/>
          <w:szCs w:val="16"/>
        </w:rPr>
        <w:t xml:space="preserve"> </w:t>
      </w:r>
      <w:r w:rsidRPr="00AC4221">
        <w:rPr>
          <w:rFonts w:ascii="Tahoma" w:eastAsia="Tahoma" w:hAnsi="Tahoma" w:cs="Tahoma"/>
          <w:sz w:val="16"/>
          <w:szCs w:val="16"/>
        </w:rPr>
        <w:t>kritické myšlení studentů při řešení společenských problémů současného světa. V duchu hlavní vize „Together for Tomorrow. Enabling people. Education for future generations“ umožňuje budoucím inovátorům dosáhnout jejich plného potenciálu a stát se další generací vůdců, kteří budou průkopníky pozitivních sociálních změn.</w:t>
      </w:r>
    </w:p>
    <w:p w14:paraId="646F920D" w14:textId="2F98523F" w:rsidR="0021014F" w:rsidRPr="00AC4221" w:rsidRDefault="00F459D9">
      <w:pPr>
        <w:jc w:val="both"/>
        <w:rPr>
          <w:rFonts w:ascii="Tahoma" w:eastAsia="Tahoma" w:hAnsi="Tahoma" w:cs="Tahoma"/>
          <w:sz w:val="16"/>
          <w:szCs w:val="16"/>
        </w:rPr>
      </w:pPr>
      <w:r w:rsidRPr="00AC4221">
        <w:rPr>
          <w:rFonts w:ascii="Tahoma" w:eastAsia="Tahoma" w:hAnsi="Tahoma" w:cs="Tahoma"/>
          <w:sz w:val="16"/>
          <w:szCs w:val="16"/>
        </w:rPr>
        <w:t>Realizátorem programu Samsung Solve for Tomorrow je nevládní organizace JA Czech, která se věnuje rozvoji podnikatelského myšlení na českých školách od roku 1992.</w:t>
      </w:r>
    </w:p>
    <w:sectPr w:rsidR="0021014F" w:rsidRPr="00AC4221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7F981" w14:textId="77777777" w:rsidR="00362B57" w:rsidRDefault="00362B57">
      <w:pPr>
        <w:spacing w:after="0" w:line="240" w:lineRule="auto"/>
      </w:pPr>
      <w:r>
        <w:separator/>
      </w:r>
    </w:p>
  </w:endnote>
  <w:endnote w:type="continuationSeparator" w:id="0">
    <w:p w14:paraId="796319DB" w14:textId="77777777" w:rsidR="00362B57" w:rsidRDefault="0036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A365" w14:textId="77777777" w:rsidR="0021014F" w:rsidRDefault="00F459D9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F9F937" wp14:editId="26851167">
          <wp:simplePos x="0" y="0"/>
          <wp:positionH relativeFrom="column">
            <wp:posOffset>3173730</wp:posOffset>
          </wp:positionH>
          <wp:positionV relativeFrom="paragraph">
            <wp:posOffset>-61595</wp:posOffset>
          </wp:positionV>
          <wp:extent cx="2564765" cy="184150"/>
          <wp:effectExtent l="0" t="0" r="6985" b="635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64765" cy="184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5F37F4" w14:textId="77777777" w:rsidR="0021014F" w:rsidRDefault="0021014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EEE7E" w14:textId="77777777" w:rsidR="00362B57" w:rsidRDefault="00362B57">
      <w:pPr>
        <w:spacing w:after="0" w:line="240" w:lineRule="auto"/>
      </w:pPr>
      <w:r>
        <w:separator/>
      </w:r>
    </w:p>
  </w:footnote>
  <w:footnote w:type="continuationSeparator" w:id="0">
    <w:p w14:paraId="2DD2303E" w14:textId="77777777" w:rsidR="00362B57" w:rsidRDefault="00362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8C7D" w14:textId="77777777" w:rsidR="0021014F" w:rsidRDefault="00F459D9">
    <w:pPr>
      <w:tabs>
        <w:tab w:val="left" w:pos="3615"/>
      </w:tabs>
      <w:spacing w:after="0" w:line="240" w:lineRule="auto"/>
      <w:jc w:val="right"/>
      <w:rPr>
        <w:b/>
        <w:sz w:val="32"/>
        <w:szCs w:val="32"/>
      </w:rPr>
    </w:pPr>
    <w:r>
      <w:rPr>
        <w:b/>
        <w:sz w:val="32"/>
        <w:szCs w:val="32"/>
      </w:rPr>
      <w:t>TISKOVÁ ZPRÁVA</w:t>
    </w:r>
  </w:p>
  <w:p w14:paraId="5E67685B" w14:textId="77777777" w:rsidR="0021014F" w:rsidRDefault="0021014F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401B66C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64242C5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7086A0A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8D8DFD1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30F3B21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A5C3189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E538B8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DBDF6E2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B528AC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FE62FE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CC81CC3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4044400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2B181B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4F"/>
    <w:rsid w:val="00016463"/>
    <w:rsid w:val="00041E48"/>
    <w:rsid w:val="000430BC"/>
    <w:rsid w:val="000563FE"/>
    <w:rsid w:val="00070127"/>
    <w:rsid w:val="00071230"/>
    <w:rsid w:val="00077D15"/>
    <w:rsid w:val="00082EC2"/>
    <w:rsid w:val="00091C6B"/>
    <w:rsid w:val="000B0E4A"/>
    <w:rsid w:val="000C1D82"/>
    <w:rsid w:val="000D481C"/>
    <w:rsid w:val="000E5E81"/>
    <w:rsid w:val="0010158F"/>
    <w:rsid w:val="001024AB"/>
    <w:rsid w:val="00107908"/>
    <w:rsid w:val="00110091"/>
    <w:rsid w:val="00112548"/>
    <w:rsid w:val="00113931"/>
    <w:rsid w:val="00117F9B"/>
    <w:rsid w:val="00122580"/>
    <w:rsid w:val="00122C1A"/>
    <w:rsid w:val="00122FAB"/>
    <w:rsid w:val="0013179B"/>
    <w:rsid w:val="00136E3E"/>
    <w:rsid w:val="00147735"/>
    <w:rsid w:val="0016550E"/>
    <w:rsid w:val="001771DE"/>
    <w:rsid w:val="00184A32"/>
    <w:rsid w:val="001B0635"/>
    <w:rsid w:val="001B1E8D"/>
    <w:rsid w:val="001B5C76"/>
    <w:rsid w:val="001B68EE"/>
    <w:rsid w:val="001C5CD6"/>
    <w:rsid w:val="00206F3D"/>
    <w:rsid w:val="0021014F"/>
    <w:rsid w:val="0021269C"/>
    <w:rsid w:val="00217804"/>
    <w:rsid w:val="00227C0F"/>
    <w:rsid w:val="0023268D"/>
    <w:rsid w:val="00232FB1"/>
    <w:rsid w:val="0024540A"/>
    <w:rsid w:val="0025263D"/>
    <w:rsid w:val="0026221B"/>
    <w:rsid w:val="00262D26"/>
    <w:rsid w:val="00270911"/>
    <w:rsid w:val="00297935"/>
    <w:rsid w:val="002B6843"/>
    <w:rsid w:val="002C68A2"/>
    <w:rsid w:val="002D026F"/>
    <w:rsid w:val="002D7A38"/>
    <w:rsid w:val="002E77A9"/>
    <w:rsid w:val="002E7FE9"/>
    <w:rsid w:val="002F091E"/>
    <w:rsid w:val="003043D1"/>
    <w:rsid w:val="00310D8F"/>
    <w:rsid w:val="0032350F"/>
    <w:rsid w:val="00324680"/>
    <w:rsid w:val="00326403"/>
    <w:rsid w:val="00345642"/>
    <w:rsid w:val="003465DF"/>
    <w:rsid w:val="00347D7E"/>
    <w:rsid w:val="00362254"/>
    <w:rsid w:val="00362B57"/>
    <w:rsid w:val="00362E0A"/>
    <w:rsid w:val="003678FA"/>
    <w:rsid w:val="00367E4D"/>
    <w:rsid w:val="003857DB"/>
    <w:rsid w:val="00397086"/>
    <w:rsid w:val="003D782F"/>
    <w:rsid w:val="003E4010"/>
    <w:rsid w:val="003F5E5D"/>
    <w:rsid w:val="00404054"/>
    <w:rsid w:val="004079F0"/>
    <w:rsid w:val="004144E9"/>
    <w:rsid w:val="004272CC"/>
    <w:rsid w:val="0043454A"/>
    <w:rsid w:val="00440930"/>
    <w:rsid w:val="00446580"/>
    <w:rsid w:val="00450D42"/>
    <w:rsid w:val="0045355F"/>
    <w:rsid w:val="00456CE1"/>
    <w:rsid w:val="00463058"/>
    <w:rsid w:val="004654CD"/>
    <w:rsid w:val="00465BAA"/>
    <w:rsid w:val="00472E40"/>
    <w:rsid w:val="00482B57"/>
    <w:rsid w:val="00486C5A"/>
    <w:rsid w:val="00496FED"/>
    <w:rsid w:val="004A0017"/>
    <w:rsid w:val="004B6D5A"/>
    <w:rsid w:val="004D1C9A"/>
    <w:rsid w:val="004D2456"/>
    <w:rsid w:val="004F5130"/>
    <w:rsid w:val="0051769E"/>
    <w:rsid w:val="00521EEA"/>
    <w:rsid w:val="00536B7A"/>
    <w:rsid w:val="0054127A"/>
    <w:rsid w:val="005451AD"/>
    <w:rsid w:val="00547278"/>
    <w:rsid w:val="00556898"/>
    <w:rsid w:val="00570C28"/>
    <w:rsid w:val="00581F84"/>
    <w:rsid w:val="005866F8"/>
    <w:rsid w:val="0059140F"/>
    <w:rsid w:val="005A3A63"/>
    <w:rsid w:val="005A58C0"/>
    <w:rsid w:val="005B3387"/>
    <w:rsid w:val="005B5190"/>
    <w:rsid w:val="005D2CFB"/>
    <w:rsid w:val="005F52D2"/>
    <w:rsid w:val="006052D3"/>
    <w:rsid w:val="0062490E"/>
    <w:rsid w:val="0063014E"/>
    <w:rsid w:val="0063207C"/>
    <w:rsid w:val="0064724E"/>
    <w:rsid w:val="006540D9"/>
    <w:rsid w:val="00656B06"/>
    <w:rsid w:val="00661F88"/>
    <w:rsid w:val="006637B6"/>
    <w:rsid w:val="006701CC"/>
    <w:rsid w:val="00674E65"/>
    <w:rsid w:val="00675922"/>
    <w:rsid w:val="0067639C"/>
    <w:rsid w:val="006824C1"/>
    <w:rsid w:val="00682D19"/>
    <w:rsid w:val="0068303B"/>
    <w:rsid w:val="0069505A"/>
    <w:rsid w:val="006A6665"/>
    <w:rsid w:val="006C3A39"/>
    <w:rsid w:val="006D098B"/>
    <w:rsid w:val="006E0019"/>
    <w:rsid w:val="006F0BF0"/>
    <w:rsid w:val="006F3CC1"/>
    <w:rsid w:val="006F6172"/>
    <w:rsid w:val="00706BF9"/>
    <w:rsid w:val="00716DBF"/>
    <w:rsid w:val="0071794E"/>
    <w:rsid w:val="007239B6"/>
    <w:rsid w:val="00726DD7"/>
    <w:rsid w:val="00730A53"/>
    <w:rsid w:val="007416E8"/>
    <w:rsid w:val="0074312F"/>
    <w:rsid w:val="0074686C"/>
    <w:rsid w:val="00747D09"/>
    <w:rsid w:val="00767DA5"/>
    <w:rsid w:val="0077784D"/>
    <w:rsid w:val="00791443"/>
    <w:rsid w:val="0079571C"/>
    <w:rsid w:val="007B3DE2"/>
    <w:rsid w:val="007D08BF"/>
    <w:rsid w:val="007E74BD"/>
    <w:rsid w:val="007F0444"/>
    <w:rsid w:val="007F10FC"/>
    <w:rsid w:val="007F2EB3"/>
    <w:rsid w:val="007F4812"/>
    <w:rsid w:val="0080496E"/>
    <w:rsid w:val="00816066"/>
    <w:rsid w:val="008247A6"/>
    <w:rsid w:val="00831A25"/>
    <w:rsid w:val="0086591C"/>
    <w:rsid w:val="0089278B"/>
    <w:rsid w:val="00895350"/>
    <w:rsid w:val="008B77F8"/>
    <w:rsid w:val="008D7E07"/>
    <w:rsid w:val="008F5998"/>
    <w:rsid w:val="008F76B6"/>
    <w:rsid w:val="00912E3B"/>
    <w:rsid w:val="009177C5"/>
    <w:rsid w:val="009318F9"/>
    <w:rsid w:val="00965262"/>
    <w:rsid w:val="00970993"/>
    <w:rsid w:val="00975A68"/>
    <w:rsid w:val="00982DC8"/>
    <w:rsid w:val="00985D65"/>
    <w:rsid w:val="009917EC"/>
    <w:rsid w:val="009A0F90"/>
    <w:rsid w:val="009A2F41"/>
    <w:rsid w:val="009C7725"/>
    <w:rsid w:val="009D44A5"/>
    <w:rsid w:val="00A01673"/>
    <w:rsid w:val="00A24C21"/>
    <w:rsid w:val="00A272EC"/>
    <w:rsid w:val="00A30952"/>
    <w:rsid w:val="00A8530A"/>
    <w:rsid w:val="00AA1A56"/>
    <w:rsid w:val="00AA632D"/>
    <w:rsid w:val="00AC4221"/>
    <w:rsid w:val="00AE7B8D"/>
    <w:rsid w:val="00AF50A4"/>
    <w:rsid w:val="00B009C8"/>
    <w:rsid w:val="00B01323"/>
    <w:rsid w:val="00B221FF"/>
    <w:rsid w:val="00B24711"/>
    <w:rsid w:val="00B2695B"/>
    <w:rsid w:val="00B32871"/>
    <w:rsid w:val="00B403E5"/>
    <w:rsid w:val="00B43E55"/>
    <w:rsid w:val="00B4575E"/>
    <w:rsid w:val="00B526E8"/>
    <w:rsid w:val="00B563ED"/>
    <w:rsid w:val="00B70975"/>
    <w:rsid w:val="00B714A9"/>
    <w:rsid w:val="00B7441C"/>
    <w:rsid w:val="00B7599F"/>
    <w:rsid w:val="00B80EB6"/>
    <w:rsid w:val="00B94B96"/>
    <w:rsid w:val="00B97444"/>
    <w:rsid w:val="00BC1460"/>
    <w:rsid w:val="00BD4E4E"/>
    <w:rsid w:val="00BE594D"/>
    <w:rsid w:val="00C10A79"/>
    <w:rsid w:val="00C11285"/>
    <w:rsid w:val="00C2129D"/>
    <w:rsid w:val="00C27645"/>
    <w:rsid w:val="00C32504"/>
    <w:rsid w:val="00C445FB"/>
    <w:rsid w:val="00C52E3F"/>
    <w:rsid w:val="00C75973"/>
    <w:rsid w:val="00C81349"/>
    <w:rsid w:val="00C86FF3"/>
    <w:rsid w:val="00C870D6"/>
    <w:rsid w:val="00C923DA"/>
    <w:rsid w:val="00CB0241"/>
    <w:rsid w:val="00CC08D6"/>
    <w:rsid w:val="00CD689D"/>
    <w:rsid w:val="00CD7701"/>
    <w:rsid w:val="00CE168C"/>
    <w:rsid w:val="00CE5418"/>
    <w:rsid w:val="00D00E0D"/>
    <w:rsid w:val="00D0224D"/>
    <w:rsid w:val="00D03C26"/>
    <w:rsid w:val="00D17B63"/>
    <w:rsid w:val="00D25306"/>
    <w:rsid w:val="00D3509B"/>
    <w:rsid w:val="00D36726"/>
    <w:rsid w:val="00D53016"/>
    <w:rsid w:val="00D54103"/>
    <w:rsid w:val="00D64096"/>
    <w:rsid w:val="00D70B4B"/>
    <w:rsid w:val="00D77C9C"/>
    <w:rsid w:val="00D84952"/>
    <w:rsid w:val="00D96E6D"/>
    <w:rsid w:val="00DB3271"/>
    <w:rsid w:val="00DC55B6"/>
    <w:rsid w:val="00DC748C"/>
    <w:rsid w:val="00DE16B0"/>
    <w:rsid w:val="00DE22EC"/>
    <w:rsid w:val="00DE4967"/>
    <w:rsid w:val="00E0448D"/>
    <w:rsid w:val="00E05E1B"/>
    <w:rsid w:val="00E07366"/>
    <w:rsid w:val="00E10710"/>
    <w:rsid w:val="00E12C34"/>
    <w:rsid w:val="00E17B9C"/>
    <w:rsid w:val="00E21196"/>
    <w:rsid w:val="00E216D1"/>
    <w:rsid w:val="00E43139"/>
    <w:rsid w:val="00E443B3"/>
    <w:rsid w:val="00E4471A"/>
    <w:rsid w:val="00E573B4"/>
    <w:rsid w:val="00E6392B"/>
    <w:rsid w:val="00E64308"/>
    <w:rsid w:val="00E75D7E"/>
    <w:rsid w:val="00EA59E5"/>
    <w:rsid w:val="00EB5D78"/>
    <w:rsid w:val="00EB72E2"/>
    <w:rsid w:val="00ED4C79"/>
    <w:rsid w:val="00EF3714"/>
    <w:rsid w:val="00F12DDF"/>
    <w:rsid w:val="00F16BCC"/>
    <w:rsid w:val="00F2524F"/>
    <w:rsid w:val="00F35081"/>
    <w:rsid w:val="00F40776"/>
    <w:rsid w:val="00F44216"/>
    <w:rsid w:val="00F442F1"/>
    <w:rsid w:val="00F459D9"/>
    <w:rsid w:val="00F60C30"/>
    <w:rsid w:val="00F66540"/>
    <w:rsid w:val="00F672CE"/>
    <w:rsid w:val="00F81E98"/>
    <w:rsid w:val="00F90505"/>
    <w:rsid w:val="00F963A2"/>
    <w:rsid w:val="00FB520F"/>
    <w:rsid w:val="00FD004C"/>
    <w:rsid w:val="00FD0C49"/>
    <w:rsid w:val="00FD6607"/>
    <w:rsid w:val="00FD696F"/>
    <w:rsid w:val="00FE60F5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9962"/>
  <w15:docId w15:val="{3408A578-6775-4AC5-98A8-BCC3A69C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505"/>
  </w:style>
  <w:style w:type="paragraph" w:styleId="Zpat">
    <w:name w:val="footer"/>
    <w:basedOn w:val="Normln"/>
    <w:link w:val="Zpat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505"/>
  </w:style>
  <w:style w:type="character" w:styleId="Odkaznakoment">
    <w:name w:val="annotation reference"/>
    <w:basedOn w:val="Standardnpsmoodstavce"/>
    <w:uiPriority w:val="99"/>
    <w:semiHidden/>
    <w:unhideWhenUsed/>
    <w:rsid w:val="00831A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31A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31A2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1A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1A2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A2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0405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D7701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D7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lvefortomorrow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olvefortomorrow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iska@pearmedi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CD4A7-C59F-9540-8380-7D920FE88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818</Words>
  <Characters>4833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</dc:creator>
  <cp:lastModifiedBy>eliska</cp:lastModifiedBy>
  <cp:revision>2</cp:revision>
  <dcterms:created xsi:type="dcterms:W3CDTF">2025-09-05T18:24:00Z</dcterms:created>
  <dcterms:modified xsi:type="dcterms:W3CDTF">2025-09-05T18:24:00Z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