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7BEB" w:rsidRPr="00F2120D" w:rsidRDefault="00317BEB" w:rsidP="00317BEB">
      <w:pPr>
        <w:jc w:val="center"/>
        <w:rPr>
          <w:rFonts w:ascii="Tahoma" w:hAnsi="Tahoma" w:cs="Tahoma"/>
          <w:b/>
          <w:sz w:val="40"/>
          <w:szCs w:val="40"/>
        </w:rPr>
      </w:pPr>
      <w:r w:rsidRPr="00F2120D">
        <w:rPr>
          <w:rFonts w:ascii="Tahoma" w:hAnsi="Tahoma" w:cs="Tahoma"/>
          <w:b/>
          <w:sz w:val="40"/>
          <w:szCs w:val="40"/>
        </w:rPr>
        <w:t>V polovině května dorazí do Prahy 25 vinařů. Dovezou sedm tisíc lahví růžového vína</w:t>
      </w:r>
    </w:p>
    <w:p w:rsidR="00317BEB" w:rsidRPr="00C73E70" w:rsidRDefault="00317BEB" w:rsidP="00317BEB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PRAHA, 19</w:t>
      </w:r>
      <w:r w:rsidRPr="00C73E70">
        <w:rPr>
          <w:rFonts w:ascii="Tahoma" w:hAnsi="Tahoma" w:cs="Tahoma"/>
          <w:b/>
          <w:sz w:val="21"/>
          <w:szCs w:val="21"/>
        </w:rPr>
        <w:t xml:space="preserve">. </w:t>
      </w:r>
      <w:r>
        <w:rPr>
          <w:rFonts w:ascii="Tahoma" w:hAnsi="Tahoma" w:cs="Tahoma"/>
          <w:b/>
          <w:sz w:val="21"/>
          <w:szCs w:val="21"/>
        </w:rPr>
        <w:t>DUBNA 2023</w:t>
      </w:r>
      <w:r w:rsidRPr="00C73E70">
        <w:rPr>
          <w:rFonts w:ascii="Tahoma" w:hAnsi="Tahoma" w:cs="Tahoma"/>
          <w:b/>
          <w:sz w:val="21"/>
          <w:szCs w:val="21"/>
        </w:rPr>
        <w:t xml:space="preserve"> – </w:t>
      </w:r>
      <w:r>
        <w:rPr>
          <w:rFonts w:ascii="Tahoma" w:hAnsi="Tahoma" w:cs="Tahoma"/>
          <w:b/>
          <w:sz w:val="21"/>
          <w:szCs w:val="21"/>
        </w:rPr>
        <w:t>Celkem 44</w:t>
      </w:r>
      <w:r w:rsidRPr="00C73E70">
        <w:rPr>
          <w:rFonts w:ascii="Tahoma" w:hAnsi="Tahoma" w:cs="Tahoma"/>
          <w:b/>
          <w:sz w:val="21"/>
          <w:szCs w:val="21"/>
        </w:rPr>
        <w:t xml:space="preserve"> stánků, </w:t>
      </w:r>
      <w:r>
        <w:rPr>
          <w:rFonts w:ascii="Tahoma" w:hAnsi="Tahoma" w:cs="Tahoma"/>
          <w:b/>
          <w:sz w:val="21"/>
          <w:szCs w:val="21"/>
        </w:rPr>
        <w:t>25</w:t>
      </w:r>
      <w:r w:rsidRPr="00C73E70">
        <w:rPr>
          <w:rFonts w:ascii="Tahoma" w:hAnsi="Tahoma" w:cs="Tahoma"/>
          <w:b/>
          <w:sz w:val="21"/>
          <w:szCs w:val="21"/>
        </w:rPr>
        <w:t xml:space="preserve"> vinařů, degustace růžových vín a klaretů, </w:t>
      </w:r>
      <w:r>
        <w:rPr>
          <w:rFonts w:ascii="Tahoma" w:hAnsi="Tahoma" w:cs="Tahoma"/>
          <w:b/>
          <w:sz w:val="21"/>
          <w:szCs w:val="21"/>
        </w:rPr>
        <w:t xml:space="preserve">k tomu vhodná </w:t>
      </w:r>
      <w:r w:rsidRPr="00C73E70">
        <w:rPr>
          <w:rFonts w:ascii="Tahoma" w:hAnsi="Tahoma" w:cs="Tahoma"/>
          <w:b/>
          <w:sz w:val="21"/>
          <w:szCs w:val="21"/>
        </w:rPr>
        <w:t xml:space="preserve">gastronomie, bohatý doprovodný program – </w:t>
      </w:r>
      <w:r>
        <w:rPr>
          <w:rFonts w:ascii="Tahoma" w:hAnsi="Tahoma" w:cs="Tahoma"/>
          <w:b/>
          <w:sz w:val="21"/>
          <w:szCs w:val="21"/>
        </w:rPr>
        <w:t>to vše nabídne už</w:t>
      </w:r>
      <w:r w:rsidRPr="00C73E70">
        <w:rPr>
          <w:rFonts w:ascii="Tahoma" w:hAnsi="Tahoma" w:cs="Tahoma"/>
          <w:b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t>12.</w:t>
      </w:r>
      <w:r w:rsidRPr="00C73E70">
        <w:rPr>
          <w:rFonts w:ascii="Tahoma" w:hAnsi="Tahoma" w:cs="Tahoma"/>
          <w:b/>
          <w:sz w:val="21"/>
          <w:szCs w:val="21"/>
        </w:rPr>
        <w:t xml:space="preserve"> ročník festivalu Růžový máj. Ten proběhne </w:t>
      </w:r>
      <w:r>
        <w:rPr>
          <w:rFonts w:ascii="Tahoma" w:hAnsi="Tahoma" w:cs="Tahoma"/>
          <w:b/>
          <w:sz w:val="21"/>
          <w:szCs w:val="21"/>
        </w:rPr>
        <w:t>20.</w:t>
      </w:r>
      <w:r w:rsidRPr="00C73E70">
        <w:rPr>
          <w:rFonts w:ascii="Tahoma" w:hAnsi="Tahoma" w:cs="Tahoma"/>
          <w:b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t>května na pravém břehu Vltavy na Rašínově nábřeží</w:t>
      </w:r>
      <w:r w:rsidRPr="00C73E70">
        <w:rPr>
          <w:rFonts w:ascii="Tahoma" w:hAnsi="Tahoma" w:cs="Tahoma"/>
          <w:b/>
          <w:sz w:val="21"/>
          <w:szCs w:val="21"/>
        </w:rPr>
        <w:t xml:space="preserve">. </w:t>
      </w:r>
    </w:p>
    <w:p w:rsidR="00317BEB" w:rsidRDefault="00317BEB" w:rsidP="00317BEB">
      <w:pPr>
        <w:jc w:val="both"/>
        <w:rPr>
          <w:rFonts w:ascii="Tahoma" w:hAnsi="Tahoma" w:cs="Tahoma"/>
          <w:sz w:val="21"/>
          <w:szCs w:val="21"/>
        </w:rPr>
      </w:pPr>
      <w:r w:rsidRPr="00C73E70">
        <w:rPr>
          <w:rFonts w:ascii="Tahoma" w:hAnsi="Tahoma" w:cs="Tahoma"/>
          <w:sz w:val="21"/>
          <w:szCs w:val="21"/>
        </w:rPr>
        <w:t>Festival odstartuje v</w:t>
      </w:r>
      <w:r>
        <w:rPr>
          <w:rFonts w:ascii="Tahoma" w:hAnsi="Tahoma" w:cs="Tahoma"/>
          <w:sz w:val="21"/>
          <w:szCs w:val="21"/>
        </w:rPr>
        <w:t> sobotu 20. května</w:t>
      </w:r>
      <w:r w:rsidRPr="00C73E70">
        <w:rPr>
          <w:rFonts w:ascii="Tahoma" w:hAnsi="Tahoma" w:cs="Tahoma"/>
          <w:sz w:val="21"/>
          <w:szCs w:val="21"/>
        </w:rPr>
        <w:t xml:space="preserve"> v 10 hodin</w:t>
      </w:r>
      <w:r>
        <w:rPr>
          <w:rFonts w:ascii="Tahoma" w:hAnsi="Tahoma" w:cs="Tahoma"/>
          <w:sz w:val="21"/>
          <w:szCs w:val="21"/>
        </w:rPr>
        <w:t xml:space="preserve"> na pražském Rašínově nábřeží.</w:t>
      </w:r>
      <w:r w:rsidRPr="00C73E70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S</w:t>
      </w:r>
      <w:r w:rsidRPr="00C73E70">
        <w:rPr>
          <w:rFonts w:ascii="Tahoma" w:hAnsi="Tahoma" w:cs="Tahoma"/>
          <w:sz w:val="21"/>
          <w:szCs w:val="21"/>
        </w:rPr>
        <w:t xml:space="preserve">lavnostní zahájení proběhne o hodinu později. Na festival přiveze svá nejlepší růžová vína </w:t>
      </w:r>
      <w:r>
        <w:rPr>
          <w:rFonts w:ascii="Tahoma" w:hAnsi="Tahoma" w:cs="Tahoma"/>
          <w:sz w:val="21"/>
          <w:szCs w:val="21"/>
        </w:rPr>
        <w:t>25</w:t>
      </w:r>
      <w:r w:rsidRPr="00C73E70">
        <w:rPr>
          <w:rFonts w:ascii="Tahoma" w:hAnsi="Tahoma" w:cs="Tahoma"/>
          <w:sz w:val="21"/>
          <w:szCs w:val="21"/>
        </w:rPr>
        <w:t xml:space="preserve"> moravských a českých vinařů, kteří návštěvníkům </w:t>
      </w:r>
      <w:r>
        <w:rPr>
          <w:rFonts w:ascii="Tahoma" w:hAnsi="Tahoma" w:cs="Tahoma"/>
          <w:sz w:val="21"/>
          <w:szCs w:val="21"/>
        </w:rPr>
        <w:t>nabídnou</w:t>
      </w:r>
      <w:r w:rsidRPr="00C73E70">
        <w:rPr>
          <w:rFonts w:ascii="Tahoma" w:hAnsi="Tahoma" w:cs="Tahoma"/>
          <w:sz w:val="21"/>
          <w:szCs w:val="21"/>
        </w:rPr>
        <w:t xml:space="preserve"> přes </w:t>
      </w:r>
      <w:r>
        <w:rPr>
          <w:rFonts w:ascii="Tahoma" w:hAnsi="Tahoma" w:cs="Tahoma"/>
          <w:sz w:val="21"/>
          <w:szCs w:val="21"/>
        </w:rPr>
        <w:t>sedm tisíc</w:t>
      </w:r>
      <w:r w:rsidRPr="00C73E70">
        <w:rPr>
          <w:rFonts w:ascii="Tahoma" w:hAnsi="Tahoma" w:cs="Tahoma"/>
          <w:sz w:val="21"/>
          <w:szCs w:val="21"/>
        </w:rPr>
        <w:t xml:space="preserve"> lahví vína.</w:t>
      </w:r>
      <w:r>
        <w:rPr>
          <w:rFonts w:ascii="Tahoma" w:hAnsi="Tahoma" w:cs="Tahoma"/>
          <w:sz w:val="21"/>
          <w:szCs w:val="21"/>
        </w:rPr>
        <w:t xml:space="preserve"> Mezi stálicemi se objeví i řada nových vinařství – vůbec poprvé se budou účastnit</w:t>
      </w:r>
      <w:r w:rsidRPr="00AE7A4A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například Vinařství J. Stávek, rodinné vinařství </w:t>
      </w:r>
      <w:proofErr w:type="spellStart"/>
      <w:r>
        <w:rPr>
          <w:rFonts w:ascii="Tahoma" w:hAnsi="Tahoma" w:cs="Tahoma"/>
          <w:sz w:val="21"/>
          <w:szCs w:val="21"/>
        </w:rPr>
        <w:t>Filiberk</w:t>
      </w:r>
      <w:proofErr w:type="spellEnd"/>
      <w:r>
        <w:rPr>
          <w:rFonts w:ascii="Tahoma" w:hAnsi="Tahoma" w:cs="Tahoma"/>
          <w:sz w:val="21"/>
          <w:szCs w:val="21"/>
        </w:rPr>
        <w:t xml:space="preserve">, Bílé Karpaty vinařství nebo </w:t>
      </w:r>
      <w:proofErr w:type="spellStart"/>
      <w:r w:rsidRPr="00F2120D">
        <w:rPr>
          <w:rFonts w:ascii="Tahoma" w:hAnsi="Tahoma" w:cs="Tahoma"/>
          <w:sz w:val="21"/>
          <w:szCs w:val="21"/>
        </w:rPr>
        <w:t>G</w:t>
      </w:r>
      <w:r>
        <w:rPr>
          <w:rFonts w:ascii="Tahoma" w:hAnsi="Tahoma" w:cs="Tahoma"/>
          <w:sz w:val="21"/>
          <w:szCs w:val="21"/>
        </w:rPr>
        <w:t>eltschberg</w:t>
      </w:r>
      <w:proofErr w:type="spell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Wines</w:t>
      </w:r>
      <w:proofErr w:type="spellEnd"/>
      <w:r>
        <w:rPr>
          <w:rFonts w:ascii="Tahoma" w:hAnsi="Tahoma" w:cs="Tahoma"/>
          <w:sz w:val="21"/>
          <w:szCs w:val="21"/>
        </w:rPr>
        <w:t xml:space="preserve"> z Českého středohoří.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Pr="00516826">
        <w:rPr>
          <w:rFonts w:ascii="Tahoma" w:hAnsi="Tahoma" w:cs="Tahoma"/>
          <w:bCs/>
          <w:color w:val="CC9900"/>
          <w:sz w:val="21"/>
          <w:szCs w:val="21"/>
        </w:rPr>
        <w:t>„</w:t>
      </w:r>
      <w:r w:rsidRPr="00C73E70">
        <w:rPr>
          <w:rFonts w:ascii="Tahoma" w:hAnsi="Tahoma" w:cs="Tahoma"/>
          <w:color w:val="CC9900"/>
          <w:sz w:val="21"/>
          <w:szCs w:val="21"/>
        </w:rPr>
        <w:t>Vína se jako vždy budou degustovat výhradně z festivalových sklenic české výroby. Festival tak chce minimalizovat plastový odpad a je jasné, že ze skla chutná víno mnohem lépe. Degustační set, který zahrnuje 0,35l sklenici</w:t>
      </w:r>
      <w:r>
        <w:rPr>
          <w:rFonts w:ascii="Tahoma" w:hAnsi="Tahoma" w:cs="Tahoma"/>
          <w:color w:val="CC9900"/>
          <w:sz w:val="21"/>
          <w:szCs w:val="21"/>
        </w:rPr>
        <w:t xml:space="preserve"> od </w:t>
      </w:r>
      <w:proofErr w:type="spellStart"/>
      <w:r w:rsidRPr="00F2120D">
        <w:rPr>
          <w:rFonts w:ascii="Tahoma" w:hAnsi="Tahoma" w:cs="Tahoma"/>
          <w:color w:val="CC9900"/>
          <w:sz w:val="21"/>
          <w:szCs w:val="21"/>
        </w:rPr>
        <w:t>Crystalex</w:t>
      </w:r>
      <w:proofErr w:type="spellEnd"/>
      <w:r w:rsidRPr="00F2120D">
        <w:rPr>
          <w:rFonts w:ascii="Tahoma" w:hAnsi="Tahoma" w:cs="Tahoma"/>
          <w:color w:val="CC9900"/>
          <w:sz w:val="21"/>
          <w:szCs w:val="21"/>
        </w:rPr>
        <w:t xml:space="preserve"> Nový Bor</w:t>
      </w:r>
      <w:r w:rsidRPr="00C73E70">
        <w:rPr>
          <w:rFonts w:ascii="Tahoma" w:hAnsi="Tahoma" w:cs="Tahoma"/>
          <w:color w:val="CC9900"/>
          <w:sz w:val="21"/>
          <w:szCs w:val="21"/>
        </w:rPr>
        <w:t xml:space="preserve">, </w:t>
      </w:r>
      <w:r w:rsidRPr="004E4502">
        <w:rPr>
          <w:rFonts w:ascii="Tahoma" w:hAnsi="Tahoma" w:cs="Tahoma"/>
          <w:color w:val="CC9900"/>
          <w:sz w:val="21"/>
          <w:szCs w:val="21"/>
        </w:rPr>
        <w:t>degustační kartu</w:t>
      </w:r>
      <w:r>
        <w:rPr>
          <w:rFonts w:ascii="Tahoma" w:hAnsi="Tahoma" w:cs="Tahoma"/>
          <w:color w:val="CC9900"/>
          <w:sz w:val="21"/>
          <w:szCs w:val="21"/>
        </w:rPr>
        <w:t xml:space="preserve"> </w:t>
      </w:r>
      <w:r w:rsidRPr="00C73E70">
        <w:rPr>
          <w:rFonts w:ascii="Tahoma" w:hAnsi="Tahoma" w:cs="Tahoma"/>
          <w:color w:val="CC9900"/>
          <w:sz w:val="21"/>
          <w:szCs w:val="21"/>
        </w:rPr>
        <w:t>s přehledem vinařů a dalšími informacemi a tužku, bude možné zakoupit v předprodeji nebo v den festivalu na pokladně.</w:t>
      </w:r>
      <w:r>
        <w:rPr>
          <w:rFonts w:ascii="Tahoma" w:hAnsi="Tahoma" w:cs="Tahoma"/>
          <w:color w:val="CC9900"/>
          <w:sz w:val="21"/>
          <w:szCs w:val="21"/>
        </w:rPr>
        <w:t xml:space="preserve"> C</w:t>
      </w:r>
      <w:r w:rsidRPr="00F2120D">
        <w:rPr>
          <w:rFonts w:ascii="Tahoma" w:hAnsi="Tahoma" w:cs="Tahoma"/>
          <w:color w:val="CC9900"/>
          <w:sz w:val="21"/>
          <w:szCs w:val="21"/>
        </w:rPr>
        <w:t xml:space="preserve">enu </w:t>
      </w:r>
      <w:r>
        <w:rPr>
          <w:rFonts w:ascii="Tahoma" w:hAnsi="Tahoma" w:cs="Tahoma"/>
          <w:color w:val="CC9900"/>
          <w:sz w:val="21"/>
          <w:szCs w:val="21"/>
        </w:rPr>
        <w:t xml:space="preserve">setu </w:t>
      </w:r>
      <w:r w:rsidRPr="00F2120D">
        <w:rPr>
          <w:rFonts w:ascii="Tahoma" w:hAnsi="Tahoma" w:cs="Tahoma"/>
          <w:color w:val="CC9900"/>
          <w:sz w:val="21"/>
          <w:szCs w:val="21"/>
        </w:rPr>
        <w:t>jsme navzdory zvýšení vstupních nákladů nezvyšovali</w:t>
      </w:r>
      <w:r>
        <w:rPr>
          <w:rFonts w:ascii="Tahoma" w:hAnsi="Tahoma" w:cs="Tahoma"/>
          <w:color w:val="CC9900"/>
          <w:sz w:val="21"/>
          <w:szCs w:val="21"/>
        </w:rPr>
        <w:t>, je tedy stejná jako během minulých ročníků – sto korun.</w:t>
      </w:r>
      <w:r w:rsidRPr="00C73E70">
        <w:rPr>
          <w:rFonts w:ascii="Tahoma" w:hAnsi="Tahoma" w:cs="Tahoma"/>
          <w:color w:val="CC9900"/>
          <w:sz w:val="21"/>
          <w:szCs w:val="21"/>
        </w:rPr>
        <w:t xml:space="preserve"> Pokud ovšem návštěvník nechce degustovat víno, ale například pít jen nealko nebo si pochutnat ve stáncích s občerstvením, nic si kupovat nemusí, vstup na festival včetně kulturního programu je zdarma,“ </w:t>
      </w:r>
      <w:r>
        <w:rPr>
          <w:rFonts w:ascii="Tahoma" w:hAnsi="Tahoma" w:cs="Tahoma"/>
          <w:sz w:val="21"/>
          <w:szCs w:val="21"/>
        </w:rPr>
        <w:t>popsal</w:t>
      </w:r>
      <w:r w:rsidRPr="00C73E70">
        <w:rPr>
          <w:rFonts w:ascii="Tahoma" w:hAnsi="Tahoma" w:cs="Tahoma"/>
          <w:sz w:val="21"/>
          <w:szCs w:val="21"/>
        </w:rPr>
        <w:t xml:space="preserve"> Jiří Sedláček</w:t>
      </w:r>
      <w:r>
        <w:rPr>
          <w:rFonts w:ascii="Tahoma" w:hAnsi="Tahoma" w:cs="Tahoma"/>
          <w:sz w:val="21"/>
          <w:szCs w:val="21"/>
        </w:rPr>
        <w:t xml:space="preserve">, </w:t>
      </w:r>
      <w:r w:rsidRPr="00C73E70">
        <w:rPr>
          <w:rFonts w:ascii="Tahoma" w:hAnsi="Tahoma" w:cs="Tahoma"/>
          <w:sz w:val="21"/>
          <w:szCs w:val="21"/>
        </w:rPr>
        <w:t>ředitel festivalu Růžový máj.</w:t>
      </w:r>
    </w:p>
    <w:p w:rsidR="00317BEB" w:rsidRPr="00C73E70" w:rsidRDefault="00317BEB" w:rsidP="00317BEB">
      <w:pPr>
        <w:jc w:val="both"/>
        <w:rPr>
          <w:rFonts w:ascii="Tahoma" w:hAnsi="Tahoma" w:cs="Tahoma"/>
          <w:sz w:val="21"/>
          <w:szCs w:val="21"/>
        </w:rPr>
      </w:pPr>
      <w:r w:rsidRPr="00C73E70">
        <w:rPr>
          <w:rFonts w:ascii="Tahoma" w:hAnsi="Tahoma" w:cs="Tahoma"/>
          <w:sz w:val="21"/>
          <w:szCs w:val="21"/>
        </w:rPr>
        <w:t xml:space="preserve">Vedle stánků nabízejících růžová vína bude na místě </w:t>
      </w:r>
      <w:r>
        <w:rPr>
          <w:rFonts w:ascii="Tahoma" w:hAnsi="Tahoma" w:cs="Tahoma"/>
          <w:sz w:val="21"/>
          <w:szCs w:val="21"/>
        </w:rPr>
        <w:t>19</w:t>
      </w:r>
      <w:r w:rsidRPr="00C73E70">
        <w:rPr>
          <w:rFonts w:ascii="Tahoma" w:hAnsi="Tahoma" w:cs="Tahoma"/>
          <w:sz w:val="21"/>
          <w:szCs w:val="21"/>
        </w:rPr>
        <w:t xml:space="preserve"> stánků </w:t>
      </w:r>
      <w:r>
        <w:rPr>
          <w:rFonts w:ascii="Tahoma" w:hAnsi="Tahoma" w:cs="Tahoma"/>
          <w:sz w:val="21"/>
          <w:szCs w:val="21"/>
        </w:rPr>
        <w:t>s</w:t>
      </w:r>
      <w:r w:rsidRPr="00C73E70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gastronomií</w:t>
      </w:r>
      <w:r w:rsidRPr="00C73E70">
        <w:rPr>
          <w:rFonts w:ascii="Tahoma" w:hAnsi="Tahoma" w:cs="Tahoma"/>
          <w:sz w:val="21"/>
          <w:szCs w:val="21"/>
        </w:rPr>
        <w:t xml:space="preserve"> hodící se právě k růžovým vínům</w:t>
      </w:r>
      <w:r w:rsidRPr="008B3151">
        <w:rPr>
          <w:rFonts w:ascii="Tahoma" w:hAnsi="Tahoma" w:cs="Tahoma"/>
          <w:bCs/>
          <w:sz w:val="21"/>
          <w:szCs w:val="21"/>
        </w:rPr>
        <w:t>.</w:t>
      </w:r>
      <w:r w:rsidRPr="00C73E70">
        <w:rPr>
          <w:rFonts w:ascii="Tahoma" w:hAnsi="Tahoma" w:cs="Tahoma"/>
          <w:b/>
          <w:sz w:val="21"/>
          <w:szCs w:val="21"/>
        </w:rPr>
        <w:t xml:space="preserve"> </w:t>
      </w:r>
      <w:r w:rsidRPr="00C73E70">
        <w:rPr>
          <w:rFonts w:ascii="Tahoma" w:hAnsi="Tahoma" w:cs="Tahoma"/>
          <w:color w:val="CC9900"/>
          <w:sz w:val="21"/>
          <w:szCs w:val="21"/>
        </w:rPr>
        <w:t>„</w:t>
      </w:r>
      <w:r w:rsidRPr="00F2120D">
        <w:rPr>
          <w:rFonts w:ascii="Tahoma" w:hAnsi="Tahoma" w:cs="Tahoma"/>
          <w:color w:val="CC9900"/>
          <w:sz w:val="21"/>
          <w:szCs w:val="21"/>
        </w:rPr>
        <w:t>Vždy se snažíme vybírat gastronomii tak, aby se dobře snoubila s růžovými víny</w:t>
      </w:r>
      <w:r>
        <w:rPr>
          <w:rFonts w:ascii="Tahoma" w:hAnsi="Tahoma" w:cs="Tahoma"/>
          <w:color w:val="CC9900"/>
          <w:sz w:val="21"/>
          <w:szCs w:val="21"/>
        </w:rPr>
        <w:t xml:space="preserve">. Chybět tak nebudou například </w:t>
      </w:r>
      <w:r w:rsidRPr="00F2120D">
        <w:rPr>
          <w:rFonts w:ascii="Tahoma" w:hAnsi="Tahoma" w:cs="Tahoma"/>
          <w:color w:val="CC9900"/>
          <w:sz w:val="21"/>
          <w:szCs w:val="21"/>
        </w:rPr>
        <w:t xml:space="preserve">středomořské speciality, slovenské ručně dělané </w:t>
      </w:r>
      <w:proofErr w:type="spellStart"/>
      <w:r w:rsidRPr="00F2120D">
        <w:rPr>
          <w:rFonts w:ascii="Tahoma" w:hAnsi="Tahoma" w:cs="Tahoma"/>
          <w:color w:val="CC9900"/>
          <w:sz w:val="21"/>
          <w:szCs w:val="21"/>
        </w:rPr>
        <w:t>pagáčky</w:t>
      </w:r>
      <w:proofErr w:type="spellEnd"/>
      <w:r w:rsidRPr="00F2120D">
        <w:rPr>
          <w:rFonts w:ascii="Tahoma" w:hAnsi="Tahoma" w:cs="Tahoma"/>
          <w:color w:val="CC9900"/>
          <w:sz w:val="21"/>
          <w:szCs w:val="21"/>
        </w:rPr>
        <w:t>, balkánská</w:t>
      </w:r>
      <w:r>
        <w:rPr>
          <w:rFonts w:ascii="Tahoma" w:hAnsi="Tahoma" w:cs="Tahoma"/>
          <w:color w:val="CC990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CC9900"/>
          <w:sz w:val="21"/>
          <w:szCs w:val="21"/>
        </w:rPr>
        <w:t>pljeskavica</w:t>
      </w:r>
      <w:proofErr w:type="spellEnd"/>
      <w:r>
        <w:rPr>
          <w:rFonts w:ascii="Tahoma" w:hAnsi="Tahoma" w:cs="Tahoma"/>
          <w:color w:val="CC9900"/>
          <w:sz w:val="21"/>
          <w:szCs w:val="21"/>
        </w:rPr>
        <w:t xml:space="preserve"> nebo burek</w:t>
      </w:r>
      <w:r w:rsidRPr="00F2120D">
        <w:rPr>
          <w:rFonts w:ascii="Tahoma" w:hAnsi="Tahoma" w:cs="Tahoma"/>
          <w:color w:val="CC9900"/>
          <w:sz w:val="21"/>
          <w:szCs w:val="21"/>
        </w:rPr>
        <w:t xml:space="preserve">, </w:t>
      </w:r>
      <w:r>
        <w:rPr>
          <w:rFonts w:ascii="Tahoma" w:hAnsi="Tahoma" w:cs="Tahoma"/>
          <w:color w:val="CC9900"/>
          <w:sz w:val="21"/>
          <w:szCs w:val="21"/>
        </w:rPr>
        <w:t>r</w:t>
      </w:r>
      <w:r w:rsidRPr="00F2120D">
        <w:rPr>
          <w:rFonts w:ascii="Tahoma" w:hAnsi="Tahoma" w:cs="Tahoma"/>
          <w:color w:val="CC9900"/>
          <w:sz w:val="21"/>
          <w:szCs w:val="21"/>
        </w:rPr>
        <w:t xml:space="preserve">aclette, </w:t>
      </w:r>
      <w:proofErr w:type="spellStart"/>
      <w:r>
        <w:rPr>
          <w:rFonts w:ascii="Tahoma" w:hAnsi="Tahoma" w:cs="Tahoma"/>
          <w:color w:val="CC9900"/>
          <w:sz w:val="21"/>
          <w:szCs w:val="21"/>
        </w:rPr>
        <w:t>g</w:t>
      </w:r>
      <w:r w:rsidRPr="00F2120D">
        <w:rPr>
          <w:rFonts w:ascii="Tahoma" w:hAnsi="Tahoma" w:cs="Tahoma"/>
          <w:color w:val="CC9900"/>
          <w:sz w:val="21"/>
          <w:szCs w:val="21"/>
        </w:rPr>
        <w:t>uacamole</w:t>
      </w:r>
      <w:proofErr w:type="spellEnd"/>
      <w:r w:rsidRPr="00F2120D">
        <w:rPr>
          <w:rFonts w:ascii="Tahoma" w:hAnsi="Tahoma" w:cs="Tahoma"/>
          <w:color w:val="CC9900"/>
          <w:sz w:val="21"/>
          <w:szCs w:val="21"/>
        </w:rPr>
        <w:t xml:space="preserve">, francouzské sýry a klobásy a mnoho jiných pochutin. </w:t>
      </w:r>
      <w:r>
        <w:rPr>
          <w:rFonts w:ascii="Tahoma" w:hAnsi="Tahoma" w:cs="Tahoma"/>
          <w:color w:val="CC9900"/>
          <w:sz w:val="21"/>
          <w:szCs w:val="21"/>
        </w:rPr>
        <w:t>V nabídce bude i nealko, skvělá káva nebo pivo z Kounického pivovaru</w:t>
      </w:r>
      <w:r w:rsidRPr="00C73E70">
        <w:rPr>
          <w:rFonts w:ascii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sz w:val="21"/>
          <w:szCs w:val="21"/>
        </w:rPr>
        <w:t>vyjmenoval</w:t>
      </w:r>
      <w:r w:rsidRPr="00C73E70">
        <w:rPr>
          <w:rFonts w:ascii="Tahoma" w:hAnsi="Tahoma" w:cs="Tahoma"/>
          <w:sz w:val="21"/>
          <w:szCs w:val="21"/>
        </w:rPr>
        <w:t xml:space="preserve"> Jiří Sedláček.</w:t>
      </w:r>
    </w:p>
    <w:p w:rsidR="00317BEB" w:rsidRPr="00C73E70" w:rsidRDefault="00317BEB" w:rsidP="00317BEB">
      <w:pPr>
        <w:pBdr>
          <w:bottom w:val="single" w:sz="4" w:space="1" w:color="auto"/>
        </w:pBdr>
        <w:jc w:val="both"/>
        <w:rPr>
          <w:rFonts w:ascii="Tahoma" w:hAnsi="Tahoma" w:cs="Tahoma"/>
          <w:sz w:val="21"/>
          <w:szCs w:val="21"/>
        </w:rPr>
      </w:pPr>
      <w:r w:rsidRPr="00C73E70">
        <w:rPr>
          <w:rFonts w:ascii="Tahoma" w:hAnsi="Tahoma" w:cs="Tahoma"/>
          <w:sz w:val="21"/>
          <w:szCs w:val="21"/>
        </w:rPr>
        <w:t xml:space="preserve">Festival Růžový máj ale není jen o pití vína a skvělé gastronomii, připraven je i </w:t>
      </w:r>
      <w:r>
        <w:rPr>
          <w:rFonts w:ascii="Tahoma" w:hAnsi="Tahoma" w:cs="Tahoma"/>
          <w:sz w:val="21"/>
          <w:szCs w:val="21"/>
        </w:rPr>
        <w:t>hudební</w:t>
      </w:r>
      <w:r w:rsidRPr="00C73E70">
        <w:rPr>
          <w:rFonts w:ascii="Tahoma" w:hAnsi="Tahoma" w:cs="Tahoma"/>
          <w:sz w:val="21"/>
          <w:szCs w:val="21"/>
        </w:rPr>
        <w:t xml:space="preserve"> program. </w:t>
      </w:r>
      <w:r w:rsidRPr="00C73E70">
        <w:rPr>
          <w:rFonts w:ascii="Tahoma" w:hAnsi="Tahoma" w:cs="Tahoma"/>
          <w:color w:val="CC9900"/>
          <w:sz w:val="21"/>
          <w:szCs w:val="21"/>
        </w:rPr>
        <w:t>„</w:t>
      </w:r>
      <w:r w:rsidRPr="00516826">
        <w:rPr>
          <w:rFonts w:ascii="Tahoma" w:hAnsi="Tahoma" w:cs="Tahoma"/>
          <w:color w:val="CC9900"/>
          <w:sz w:val="21"/>
          <w:szCs w:val="21"/>
        </w:rPr>
        <w:t>Festival tradičně dopro</w:t>
      </w:r>
      <w:r>
        <w:rPr>
          <w:rFonts w:ascii="Tahoma" w:hAnsi="Tahoma" w:cs="Tahoma"/>
          <w:color w:val="CC9900"/>
          <w:sz w:val="21"/>
          <w:szCs w:val="21"/>
        </w:rPr>
        <w:t>vodí</w:t>
      </w:r>
      <w:r w:rsidRPr="00516826">
        <w:rPr>
          <w:rFonts w:ascii="Tahoma" w:hAnsi="Tahoma" w:cs="Tahoma"/>
          <w:color w:val="CC9900"/>
          <w:sz w:val="21"/>
          <w:szCs w:val="21"/>
        </w:rPr>
        <w:t xml:space="preserve"> živá hudba v podobě cimbálové muziky</w:t>
      </w:r>
      <w:r>
        <w:rPr>
          <w:rFonts w:ascii="Tahoma" w:hAnsi="Tahoma" w:cs="Tahoma"/>
          <w:color w:val="CC9900"/>
          <w:sz w:val="21"/>
          <w:szCs w:val="21"/>
        </w:rPr>
        <w:t xml:space="preserve">, </w:t>
      </w:r>
      <w:r w:rsidRPr="00516826">
        <w:rPr>
          <w:rFonts w:ascii="Tahoma" w:hAnsi="Tahoma" w:cs="Tahoma"/>
          <w:color w:val="CC9900"/>
          <w:sz w:val="21"/>
          <w:szCs w:val="21"/>
        </w:rPr>
        <w:t>program se žánrově přesune k jazzu a vrcholí swingem, mimo jiné proto, aby si mohli přítomní návštěvníci, budou-li chtít, zatančit</w:t>
      </w:r>
      <w:r>
        <w:rPr>
          <w:rFonts w:ascii="Tahoma" w:hAnsi="Tahoma" w:cs="Tahoma"/>
          <w:color w:val="CC9900"/>
          <w:sz w:val="21"/>
          <w:szCs w:val="21"/>
        </w:rPr>
        <w:t xml:space="preserve">. Na scéně se během dne vystřídají </w:t>
      </w:r>
      <w:r w:rsidRPr="0088400F">
        <w:rPr>
          <w:rFonts w:ascii="Tahoma" w:hAnsi="Tahoma" w:cs="Tahoma"/>
          <w:color w:val="CC9900"/>
          <w:sz w:val="21"/>
          <w:szCs w:val="21"/>
        </w:rPr>
        <w:t>Cimbálová muzika Vonička</w:t>
      </w:r>
      <w:r>
        <w:rPr>
          <w:rFonts w:ascii="Tahoma" w:hAnsi="Tahoma" w:cs="Tahoma"/>
          <w:color w:val="CC9900"/>
          <w:sz w:val="21"/>
          <w:szCs w:val="21"/>
        </w:rPr>
        <w:t xml:space="preserve">, československá skupina </w:t>
      </w:r>
      <w:proofErr w:type="spellStart"/>
      <w:r w:rsidRPr="0088400F">
        <w:rPr>
          <w:rFonts w:ascii="Tahoma" w:hAnsi="Tahoma" w:cs="Tahoma"/>
          <w:color w:val="CC9900"/>
          <w:sz w:val="21"/>
          <w:szCs w:val="21"/>
        </w:rPr>
        <w:t>Voila</w:t>
      </w:r>
      <w:proofErr w:type="spellEnd"/>
      <w:r>
        <w:rPr>
          <w:rFonts w:ascii="Tahoma" w:hAnsi="Tahoma" w:cs="Tahoma"/>
          <w:color w:val="CC9900"/>
          <w:sz w:val="21"/>
          <w:szCs w:val="21"/>
        </w:rPr>
        <w:t xml:space="preserve"> a K</w:t>
      </w:r>
      <w:r w:rsidRPr="0088400F">
        <w:rPr>
          <w:rFonts w:ascii="Tahoma" w:hAnsi="Tahoma" w:cs="Tahoma"/>
          <w:color w:val="CC9900"/>
          <w:sz w:val="21"/>
          <w:szCs w:val="21"/>
        </w:rPr>
        <w:t xml:space="preserve">ateřina Steinerová &amp; Her swing </w:t>
      </w:r>
      <w:proofErr w:type="spellStart"/>
      <w:r w:rsidRPr="0088400F">
        <w:rPr>
          <w:rFonts w:ascii="Tahoma" w:hAnsi="Tahoma" w:cs="Tahoma"/>
          <w:color w:val="CC9900"/>
          <w:sz w:val="21"/>
          <w:szCs w:val="21"/>
        </w:rPr>
        <w:t>boys</w:t>
      </w:r>
      <w:proofErr w:type="spellEnd"/>
      <w:r w:rsidRPr="00C73E70">
        <w:rPr>
          <w:rFonts w:ascii="Tahoma" w:hAnsi="Tahoma" w:cs="Tahoma"/>
          <w:color w:val="CC9900"/>
          <w:sz w:val="21"/>
          <w:szCs w:val="21"/>
        </w:rPr>
        <w:t xml:space="preserve">,“ </w:t>
      </w:r>
      <w:r w:rsidRPr="00C73E70">
        <w:rPr>
          <w:rFonts w:ascii="Tahoma" w:hAnsi="Tahoma" w:cs="Tahoma"/>
          <w:sz w:val="21"/>
          <w:szCs w:val="21"/>
        </w:rPr>
        <w:t xml:space="preserve">uzavřel Jiří Sedláček. </w:t>
      </w:r>
    </w:p>
    <w:p w:rsidR="00317BEB" w:rsidRDefault="00317BEB" w:rsidP="00317BEB">
      <w:pPr>
        <w:jc w:val="both"/>
        <w:rPr>
          <w:rFonts w:ascii="Tahoma" w:hAnsi="Tahoma" w:cs="Tahoma"/>
          <w:b/>
        </w:rPr>
      </w:pPr>
    </w:p>
    <w:p w:rsidR="00317BEB" w:rsidRDefault="00317BEB" w:rsidP="00317BEB">
      <w:pPr>
        <w:jc w:val="both"/>
        <w:rPr>
          <w:rFonts w:ascii="Tahoma" w:hAnsi="Tahoma" w:cs="Tahoma"/>
          <w:b/>
        </w:rPr>
      </w:pPr>
    </w:p>
    <w:p w:rsidR="00317BEB" w:rsidRDefault="00317BEB" w:rsidP="00317BEB">
      <w:pPr>
        <w:jc w:val="both"/>
        <w:rPr>
          <w:rFonts w:ascii="Tahoma" w:hAnsi="Tahoma" w:cs="Tahoma"/>
          <w:b/>
        </w:rPr>
      </w:pPr>
    </w:p>
    <w:p w:rsidR="00317BEB" w:rsidRDefault="00317BEB" w:rsidP="00317BEB">
      <w:pPr>
        <w:jc w:val="both"/>
        <w:rPr>
          <w:rFonts w:ascii="Tahoma" w:hAnsi="Tahoma" w:cs="Tahoma"/>
          <w:b/>
        </w:rPr>
      </w:pPr>
    </w:p>
    <w:p w:rsidR="00317BEB" w:rsidRPr="0088400F" w:rsidRDefault="00317BEB" w:rsidP="00317BEB">
      <w:pPr>
        <w:jc w:val="both"/>
        <w:rPr>
          <w:rFonts w:ascii="Tahoma" w:hAnsi="Tahoma" w:cs="Tahoma"/>
          <w:b/>
        </w:rPr>
      </w:pPr>
      <w:r w:rsidRPr="0057121B">
        <w:rPr>
          <w:rFonts w:ascii="Tahoma" w:hAnsi="Tahoma" w:cs="Tahoma"/>
          <w:b/>
        </w:rPr>
        <w:lastRenderedPageBreak/>
        <w:t>KONTAKT PRO MÉDIA:</w:t>
      </w:r>
    </w:p>
    <w:p w:rsidR="00317BEB" w:rsidRPr="0057121B" w:rsidRDefault="00317BEB" w:rsidP="00317BEB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</w:pPr>
      <w:r w:rsidRPr="0057121B">
        <w:rPr>
          <w:rFonts w:ascii="Tahoma" w:eastAsia="Times New Roman" w:hAnsi="Tahoma" w:cs="Tahoma"/>
          <w:b/>
          <w:bCs/>
          <w:noProof/>
          <w:color w:val="333333"/>
          <w:sz w:val="20"/>
          <w:szCs w:val="20"/>
          <w:lang w:eastAsia="cs-CZ"/>
        </w:rPr>
        <w:t>Mgr. Petra Ďurčíková</w:t>
      </w:r>
      <w:r w:rsidRPr="0057121B"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  <w:t>_mediální konzultant</w:t>
      </w:r>
    </w:p>
    <w:p w:rsidR="00317BEB" w:rsidRPr="0057121B" w:rsidRDefault="00317BEB" w:rsidP="00317BEB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sz w:val="20"/>
          <w:szCs w:val="20"/>
          <w:lang w:eastAsia="cs-CZ"/>
        </w:rPr>
        <w:drawing>
          <wp:inline distT="0" distB="0" distL="0" distR="0" wp14:anchorId="11F52B44" wp14:editId="058984C2">
            <wp:extent cx="828675" cy="131954"/>
            <wp:effectExtent l="19050" t="0" r="9525" b="0"/>
            <wp:docPr id="2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BEB" w:rsidRPr="0057121B" w:rsidRDefault="00317BEB" w:rsidP="00317BEB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5" w:history="1">
        <w:r w:rsidRPr="0057121B">
          <w:rPr>
            <w:rStyle w:val="Hypertextovodkaz"/>
            <w:rFonts w:ascii="Tahoma" w:hAnsi="Tahoma" w:cs="Tahoma"/>
            <w:b/>
            <w:bCs/>
            <w:sz w:val="20"/>
            <w:szCs w:val="20"/>
          </w:rPr>
          <w:t>petra@pearmedia.cz</w:t>
        </w:r>
      </w:hyperlink>
      <w:r w:rsidRPr="0057121B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317BEB" w:rsidRPr="009064DF" w:rsidRDefault="00317BEB" w:rsidP="00317BEB">
      <w:pPr>
        <w:pBdr>
          <w:bottom w:val="single" w:sz="6" w:space="1" w:color="auto"/>
        </w:pBdr>
        <w:spacing w:line="240" w:lineRule="auto"/>
        <w:rPr>
          <w:rFonts w:ascii="Tahoma" w:hAnsi="Tahoma" w:cs="Tahoma"/>
          <w:sz w:val="18"/>
          <w:szCs w:val="18"/>
        </w:rPr>
      </w:pPr>
      <w:hyperlink r:id="rId6" w:history="1">
        <w:r w:rsidRPr="0057121B">
          <w:rPr>
            <w:rStyle w:val="Hypertextovodkaz"/>
            <w:rFonts w:ascii="Tahoma" w:eastAsia="Times New Roman" w:hAnsi="Tahoma" w:cs="Tahoma"/>
            <w:b/>
            <w:bCs/>
            <w:noProof/>
            <w:sz w:val="20"/>
            <w:szCs w:val="20"/>
            <w:lang w:eastAsia="cs-CZ"/>
          </w:rPr>
          <w:t>pearmedia.cz</w:t>
        </w:r>
      </w:hyperlink>
      <w:r w:rsidRPr="0057121B">
        <w:rPr>
          <w:rFonts w:ascii="Tahoma" w:hAnsi="Tahoma" w:cs="Tahoma"/>
          <w:sz w:val="20"/>
          <w:szCs w:val="20"/>
        </w:rPr>
        <w:br/>
      </w:r>
    </w:p>
    <w:p w:rsidR="00317BEB" w:rsidRDefault="00317BEB" w:rsidP="00317BEB">
      <w:pPr>
        <w:jc w:val="both"/>
      </w:pPr>
      <w:r>
        <w:rPr>
          <w:rFonts w:ascii="Tahoma" w:hAnsi="Tahoma" w:cs="Tahoma"/>
          <w:b/>
        </w:rPr>
        <w:t xml:space="preserve">RŮŽOVÝ MÁJ, </w:t>
      </w:r>
      <w:hyperlink r:id="rId7" w:history="1">
        <w:r>
          <w:rPr>
            <w:rStyle w:val="Hypertextovodkaz"/>
            <w:rFonts w:ascii="Tahoma" w:hAnsi="Tahoma" w:cs="Tahoma"/>
            <w:b/>
          </w:rPr>
          <w:t>www.ruzovymaj.cz</w:t>
        </w:r>
      </w:hyperlink>
    </w:p>
    <w:p w:rsidR="00317BEB" w:rsidRDefault="00317BEB" w:rsidP="00317BEB">
      <w:pPr>
        <w:jc w:val="both"/>
        <w:rPr>
          <w:rFonts w:ascii="Tahoma" w:hAnsi="Tahoma" w:cs="Tahoma"/>
          <w:sz w:val="20"/>
          <w:szCs w:val="20"/>
        </w:rPr>
      </w:pPr>
      <w:r w:rsidRPr="004A6E51">
        <w:rPr>
          <w:rFonts w:ascii="Tahoma" w:hAnsi="Tahoma" w:cs="Tahoma"/>
          <w:sz w:val="20"/>
          <w:szCs w:val="20"/>
        </w:rPr>
        <w:t xml:space="preserve">Cílem festivalu </w:t>
      </w:r>
      <w:r>
        <w:rPr>
          <w:rFonts w:ascii="Tahoma" w:hAnsi="Tahoma" w:cs="Tahoma"/>
          <w:sz w:val="20"/>
          <w:szCs w:val="20"/>
        </w:rPr>
        <w:t>je</w:t>
      </w:r>
      <w:r w:rsidRPr="004A6E51">
        <w:rPr>
          <w:rFonts w:ascii="Tahoma" w:hAnsi="Tahoma" w:cs="Tahoma"/>
          <w:sz w:val="20"/>
          <w:szCs w:val="20"/>
        </w:rPr>
        <w:t xml:space="preserve"> seznámit co nejširší okruh zájemců ne</w:t>
      </w:r>
      <w:r>
        <w:rPr>
          <w:rFonts w:ascii="Tahoma" w:hAnsi="Tahoma" w:cs="Tahoma"/>
          <w:sz w:val="20"/>
          <w:szCs w:val="20"/>
        </w:rPr>
        <w:t>jen s produkcí růžových vín v České republice</w:t>
      </w:r>
      <w:r w:rsidRPr="004A6E51">
        <w:rPr>
          <w:rFonts w:ascii="Tahoma" w:hAnsi="Tahoma" w:cs="Tahoma"/>
          <w:sz w:val="20"/>
          <w:szCs w:val="20"/>
        </w:rPr>
        <w:t xml:space="preserve">, ale také jim nabídnout přímý kontakt s jejich producenty. Kromě degustace růžových vín a přímého kontaktu s vinaři </w:t>
      </w:r>
      <w:r>
        <w:rPr>
          <w:rFonts w:ascii="Tahoma" w:hAnsi="Tahoma" w:cs="Tahoma"/>
          <w:sz w:val="20"/>
          <w:szCs w:val="20"/>
        </w:rPr>
        <w:t>je</w:t>
      </w:r>
      <w:r w:rsidRPr="004A6E51">
        <w:rPr>
          <w:rFonts w:ascii="Tahoma" w:hAnsi="Tahoma" w:cs="Tahoma"/>
          <w:sz w:val="20"/>
          <w:szCs w:val="20"/>
        </w:rPr>
        <w:t xml:space="preserve"> návštěvníkům festivalu nabídnuta možnost snoubení vín se zajímavou gastronomií, stejně jako poslech živé muziky v pestré podobě od moravské </w:t>
      </w:r>
      <w:r>
        <w:rPr>
          <w:rFonts w:ascii="Tahoma" w:hAnsi="Tahoma" w:cs="Tahoma"/>
          <w:sz w:val="20"/>
          <w:szCs w:val="20"/>
        </w:rPr>
        <w:t>dechovky</w:t>
      </w:r>
      <w:r w:rsidRPr="004A6E51">
        <w:rPr>
          <w:rFonts w:ascii="Tahoma" w:hAnsi="Tahoma" w:cs="Tahoma"/>
          <w:sz w:val="20"/>
          <w:szCs w:val="20"/>
        </w:rPr>
        <w:t xml:space="preserve"> přes jazz, swing až po </w:t>
      </w:r>
      <w:proofErr w:type="spellStart"/>
      <w:r w:rsidRPr="004A6E51">
        <w:rPr>
          <w:rFonts w:ascii="Tahoma" w:hAnsi="Tahoma" w:cs="Tahoma"/>
          <w:sz w:val="20"/>
          <w:szCs w:val="20"/>
        </w:rPr>
        <w:t>klezmer</w:t>
      </w:r>
      <w:proofErr w:type="spellEnd"/>
      <w:r w:rsidRPr="004A6E51">
        <w:rPr>
          <w:rFonts w:ascii="Tahoma" w:hAnsi="Tahoma" w:cs="Tahoma"/>
          <w:sz w:val="20"/>
          <w:szCs w:val="20"/>
        </w:rPr>
        <w:t xml:space="preserve"> styl.</w:t>
      </w:r>
      <w:r>
        <w:rPr>
          <w:rFonts w:ascii="Tahoma" w:hAnsi="Tahoma" w:cs="Tahoma"/>
          <w:sz w:val="20"/>
          <w:szCs w:val="20"/>
        </w:rPr>
        <w:t xml:space="preserve"> Pořadatelem akce je spolek Archetyp. </w:t>
      </w:r>
    </w:p>
    <w:p w:rsidR="00317BEB" w:rsidRPr="0037466C" w:rsidRDefault="00317BEB" w:rsidP="00317BEB">
      <w:pPr>
        <w:jc w:val="both"/>
        <w:rPr>
          <w:rFonts w:ascii="Tahoma" w:hAnsi="Tahoma" w:cs="Tahoma"/>
          <w:sz w:val="20"/>
          <w:szCs w:val="20"/>
        </w:rPr>
      </w:pPr>
    </w:p>
    <w:p w:rsidR="00317BEB" w:rsidRPr="008363C7" w:rsidRDefault="00317BEB" w:rsidP="00317BEB">
      <w:pPr>
        <w:jc w:val="both"/>
        <w:rPr>
          <w:rFonts w:ascii="Tahoma" w:hAnsi="Tahoma" w:cs="Tahoma"/>
          <w:sz w:val="20"/>
          <w:szCs w:val="20"/>
        </w:rPr>
      </w:pPr>
    </w:p>
    <w:p w:rsidR="00317BEB" w:rsidRDefault="00317BEB" w:rsidP="00317BEB"/>
    <w:p w:rsidR="00317BEB" w:rsidRDefault="00317BEB" w:rsidP="00317BEB"/>
    <w:p w:rsidR="00317BEB" w:rsidRDefault="00317BEB" w:rsidP="00317BEB"/>
    <w:p w:rsidR="00317BEB" w:rsidRDefault="00317BEB" w:rsidP="00317BEB"/>
    <w:p w:rsidR="00317BEB" w:rsidRDefault="00317BEB" w:rsidP="00317BEB"/>
    <w:p w:rsidR="00317BEB" w:rsidRDefault="00317BEB" w:rsidP="00317BEB"/>
    <w:p w:rsidR="00317BEB" w:rsidRDefault="00317BEB" w:rsidP="00317BEB"/>
    <w:p w:rsidR="00317BEB" w:rsidRDefault="00317BEB" w:rsidP="00317BEB"/>
    <w:p w:rsidR="00317BEB" w:rsidRDefault="00317BEB" w:rsidP="00317BEB"/>
    <w:p w:rsidR="00317BEB" w:rsidRDefault="00317BEB" w:rsidP="00317BEB"/>
    <w:p w:rsidR="00317BEB" w:rsidRDefault="00317BEB" w:rsidP="00317BEB"/>
    <w:p w:rsidR="00317BEB" w:rsidRDefault="00317BEB"/>
    <w:sectPr w:rsidR="00317BEB" w:rsidSect="00A13D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7521" w:rsidRDefault="00000000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1FA32964" wp14:editId="51779241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/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BF7521" w:rsidRDefault="00000000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49DE" w:rsidRDefault="00000000" w:rsidP="002621E5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36"/>
        <w:szCs w:val="36"/>
      </w:rPr>
    </w:pPr>
    <w:r>
      <w:rPr>
        <w:rFonts w:ascii="Calibri" w:hAnsi="Calibri"/>
        <w:b/>
        <w:noProof/>
        <w:sz w:val="36"/>
        <w:szCs w:val="36"/>
        <w:lang w:eastAsia="cs-CZ"/>
      </w:rPr>
      <w:drawing>
        <wp:inline distT="0" distB="0" distL="0" distR="0" wp14:anchorId="11260623" wp14:editId="7AC61626">
          <wp:extent cx="1009650" cy="133418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74" cy="1344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b/>
        <w:sz w:val="36"/>
        <w:szCs w:val="36"/>
      </w:rPr>
      <w:tab/>
    </w:r>
    <w:r>
      <w:rPr>
        <w:rFonts w:ascii="Calibri" w:hAnsi="Calibri"/>
        <w:b/>
        <w:sz w:val="36"/>
        <w:szCs w:val="36"/>
      </w:rPr>
      <w:tab/>
      <w:t xml:space="preserve">      </w:t>
    </w:r>
    <w:r>
      <w:rPr>
        <w:noProof/>
        <w:lang w:eastAsia="cs-CZ"/>
      </w:rPr>
      <w:drawing>
        <wp:inline distT="0" distB="0" distL="0" distR="0" wp14:anchorId="1C4C9ACE" wp14:editId="41DB92FF">
          <wp:extent cx="2333625" cy="500439"/>
          <wp:effectExtent l="0" t="0" r="0" b="0"/>
          <wp:docPr id="4" name="Obrázek 4" descr="VÃ½sledek obrÃ¡zku pro rÅ¯Å¾ovÃ½ mÃ¡j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Ã½sledek obrÃ¡zku pro rÅ¯Å¾ovÃ½ mÃ¡j log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55" t="9417" r="13863" b="47982"/>
                  <a:stretch/>
                </pic:blipFill>
                <pic:spPr bwMode="auto">
                  <a:xfrm>
                    <a:off x="0" y="0"/>
                    <a:ext cx="2337922" cy="501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Calibri" w:hAnsi="Calibri"/>
        <w:b/>
        <w:sz w:val="36"/>
        <w:szCs w:val="36"/>
      </w:rPr>
      <w:t xml:space="preserve">      </w:t>
    </w:r>
    <w:r w:rsidRPr="00BF7521">
      <w:rPr>
        <w:rFonts w:ascii="Calibri" w:hAnsi="Calibri"/>
        <w:b/>
        <w:sz w:val="36"/>
        <w:szCs w:val="36"/>
      </w:rPr>
      <w:t>TISKOVÁ ZPRÁVA</w:t>
    </w:r>
  </w:p>
  <w:p w:rsidR="00124142" w:rsidRDefault="00000000" w:rsidP="00124142">
    <w:pPr>
      <w:pStyle w:val="Zhlav"/>
      <w:tabs>
        <w:tab w:val="left" w:pos="1740"/>
        <w:tab w:val="left" w:pos="3615"/>
      </w:tabs>
      <w:jc w:val="both"/>
      <w:rPr>
        <w:rFonts w:ascii="Calibri" w:hAnsi="Calibri"/>
        <w:b/>
        <w:sz w:val="10"/>
        <w:szCs w:val="10"/>
      </w:rPr>
    </w:pPr>
  </w:p>
  <w:p w:rsidR="00C73E70" w:rsidRDefault="00000000" w:rsidP="00124142">
    <w:pPr>
      <w:pStyle w:val="Zhlav"/>
      <w:tabs>
        <w:tab w:val="left" w:pos="1740"/>
        <w:tab w:val="left" w:pos="3615"/>
      </w:tabs>
      <w:jc w:val="both"/>
      <w:rPr>
        <w:rFonts w:ascii="Calibri" w:hAnsi="Calibri"/>
        <w:b/>
        <w:sz w:val="10"/>
        <w:szCs w:val="10"/>
      </w:rPr>
    </w:pPr>
  </w:p>
  <w:p w:rsidR="00C73E70" w:rsidRDefault="00000000" w:rsidP="00124142">
    <w:pPr>
      <w:pStyle w:val="Zhlav"/>
      <w:tabs>
        <w:tab w:val="left" w:pos="1740"/>
        <w:tab w:val="left" w:pos="3615"/>
      </w:tabs>
      <w:jc w:val="both"/>
      <w:rPr>
        <w:rFonts w:ascii="Calibri" w:hAnsi="Calibri"/>
        <w:b/>
        <w:sz w:val="10"/>
        <w:szCs w:val="10"/>
      </w:rPr>
    </w:pPr>
  </w:p>
  <w:p w:rsidR="00C73E70" w:rsidRPr="00124142" w:rsidRDefault="00000000" w:rsidP="00124142">
    <w:pPr>
      <w:pStyle w:val="Zhlav"/>
      <w:tabs>
        <w:tab w:val="left" w:pos="1740"/>
        <w:tab w:val="left" w:pos="3615"/>
      </w:tabs>
      <w:jc w:val="both"/>
      <w:rPr>
        <w:rFonts w:ascii="Calibri" w:hAnsi="Calibri"/>
        <w:b/>
        <w:sz w:val="10"/>
        <w:szCs w:val="10"/>
      </w:rPr>
    </w:pPr>
  </w:p>
  <w:p w:rsidR="00F97408" w:rsidRDefault="000000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F97408" w:rsidRDefault="000000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F97408" w:rsidRDefault="000000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F97408" w:rsidRPr="00F97408" w:rsidRDefault="00000000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EB"/>
    <w:rsid w:val="0031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B3F48-51D3-47B7-A823-98C055B9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BEB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BEB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17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BEB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17B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uzovymaj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2023-04-19T08:11:00Z</dcterms:created>
  <dcterms:modified xsi:type="dcterms:W3CDTF">2023-04-19T08:11:00Z</dcterms:modified>
</cp:coreProperties>
</file>