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5A5D0" w14:textId="36BBBFBD" w:rsidR="00196514" w:rsidRPr="0031772D" w:rsidRDefault="002F184E" w:rsidP="00196514">
      <w:pPr>
        <w:jc w:val="center"/>
        <w:rPr>
          <w:rFonts w:ascii="Tahoma" w:hAnsi="Tahoma" w:cs="Tahoma"/>
          <w:b/>
          <w:sz w:val="40"/>
          <w:szCs w:val="40"/>
        </w:rPr>
      </w:pPr>
      <w:r>
        <w:rPr>
          <w:rFonts w:ascii="Tahoma" w:hAnsi="Tahoma" w:cs="Tahoma"/>
          <w:b/>
          <w:sz w:val="40"/>
          <w:szCs w:val="40"/>
        </w:rPr>
        <w:t xml:space="preserve">Úroveň angličtiny českých </w:t>
      </w:r>
      <w:r w:rsidR="000F0D2B">
        <w:rPr>
          <w:rFonts w:ascii="Tahoma" w:hAnsi="Tahoma" w:cs="Tahoma"/>
          <w:b/>
          <w:sz w:val="40"/>
          <w:szCs w:val="40"/>
        </w:rPr>
        <w:t>středoškoláků</w:t>
      </w:r>
      <w:r>
        <w:rPr>
          <w:rFonts w:ascii="Tahoma" w:hAnsi="Tahoma" w:cs="Tahoma"/>
          <w:b/>
          <w:sz w:val="40"/>
          <w:szCs w:val="40"/>
        </w:rPr>
        <w:t xml:space="preserve"> je na historickém maximu. Co jim nabízí školy?</w:t>
      </w:r>
    </w:p>
    <w:p w14:paraId="195BD9C4" w14:textId="42139676" w:rsidR="007045FC" w:rsidRPr="003F3667" w:rsidRDefault="00731288" w:rsidP="007045FC">
      <w:pPr>
        <w:jc w:val="both"/>
        <w:rPr>
          <w:rFonts w:ascii="Tahoma" w:hAnsi="Tahoma" w:cs="Tahoma"/>
          <w:b/>
          <w:sz w:val="20"/>
          <w:szCs w:val="20"/>
        </w:rPr>
      </w:pPr>
      <w:r w:rsidRPr="003F3667">
        <w:rPr>
          <w:rFonts w:ascii="Tahoma" w:hAnsi="Tahoma" w:cs="Tahoma"/>
          <w:b/>
          <w:sz w:val="20"/>
          <w:szCs w:val="20"/>
        </w:rPr>
        <w:t xml:space="preserve">PRAHA, </w:t>
      </w:r>
      <w:r w:rsidR="00EC565E" w:rsidRPr="003F3667">
        <w:rPr>
          <w:rFonts w:ascii="Tahoma" w:hAnsi="Tahoma" w:cs="Tahoma"/>
          <w:b/>
          <w:sz w:val="20"/>
          <w:szCs w:val="20"/>
        </w:rPr>
        <w:t>20</w:t>
      </w:r>
      <w:r w:rsidRPr="003F3667">
        <w:rPr>
          <w:rFonts w:ascii="Tahoma" w:hAnsi="Tahoma" w:cs="Tahoma"/>
          <w:b/>
          <w:sz w:val="20"/>
          <w:szCs w:val="20"/>
        </w:rPr>
        <w:t xml:space="preserve">. </w:t>
      </w:r>
      <w:r w:rsidR="006F3F8E" w:rsidRPr="003F3667">
        <w:rPr>
          <w:rFonts w:ascii="Tahoma" w:hAnsi="Tahoma" w:cs="Tahoma"/>
          <w:b/>
          <w:sz w:val="20"/>
          <w:szCs w:val="20"/>
        </w:rPr>
        <w:t>LEDNA</w:t>
      </w:r>
      <w:r w:rsidRPr="003F3667">
        <w:rPr>
          <w:rFonts w:ascii="Tahoma" w:hAnsi="Tahoma" w:cs="Tahoma"/>
          <w:b/>
          <w:sz w:val="20"/>
          <w:szCs w:val="20"/>
        </w:rPr>
        <w:t xml:space="preserve"> 202</w:t>
      </w:r>
      <w:r w:rsidR="006F3F8E" w:rsidRPr="003F3667">
        <w:rPr>
          <w:rFonts w:ascii="Tahoma" w:hAnsi="Tahoma" w:cs="Tahoma"/>
          <w:b/>
          <w:sz w:val="20"/>
          <w:szCs w:val="20"/>
        </w:rPr>
        <w:t>6</w:t>
      </w:r>
      <w:r w:rsidRPr="003F3667">
        <w:rPr>
          <w:rFonts w:ascii="Tahoma" w:hAnsi="Tahoma" w:cs="Tahoma"/>
          <w:b/>
          <w:sz w:val="20"/>
          <w:szCs w:val="20"/>
        </w:rPr>
        <w:t xml:space="preserve"> – </w:t>
      </w:r>
      <w:r w:rsidR="007045FC" w:rsidRPr="003F3667">
        <w:rPr>
          <w:rFonts w:ascii="Tahoma" w:hAnsi="Tahoma" w:cs="Tahoma"/>
          <w:b/>
          <w:sz w:val="20"/>
          <w:szCs w:val="20"/>
        </w:rPr>
        <w:t xml:space="preserve">Bez angličtiny ani ránu. </w:t>
      </w:r>
      <w:r w:rsidR="00A04453" w:rsidRPr="003F3667">
        <w:rPr>
          <w:rFonts w:ascii="Tahoma" w:hAnsi="Tahoma" w:cs="Tahoma"/>
          <w:b/>
          <w:sz w:val="20"/>
          <w:szCs w:val="20"/>
        </w:rPr>
        <w:t>Jazyková vybavenost d</w:t>
      </w:r>
      <w:r w:rsidR="007045FC" w:rsidRPr="003F3667">
        <w:rPr>
          <w:rFonts w:ascii="Tahoma" w:hAnsi="Tahoma" w:cs="Tahoma"/>
          <w:b/>
          <w:sz w:val="20"/>
          <w:szCs w:val="20"/>
        </w:rPr>
        <w:t>nešní mlad</w:t>
      </w:r>
      <w:r w:rsidR="00A04453" w:rsidRPr="003F3667">
        <w:rPr>
          <w:rFonts w:ascii="Tahoma" w:hAnsi="Tahoma" w:cs="Tahoma"/>
          <w:b/>
          <w:sz w:val="20"/>
          <w:szCs w:val="20"/>
        </w:rPr>
        <w:t>é</w:t>
      </w:r>
      <w:r w:rsidR="007045FC" w:rsidRPr="003F3667">
        <w:rPr>
          <w:rFonts w:ascii="Tahoma" w:hAnsi="Tahoma" w:cs="Tahoma"/>
          <w:b/>
          <w:sz w:val="20"/>
          <w:szCs w:val="20"/>
        </w:rPr>
        <w:t xml:space="preserve"> generace </w:t>
      </w:r>
      <w:r w:rsidR="00A04453" w:rsidRPr="003F3667">
        <w:rPr>
          <w:rFonts w:ascii="Tahoma" w:hAnsi="Tahoma" w:cs="Tahoma"/>
          <w:b/>
          <w:sz w:val="20"/>
          <w:szCs w:val="20"/>
        </w:rPr>
        <w:t xml:space="preserve">už zdaleka nezávisí na formálním studiu, od mala ji přirozeně rozvíjí díky internetu a technologiím. </w:t>
      </w:r>
      <w:r w:rsidR="001D2B60" w:rsidRPr="003F3667">
        <w:rPr>
          <w:rFonts w:ascii="Tahoma" w:hAnsi="Tahoma" w:cs="Tahoma"/>
          <w:b/>
          <w:sz w:val="20"/>
          <w:szCs w:val="20"/>
        </w:rPr>
        <w:t>Jak</w:t>
      </w:r>
      <w:r w:rsidR="007045FC" w:rsidRPr="003F3667">
        <w:rPr>
          <w:rFonts w:ascii="Tahoma" w:hAnsi="Tahoma" w:cs="Tahoma"/>
          <w:b/>
          <w:sz w:val="20"/>
          <w:szCs w:val="20"/>
        </w:rPr>
        <w:t xml:space="preserve"> mohou školy v době Netflixu</w:t>
      </w:r>
      <w:r w:rsidR="00A04453" w:rsidRPr="003F3667">
        <w:rPr>
          <w:rFonts w:ascii="Tahoma" w:hAnsi="Tahoma" w:cs="Tahoma"/>
          <w:b/>
          <w:sz w:val="20"/>
          <w:szCs w:val="20"/>
        </w:rPr>
        <w:t xml:space="preserve">, </w:t>
      </w:r>
      <w:proofErr w:type="spellStart"/>
      <w:r w:rsidR="00A04453" w:rsidRPr="003F3667">
        <w:rPr>
          <w:rFonts w:ascii="Tahoma" w:hAnsi="Tahoma" w:cs="Tahoma"/>
          <w:b/>
          <w:sz w:val="20"/>
          <w:szCs w:val="20"/>
        </w:rPr>
        <w:t>Duolinga</w:t>
      </w:r>
      <w:proofErr w:type="spellEnd"/>
      <w:r w:rsidR="007045FC" w:rsidRPr="003F3667">
        <w:rPr>
          <w:rFonts w:ascii="Tahoma" w:hAnsi="Tahoma" w:cs="Tahoma"/>
          <w:b/>
          <w:sz w:val="20"/>
          <w:szCs w:val="20"/>
        </w:rPr>
        <w:t xml:space="preserve"> a sociálních sítí </w:t>
      </w:r>
      <w:r w:rsidR="001D2B60" w:rsidRPr="003F3667">
        <w:rPr>
          <w:rFonts w:ascii="Tahoma" w:hAnsi="Tahoma" w:cs="Tahoma"/>
          <w:b/>
          <w:sz w:val="20"/>
          <w:szCs w:val="20"/>
        </w:rPr>
        <w:t>své</w:t>
      </w:r>
      <w:r w:rsidR="00A04453" w:rsidRPr="003F3667">
        <w:rPr>
          <w:rFonts w:ascii="Tahoma" w:hAnsi="Tahoma" w:cs="Tahoma"/>
          <w:b/>
          <w:sz w:val="20"/>
          <w:szCs w:val="20"/>
        </w:rPr>
        <w:t xml:space="preserve"> žák</w:t>
      </w:r>
      <w:r w:rsidR="001D2B60" w:rsidRPr="003F3667">
        <w:rPr>
          <w:rFonts w:ascii="Tahoma" w:hAnsi="Tahoma" w:cs="Tahoma"/>
          <w:b/>
          <w:sz w:val="20"/>
          <w:szCs w:val="20"/>
        </w:rPr>
        <w:t>y</w:t>
      </w:r>
      <w:r w:rsidR="00A04453" w:rsidRPr="003F3667">
        <w:rPr>
          <w:rFonts w:ascii="Tahoma" w:hAnsi="Tahoma" w:cs="Tahoma"/>
          <w:b/>
          <w:sz w:val="20"/>
          <w:szCs w:val="20"/>
        </w:rPr>
        <w:t xml:space="preserve"> </w:t>
      </w:r>
      <w:r w:rsidR="001D2B60" w:rsidRPr="003F3667">
        <w:rPr>
          <w:rFonts w:ascii="Tahoma" w:hAnsi="Tahoma" w:cs="Tahoma"/>
          <w:b/>
          <w:sz w:val="20"/>
          <w:szCs w:val="20"/>
        </w:rPr>
        <w:t>v angličtině ještě posunout</w:t>
      </w:r>
      <w:r w:rsidR="007045FC" w:rsidRPr="003F3667">
        <w:rPr>
          <w:rFonts w:ascii="Tahoma" w:hAnsi="Tahoma" w:cs="Tahoma"/>
          <w:b/>
          <w:sz w:val="20"/>
          <w:szCs w:val="20"/>
        </w:rPr>
        <w:t>?</w:t>
      </w:r>
    </w:p>
    <w:p w14:paraId="60BB030F" w14:textId="77777777" w:rsidR="00CF3AEE" w:rsidRPr="003F3667" w:rsidRDefault="00CF3AEE" w:rsidP="00CF3AEE">
      <w:pPr>
        <w:jc w:val="both"/>
        <w:rPr>
          <w:rFonts w:ascii="Tahoma" w:hAnsi="Tahoma" w:cs="Tahoma"/>
          <w:bCs/>
          <w:sz w:val="20"/>
          <w:szCs w:val="20"/>
        </w:rPr>
      </w:pPr>
      <w:r w:rsidRPr="003F3667">
        <w:rPr>
          <w:rFonts w:ascii="Tahoma" w:hAnsi="Tahoma" w:cs="Tahoma"/>
          <w:bCs/>
          <w:sz w:val="20"/>
          <w:szCs w:val="20"/>
        </w:rPr>
        <w:t xml:space="preserve">V mezinárodních srovnáních znalosti angličtiny si Česko nevede špatně, ze 123 zemí mu patří 23. příčka. Oproti svým zahraničním sousedům však Češi zaostávají, v rámci Evropy jsou dvacátí. Rozsáhlý pravidelný výzkum EF </w:t>
      </w:r>
      <w:proofErr w:type="spellStart"/>
      <w:r w:rsidRPr="003F3667">
        <w:rPr>
          <w:rFonts w:ascii="Tahoma" w:hAnsi="Tahoma" w:cs="Tahoma"/>
          <w:bCs/>
          <w:sz w:val="20"/>
          <w:szCs w:val="20"/>
        </w:rPr>
        <w:t>English</w:t>
      </w:r>
      <w:proofErr w:type="spellEnd"/>
      <w:r w:rsidRPr="003F3667">
        <w:rPr>
          <w:rFonts w:ascii="Tahoma" w:hAnsi="Tahoma" w:cs="Tahoma"/>
          <w:bCs/>
          <w:sz w:val="20"/>
          <w:szCs w:val="20"/>
        </w:rPr>
        <w:t xml:space="preserve"> </w:t>
      </w:r>
      <w:proofErr w:type="spellStart"/>
      <w:r w:rsidRPr="003F3667">
        <w:rPr>
          <w:rFonts w:ascii="Tahoma" w:hAnsi="Tahoma" w:cs="Tahoma"/>
          <w:bCs/>
          <w:sz w:val="20"/>
          <w:szCs w:val="20"/>
        </w:rPr>
        <w:t>Proficiency</w:t>
      </w:r>
      <w:proofErr w:type="spellEnd"/>
      <w:r w:rsidRPr="003F3667">
        <w:rPr>
          <w:rFonts w:ascii="Tahoma" w:hAnsi="Tahoma" w:cs="Tahoma"/>
          <w:bCs/>
          <w:sz w:val="20"/>
          <w:szCs w:val="20"/>
        </w:rPr>
        <w:t xml:space="preserve"> Index v roce 2025 potvrdil, že Češi mají dobré čtení a poslech, ovšem hůř jsou na tom v aktivní konverzaci. </w:t>
      </w:r>
    </w:p>
    <w:p w14:paraId="0C78470F" w14:textId="61D59A8C" w:rsidR="00CF3AEE" w:rsidRPr="003F3667" w:rsidRDefault="00CF3AEE" w:rsidP="00CF3AEE">
      <w:pPr>
        <w:jc w:val="both"/>
        <w:rPr>
          <w:rFonts w:ascii="Tahoma" w:hAnsi="Tahoma" w:cs="Tahoma"/>
          <w:bCs/>
          <w:sz w:val="20"/>
          <w:szCs w:val="20"/>
        </w:rPr>
      </w:pPr>
      <w:r w:rsidRPr="003F3667">
        <w:rPr>
          <w:rFonts w:ascii="Tahoma" w:hAnsi="Tahoma" w:cs="Tahoma"/>
          <w:bCs/>
          <w:sz w:val="20"/>
          <w:szCs w:val="20"/>
        </w:rPr>
        <w:t xml:space="preserve">Tyto tabulky hodlá mladší generace brzy přepsat. </w:t>
      </w:r>
      <w:r w:rsidRPr="003F3667">
        <w:rPr>
          <w:rFonts w:ascii="Tahoma" w:hAnsi="Tahoma" w:cs="Tahoma"/>
          <w:bCs/>
          <w:color w:val="CC9900"/>
          <w:sz w:val="20"/>
          <w:szCs w:val="20"/>
        </w:rPr>
        <w:t xml:space="preserve">„Jsou zde sociální sítě, počítačové hry, zahraniční filmy a seriály a vůbec internet, kde je angličtina hlavním a do jisté míry univerzálním jazykem. Vzhledem k tomu, že mladší generace již vyrůstají s pro ně přirozeným přístupem k moderním </w:t>
      </w:r>
      <w:proofErr w:type="gramStart"/>
      <w:r w:rsidRPr="003F3667">
        <w:rPr>
          <w:rFonts w:ascii="Tahoma" w:hAnsi="Tahoma" w:cs="Tahoma"/>
          <w:bCs/>
          <w:color w:val="CC9900"/>
          <w:sz w:val="20"/>
          <w:szCs w:val="20"/>
        </w:rPr>
        <w:t>technologiím</w:t>
      </w:r>
      <w:proofErr w:type="gramEnd"/>
      <w:r w:rsidRPr="003F3667">
        <w:rPr>
          <w:rFonts w:ascii="Tahoma" w:hAnsi="Tahoma" w:cs="Tahoma"/>
          <w:bCs/>
          <w:color w:val="CC9900"/>
          <w:sz w:val="20"/>
          <w:szCs w:val="20"/>
        </w:rPr>
        <w:t xml:space="preserve"> a právě sociálním sítím, mají </w:t>
      </w:r>
      <w:proofErr w:type="gramStart"/>
      <w:r w:rsidRPr="003F3667">
        <w:rPr>
          <w:rFonts w:ascii="Tahoma" w:hAnsi="Tahoma" w:cs="Tahoma"/>
          <w:bCs/>
          <w:color w:val="CC9900"/>
          <w:sz w:val="20"/>
          <w:szCs w:val="20"/>
        </w:rPr>
        <w:t>možnost</w:t>
      </w:r>
      <w:proofErr w:type="gramEnd"/>
      <w:r w:rsidRPr="003F3667">
        <w:rPr>
          <w:rFonts w:ascii="Tahoma" w:hAnsi="Tahoma" w:cs="Tahoma"/>
          <w:bCs/>
          <w:color w:val="CC9900"/>
          <w:sz w:val="20"/>
          <w:szCs w:val="20"/>
        </w:rPr>
        <w:t xml:space="preserve"> a především zájem se v angličtině sami zlepšovat a být schopni v ní komunikovat. Sociální sítě fungují jako velký akcelerátor, který mění učení cizího jazyka z nudné povinnosti v přirozenou součást života. Současně je pravděpodobné, že tento trend stále poroste a bude se stávat ještě významnějším,“ </w:t>
      </w:r>
      <w:r w:rsidRPr="003F3667">
        <w:rPr>
          <w:rFonts w:ascii="Tahoma" w:hAnsi="Tahoma" w:cs="Tahoma"/>
          <w:bCs/>
          <w:sz w:val="20"/>
          <w:szCs w:val="20"/>
        </w:rPr>
        <w:t>míní Miloslav Janeček, ředitel Střední odborné školy Jarov (SOŠJ).</w:t>
      </w:r>
    </w:p>
    <w:p w14:paraId="2670C6C6" w14:textId="67076152" w:rsidR="007C6C38" w:rsidRPr="003F3667" w:rsidRDefault="007C6C38" w:rsidP="007C6C38">
      <w:pPr>
        <w:jc w:val="both"/>
        <w:rPr>
          <w:rFonts w:ascii="Tahoma" w:hAnsi="Tahoma" w:cs="Tahoma"/>
          <w:bCs/>
          <w:sz w:val="20"/>
          <w:szCs w:val="20"/>
        </w:rPr>
      </w:pPr>
      <w:r w:rsidRPr="003F3667">
        <w:rPr>
          <w:rFonts w:ascii="Tahoma" w:hAnsi="Tahoma" w:cs="Tahoma"/>
          <w:bCs/>
          <w:sz w:val="20"/>
          <w:szCs w:val="20"/>
        </w:rPr>
        <w:t>Podle učitelů znalost angličtiny u českých dětí každoročně stoupá.</w:t>
      </w:r>
      <w:r w:rsidR="00F7516C">
        <w:rPr>
          <w:rFonts w:ascii="Tahoma" w:hAnsi="Tahoma" w:cs="Tahoma"/>
          <w:bCs/>
          <w:sz w:val="20"/>
          <w:szCs w:val="20"/>
        </w:rPr>
        <w:t xml:space="preserve"> To</w:t>
      </w:r>
      <w:r w:rsidR="00F7516C" w:rsidRPr="00F7516C">
        <w:rPr>
          <w:rFonts w:ascii="Tahoma" w:hAnsi="Tahoma" w:cs="Tahoma"/>
          <w:bCs/>
          <w:sz w:val="20"/>
          <w:szCs w:val="20"/>
        </w:rPr>
        <w:t xml:space="preserve"> mě</w:t>
      </w:r>
      <w:r w:rsidR="00F7516C">
        <w:rPr>
          <w:rFonts w:ascii="Tahoma" w:hAnsi="Tahoma" w:cs="Tahoma"/>
          <w:bCs/>
          <w:sz w:val="20"/>
          <w:szCs w:val="20"/>
        </w:rPr>
        <w:t>ní i</w:t>
      </w:r>
      <w:r w:rsidR="00F7516C" w:rsidRPr="00F7516C">
        <w:rPr>
          <w:rFonts w:ascii="Tahoma" w:hAnsi="Tahoma" w:cs="Tahoma"/>
          <w:bCs/>
          <w:sz w:val="20"/>
          <w:szCs w:val="20"/>
        </w:rPr>
        <w:t xml:space="preserve"> způsob, jakým se mladí lidé cizí jazyky</w:t>
      </w:r>
      <w:r w:rsidR="00F7516C">
        <w:rPr>
          <w:rFonts w:ascii="Tahoma" w:hAnsi="Tahoma" w:cs="Tahoma"/>
          <w:bCs/>
          <w:sz w:val="20"/>
          <w:szCs w:val="20"/>
        </w:rPr>
        <w:t xml:space="preserve"> učí</w:t>
      </w:r>
      <w:r w:rsidR="00F7516C" w:rsidRPr="00F7516C">
        <w:rPr>
          <w:rFonts w:ascii="Tahoma" w:hAnsi="Tahoma" w:cs="Tahoma"/>
          <w:bCs/>
          <w:sz w:val="20"/>
          <w:szCs w:val="20"/>
        </w:rPr>
        <w:t xml:space="preserve">. Jazykové </w:t>
      </w:r>
      <w:r w:rsidR="00F7516C">
        <w:rPr>
          <w:rFonts w:ascii="Tahoma" w:hAnsi="Tahoma" w:cs="Tahoma"/>
          <w:bCs/>
          <w:sz w:val="20"/>
          <w:szCs w:val="20"/>
        </w:rPr>
        <w:t>znalosti</w:t>
      </w:r>
      <w:r w:rsidR="00F7516C" w:rsidRPr="00F7516C">
        <w:rPr>
          <w:rFonts w:ascii="Tahoma" w:hAnsi="Tahoma" w:cs="Tahoma"/>
          <w:bCs/>
          <w:sz w:val="20"/>
          <w:szCs w:val="20"/>
        </w:rPr>
        <w:t xml:space="preserve"> </w:t>
      </w:r>
      <w:r w:rsidR="00F7516C">
        <w:rPr>
          <w:rFonts w:ascii="Tahoma" w:hAnsi="Tahoma" w:cs="Tahoma"/>
          <w:bCs/>
          <w:sz w:val="20"/>
          <w:szCs w:val="20"/>
        </w:rPr>
        <w:t>už totiž</w:t>
      </w:r>
      <w:r w:rsidR="00F7516C" w:rsidRPr="00F7516C">
        <w:rPr>
          <w:rFonts w:ascii="Tahoma" w:hAnsi="Tahoma" w:cs="Tahoma"/>
          <w:bCs/>
          <w:sz w:val="20"/>
          <w:szCs w:val="20"/>
        </w:rPr>
        <w:t xml:space="preserve"> nejsou formovány pouze školním vzděláváním, ale také digitálním prostředím a každodenními potřebami.</w:t>
      </w:r>
      <w:r w:rsidRPr="003F3667">
        <w:rPr>
          <w:rFonts w:ascii="Tahoma" w:hAnsi="Tahoma" w:cs="Tahoma"/>
          <w:bCs/>
          <w:sz w:val="20"/>
          <w:szCs w:val="20"/>
        </w:rPr>
        <w:t xml:space="preserve"> </w:t>
      </w:r>
      <w:r w:rsidR="000F0D2B" w:rsidRPr="003F3667">
        <w:rPr>
          <w:rFonts w:ascii="Tahoma" w:hAnsi="Tahoma" w:cs="Tahoma"/>
          <w:bCs/>
          <w:color w:val="CC9900"/>
          <w:sz w:val="20"/>
          <w:szCs w:val="20"/>
        </w:rPr>
        <w:t xml:space="preserve">„V posledních dekádách došlo k naprostému překreslení mapy </w:t>
      </w:r>
      <w:r w:rsidR="001D2B60" w:rsidRPr="003F3667">
        <w:rPr>
          <w:rFonts w:ascii="Tahoma" w:hAnsi="Tahoma" w:cs="Tahoma"/>
          <w:bCs/>
          <w:color w:val="CC9900"/>
          <w:sz w:val="20"/>
          <w:szCs w:val="20"/>
        </w:rPr>
        <w:t>učení jazyka</w:t>
      </w:r>
      <w:r w:rsidR="000F0D2B" w:rsidRPr="003F3667">
        <w:rPr>
          <w:rFonts w:ascii="Tahoma" w:hAnsi="Tahoma" w:cs="Tahoma"/>
          <w:bCs/>
          <w:color w:val="CC9900"/>
          <w:sz w:val="20"/>
          <w:szCs w:val="20"/>
        </w:rPr>
        <w:t xml:space="preserve">. Zatímco u předchozích generací byla znalost cizího jazyka často pouze výsledkem </w:t>
      </w:r>
      <w:r w:rsidR="001D2B60" w:rsidRPr="003F3667">
        <w:rPr>
          <w:rFonts w:ascii="Tahoma" w:hAnsi="Tahoma" w:cs="Tahoma"/>
          <w:bCs/>
          <w:color w:val="CC9900"/>
          <w:sz w:val="20"/>
          <w:szCs w:val="20"/>
        </w:rPr>
        <w:t xml:space="preserve">školní </w:t>
      </w:r>
      <w:r w:rsidR="000F0D2B" w:rsidRPr="003F3667">
        <w:rPr>
          <w:rFonts w:ascii="Tahoma" w:hAnsi="Tahoma" w:cs="Tahoma"/>
          <w:bCs/>
          <w:color w:val="CC9900"/>
          <w:sz w:val="20"/>
          <w:szCs w:val="20"/>
        </w:rPr>
        <w:t xml:space="preserve">výuky, u dnešních mladých lidí (zejména Generace Z a Alfa) jde o kombinaci školy, digitálního prostředí a přirozené nutnosti. Postupně se znalosti angličtiny u žáků stávají kvalitnější i více očekávané. Lze říci, že současná generace je jazykově nejvybavenější v historii ČR, pokud jde o angličtinu a schopnost ji aktivně používat v běžném životě. Jejich výzvou však zůstává diverzifikace – tedy nenechat se uspat pocitem, že angličtina jako taková stačí, a udržet si znalosti ostatní, jako například ty odborné,“ </w:t>
      </w:r>
      <w:r w:rsidR="000F0D2B" w:rsidRPr="003F3667">
        <w:rPr>
          <w:rFonts w:ascii="Tahoma" w:hAnsi="Tahoma" w:cs="Tahoma"/>
          <w:bCs/>
          <w:sz w:val="20"/>
          <w:szCs w:val="20"/>
        </w:rPr>
        <w:t>uvedl Miloslav Janeček</w:t>
      </w:r>
      <w:r w:rsidR="00CF0752" w:rsidRPr="003F3667">
        <w:rPr>
          <w:rFonts w:ascii="Tahoma" w:hAnsi="Tahoma" w:cs="Tahoma"/>
          <w:bCs/>
          <w:sz w:val="20"/>
          <w:szCs w:val="20"/>
        </w:rPr>
        <w:t>.</w:t>
      </w:r>
    </w:p>
    <w:p w14:paraId="09616B7E" w14:textId="5FE91D61" w:rsidR="00927761" w:rsidRPr="003F3667" w:rsidRDefault="00F7516C" w:rsidP="00927761">
      <w:pPr>
        <w:jc w:val="both"/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Rostoucí zájem o anglický jazyk oslabuje</w:t>
      </w:r>
      <w:r w:rsidRPr="003F3667">
        <w:rPr>
          <w:rFonts w:ascii="Tahoma" w:hAnsi="Tahoma" w:cs="Tahoma"/>
          <w:bCs/>
          <w:sz w:val="20"/>
          <w:szCs w:val="20"/>
        </w:rPr>
        <w:t xml:space="preserve"> zájem o další jazyky. </w:t>
      </w:r>
      <w:r w:rsidR="00927761" w:rsidRPr="003F3667">
        <w:rPr>
          <w:rFonts w:ascii="Tahoma" w:hAnsi="Tahoma" w:cs="Tahoma"/>
          <w:bCs/>
          <w:sz w:val="20"/>
          <w:szCs w:val="20"/>
        </w:rPr>
        <w:t>Angličtina dominuje jako hlavní vyučovaný jazyk na základních a posléze i na středních školách, kde pomalu vytlačuje druhou preferovanou němčinu. Na SOŠJ nyní podle Janečka převládá angličtina nad němčinou v poměru 80:20.</w:t>
      </w:r>
    </w:p>
    <w:p w14:paraId="7B0353E2" w14:textId="2C0D8581" w:rsidR="007C6C38" w:rsidRPr="003F3667" w:rsidRDefault="00927761" w:rsidP="007C6C38">
      <w:pPr>
        <w:jc w:val="both"/>
        <w:rPr>
          <w:rFonts w:ascii="Tahoma" w:hAnsi="Tahoma" w:cs="Tahoma"/>
          <w:bCs/>
          <w:sz w:val="20"/>
          <w:szCs w:val="20"/>
        </w:rPr>
      </w:pPr>
      <w:r w:rsidRPr="003F3667">
        <w:rPr>
          <w:rFonts w:ascii="Tahoma" w:hAnsi="Tahoma" w:cs="Tahoma"/>
          <w:bCs/>
          <w:sz w:val="20"/>
          <w:szCs w:val="20"/>
        </w:rPr>
        <w:t xml:space="preserve">S angličtinou na prvním místě se počítá i u budoucích </w:t>
      </w:r>
      <w:proofErr w:type="spellStart"/>
      <w:r w:rsidRPr="003F3667">
        <w:rPr>
          <w:rFonts w:ascii="Tahoma" w:hAnsi="Tahoma" w:cs="Tahoma"/>
          <w:bCs/>
          <w:sz w:val="20"/>
          <w:szCs w:val="20"/>
        </w:rPr>
        <w:t>ajťáků</w:t>
      </w:r>
      <w:proofErr w:type="spellEnd"/>
      <w:r w:rsidRPr="003F3667">
        <w:rPr>
          <w:rFonts w:ascii="Tahoma" w:hAnsi="Tahoma" w:cs="Tahoma"/>
          <w:bCs/>
          <w:sz w:val="20"/>
          <w:szCs w:val="20"/>
        </w:rPr>
        <w:t xml:space="preserve"> na Soukromé střední škole výpočetní techniky (SSŠVT), kde bývá úroveň jazykových znalostí studentů nadprůměrná. Němčinu od druhého ročníku jako druhý jazyk však mnoho z nich protrpí. </w:t>
      </w:r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 xml:space="preserve">„Dnešní studenti mají k angličtině blíž, je to jejich přirozená součást, mnohdy se jazyk ani neučí, jednoduše ho vstřebávají, a to hlavně díky sociálním sítím a </w:t>
      </w:r>
      <w:proofErr w:type="spellStart"/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>streemovacím</w:t>
      </w:r>
      <w:proofErr w:type="spellEnd"/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 xml:space="preserve"> platformám, kde mohou sledovat </w:t>
      </w:r>
      <w:proofErr w:type="spellStart"/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>reely</w:t>
      </w:r>
      <w:proofErr w:type="spellEnd"/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 xml:space="preserve">, filmy a seriály v angličtině. Za posledních pár let se úroveň angličtiny u středoškoláků </w:t>
      </w:r>
      <w:r w:rsidR="001D2B60" w:rsidRPr="003F3667">
        <w:rPr>
          <w:rFonts w:ascii="Tahoma" w:hAnsi="Tahoma" w:cs="Tahoma"/>
          <w:bCs/>
          <w:color w:val="CC9900"/>
          <w:sz w:val="20"/>
          <w:szCs w:val="20"/>
        </w:rPr>
        <w:t xml:space="preserve">velmi </w:t>
      </w:r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>zvedla</w:t>
      </w:r>
      <w:r w:rsidR="001D2B60" w:rsidRPr="003F3667">
        <w:rPr>
          <w:rFonts w:ascii="Tahoma" w:hAnsi="Tahoma" w:cs="Tahoma"/>
          <w:bCs/>
          <w:color w:val="CC9900"/>
          <w:sz w:val="20"/>
          <w:szCs w:val="20"/>
        </w:rPr>
        <w:t>.</w:t>
      </w:r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 xml:space="preserve"> </w:t>
      </w:r>
      <w:r w:rsidR="001D2B60" w:rsidRPr="003F3667">
        <w:rPr>
          <w:rFonts w:ascii="Tahoma" w:hAnsi="Tahoma" w:cs="Tahoma"/>
          <w:bCs/>
          <w:color w:val="CC9900"/>
          <w:sz w:val="20"/>
          <w:szCs w:val="20"/>
        </w:rPr>
        <w:t>A</w:t>
      </w:r>
      <w:r w:rsidR="002E57D7" w:rsidRPr="003F3667">
        <w:rPr>
          <w:rFonts w:ascii="Tahoma" w:hAnsi="Tahoma" w:cs="Tahoma"/>
          <w:bCs/>
          <w:color w:val="CC9900"/>
          <w:sz w:val="20"/>
          <w:szCs w:val="20"/>
        </w:rPr>
        <w:t xml:space="preserve">ž nám přijde, že je natolik privilegovaná, že mají děti odpor k dalším jazykům, takže tu pak máme studenty, kteří excelují v angličtině a v němčině bojují o čtyřky,“ </w:t>
      </w:r>
      <w:r w:rsidR="002E57D7" w:rsidRPr="003F3667">
        <w:rPr>
          <w:rFonts w:ascii="Tahoma" w:hAnsi="Tahoma" w:cs="Tahoma"/>
          <w:sz w:val="20"/>
          <w:szCs w:val="20"/>
        </w:rPr>
        <w:t>přitakal Martin Vodička, ředitel Soukromé střední školy výpočetní techniky (SSŠVT)</w:t>
      </w:r>
      <w:r w:rsidR="007C6C38" w:rsidRPr="003F3667">
        <w:rPr>
          <w:rFonts w:ascii="Tahoma" w:hAnsi="Tahoma" w:cs="Tahoma"/>
          <w:sz w:val="20"/>
          <w:szCs w:val="20"/>
        </w:rPr>
        <w:t>.</w:t>
      </w:r>
    </w:p>
    <w:p w14:paraId="004BC648" w14:textId="77777777" w:rsidR="00F7516C" w:rsidRDefault="00F7516C" w:rsidP="00E46C2C">
      <w:pPr>
        <w:jc w:val="both"/>
        <w:rPr>
          <w:rFonts w:ascii="Tahoma" w:hAnsi="Tahoma" w:cs="Tahoma"/>
          <w:b/>
          <w:bCs/>
          <w:sz w:val="20"/>
          <w:szCs w:val="20"/>
        </w:rPr>
      </w:pPr>
    </w:p>
    <w:p w14:paraId="5A471E37" w14:textId="629B7105" w:rsidR="00E86EC7" w:rsidRPr="003F3667" w:rsidRDefault="00E86EC7" w:rsidP="00E46C2C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3F3667">
        <w:rPr>
          <w:rFonts w:ascii="Tahoma" w:hAnsi="Tahoma" w:cs="Tahoma"/>
          <w:b/>
          <w:bCs/>
          <w:sz w:val="20"/>
          <w:szCs w:val="20"/>
        </w:rPr>
        <w:lastRenderedPageBreak/>
        <w:t>FÍGL K MATURITĚ</w:t>
      </w:r>
    </w:p>
    <w:p w14:paraId="2C01969B" w14:textId="2AA2C5C0" w:rsidR="008C6EEC" w:rsidRPr="003F3667" w:rsidRDefault="00003C9B" w:rsidP="00E539CC">
      <w:pPr>
        <w:jc w:val="both"/>
        <w:rPr>
          <w:rFonts w:ascii="Tahoma" w:hAnsi="Tahoma" w:cs="Tahoma"/>
          <w:sz w:val="20"/>
          <w:szCs w:val="20"/>
        </w:rPr>
      </w:pPr>
      <w:r w:rsidRPr="003F3667">
        <w:rPr>
          <w:rFonts w:ascii="Tahoma" w:hAnsi="Tahoma" w:cs="Tahoma"/>
          <w:sz w:val="20"/>
          <w:szCs w:val="20"/>
        </w:rPr>
        <w:t xml:space="preserve">I na technické škole jako SSŠVT maturují studenti raději z angličtiny než z obávané matematiky. Na angličtinu si víc věří, ale má to </w:t>
      </w:r>
      <w:r w:rsidR="00CF3AEE" w:rsidRPr="003F3667">
        <w:rPr>
          <w:rFonts w:ascii="Tahoma" w:hAnsi="Tahoma" w:cs="Tahoma"/>
          <w:sz w:val="20"/>
          <w:szCs w:val="20"/>
        </w:rPr>
        <w:t>také</w:t>
      </w:r>
      <w:r w:rsidRPr="003F3667">
        <w:rPr>
          <w:rFonts w:ascii="Tahoma" w:hAnsi="Tahoma" w:cs="Tahoma"/>
          <w:sz w:val="20"/>
          <w:szCs w:val="20"/>
        </w:rPr>
        <w:t xml:space="preserve"> jeden praktický důvod.</w:t>
      </w:r>
      <w:r w:rsidR="00640B12" w:rsidRPr="003F3667">
        <w:rPr>
          <w:rFonts w:ascii="Tahoma" w:hAnsi="Tahoma" w:cs="Tahoma"/>
          <w:sz w:val="20"/>
          <w:szCs w:val="20"/>
        </w:rPr>
        <w:t xml:space="preserve"> 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„Trendem je udělat si státem uznávanou zkoušku z jazyka kdykoli před maturitou a „zkoušku z dospělosti“ 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>si tak usnadnit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. Na naší škole studentům nabízíme přípravu na mezinárodní zkoušku B2 </w:t>
      </w:r>
      <w:proofErr w:type="spellStart"/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>First</w:t>
      </w:r>
      <w:proofErr w:type="spellEnd"/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 (dříve FCE), o kterou je velký zájem</w:t>
      </w:r>
      <w:r w:rsidR="005429C5" w:rsidRPr="003F3667">
        <w:rPr>
          <w:rFonts w:ascii="Tahoma" w:hAnsi="Tahoma" w:cs="Tahoma"/>
          <w:bCs/>
          <w:color w:val="CC9900"/>
          <w:sz w:val="20"/>
          <w:szCs w:val="20"/>
        </w:rPr>
        <w:t xml:space="preserve"> a máme v ní 100procentní úspěšnost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. 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>Student</w:t>
      </w:r>
      <w:r w:rsidR="00CF3AEE" w:rsidRPr="003F3667">
        <w:rPr>
          <w:rFonts w:ascii="Tahoma" w:hAnsi="Tahoma" w:cs="Tahoma"/>
          <w:bCs/>
          <w:color w:val="CC9900"/>
          <w:sz w:val="20"/>
          <w:szCs w:val="20"/>
        </w:rPr>
        <w:t xml:space="preserve"> 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>si pak k maturitě místo matematiky vybere angličtinu a využije certifikát</w:t>
      </w:r>
      <w:r w:rsidR="003F3667" w:rsidRPr="003F3667">
        <w:rPr>
          <w:rFonts w:ascii="Tahoma" w:hAnsi="Tahoma" w:cs="Tahoma"/>
          <w:bCs/>
          <w:color w:val="CC9900"/>
          <w:sz w:val="20"/>
          <w:szCs w:val="20"/>
        </w:rPr>
        <w:t xml:space="preserve"> 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>jako uznatelný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 v profilové části maturity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>,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 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 xml:space="preserve">hned 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má tak o jednu školní zkoušku méně. Tato úleva je 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>u nás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 skutečným fenoménem,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 xml:space="preserve"> využívá ji zhruba 90 procent </w:t>
      </w:r>
      <w:r w:rsidR="00C247CC" w:rsidRPr="003F3667">
        <w:rPr>
          <w:rFonts w:ascii="Tahoma" w:hAnsi="Tahoma" w:cs="Tahoma"/>
          <w:bCs/>
          <w:color w:val="CC9900"/>
          <w:sz w:val="20"/>
          <w:szCs w:val="20"/>
        </w:rPr>
        <w:t xml:space="preserve">našich </w:t>
      </w:r>
      <w:r w:rsidR="00E539CC" w:rsidRPr="003F3667">
        <w:rPr>
          <w:rFonts w:ascii="Tahoma" w:hAnsi="Tahoma" w:cs="Tahoma"/>
          <w:bCs/>
          <w:color w:val="CC9900"/>
          <w:sz w:val="20"/>
          <w:szCs w:val="20"/>
        </w:rPr>
        <w:t>maturantů,</w:t>
      </w:r>
      <w:r w:rsidR="00404F89" w:rsidRPr="003F3667">
        <w:rPr>
          <w:rFonts w:ascii="Tahoma" w:hAnsi="Tahoma" w:cs="Tahoma"/>
          <w:bCs/>
          <w:color w:val="CC9900"/>
          <w:sz w:val="20"/>
          <w:szCs w:val="20"/>
        </w:rPr>
        <w:t xml:space="preserve">“ </w:t>
      </w:r>
      <w:r w:rsidR="008C6EEC" w:rsidRPr="003F3667">
        <w:rPr>
          <w:rFonts w:ascii="Tahoma" w:hAnsi="Tahoma" w:cs="Tahoma"/>
          <w:sz w:val="20"/>
          <w:szCs w:val="20"/>
        </w:rPr>
        <w:t>poznamenal Martin Vodička.</w:t>
      </w:r>
    </w:p>
    <w:p w14:paraId="5D6137F9" w14:textId="198C7870" w:rsidR="00C247CC" w:rsidRPr="003F3667" w:rsidRDefault="00C247CC" w:rsidP="00C247CC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3F3667">
        <w:rPr>
          <w:rFonts w:ascii="Tahoma" w:hAnsi="Tahoma" w:cs="Tahoma"/>
          <w:b/>
          <w:bCs/>
          <w:sz w:val="20"/>
          <w:szCs w:val="20"/>
        </w:rPr>
        <w:t>MIMO FORMÁLNÍ VÝUKU</w:t>
      </w:r>
    </w:p>
    <w:p w14:paraId="3659DD27" w14:textId="6F3C567F" w:rsidR="00C247CC" w:rsidRPr="003F3667" w:rsidRDefault="00BF487F" w:rsidP="00C247CC">
      <w:pPr>
        <w:jc w:val="both"/>
        <w:rPr>
          <w:rFonts w:ascii="Tahoma" w:hAnsi="Tahoma" w:cs="Tahoma"/>
          <w:sz w:val="20"/>
          <w:szCs w:val="20"/>
        </w:rPr>
      </w:pPr>
      <w:r w:rsidRPr="003F3667">
        <w:rPr>
          <w:rFonts w:ascii="Tahoma" w:hAnsi="Tahoma" w:cs="Tahoma"/>
          <w:sz w:val="20"/>
          <w:szCs w:val="20"/>
        </w:rPr>
        <w:t xml:space="preserve">Ke standardu českých středních škol patří tři </w:t>
      </w:r>
      <w:r w:rsidR="00E86EC7" w:rsidRPr="003F3667">
        <w:rPr>
          <w:rFonts w:ascii="Tahoma" w:hAnsi="Tahoma" w:cs="Tahoma"/>
          <w:sz w:val="20"/>
          <w:szCs w:val="20"/>
        </w:rPr>
        <w:t>hodiny týdně anglického jazyka</w:t>
      </w:r>
      <w:r w:rsidRPr="003F3667">
        <w:rPr>
          <w:rFonts w:ascii="Tahoma" w:hAnsi="Tahoma" w:cs="Tahoma"/>
          <w:sz w:val="20"/>
          <w:szCs w:val="20"/>
        </w:rPr>
        <w:t>, případně podobná nebo menší hodinová dotace pro druhý jazyk</w:t>
      </w:r>
      <w:r w:rsidR="00E86EC7" w:rsidRPr="003F3667">
        <w:rPr>
          <w:rFonts w:ascii="Tahoma" w:hAnsi="Tahoma" w:cs="Tahoma"/>
          <w:sz w:val="20"/>
          <w:szCs w:val="20"/>
        </w:rPr>
        <w:t xml:space="preserve">. </w:t>
      </w:r>
      <w:r w:rsidRPr="003F3667">
        <w:rPr>
          <w:rFonts w:ascii="Tahoma" w:hAnsi="Tahoma" w:cs="Tahoma"/>
          <w:sz w:val="20"/>
          <w:szCs w:val="20"/>
        </w:rPr>
        <w:t>Kromě klasické výuky však mezi školami panují velké rozdíly, jak</w:t>
      </w:r>
      <w:r w:rsidR="003F3667" w:rsidRPr="003F3667">
        <w:rPr>
          <w:rFonts w:ascii="Tahoma" w:hAnsi="Tahoma" w:cs="Tahoma"/>
          <w:sz w:val="20"/>
          <w:szCs w:val="20"/>
        </w:rPr>
        <w:t>ý další rozvoj v cizím jazyce svým žákům nabízejí.</w:t>
      </w:r>
      <w:r w:rsidRPr="003F3667">
        <w:rPr>
          <w:rFonts w:ascii="Tahoma" w:hAnsi="Tahoma" w:cs="Tahoma"/>
          <w:sz w:val="20"/>
          <w:szCs w:val="20"/>
        </w:rPr>
        <w:t xml:space="preserve"> </w:t>
      </w:r>
      <w:r w:rsidR="009F3AD5" w:rsidRPr="003F3667">
        <w:rPr>
          <w:rFonts w:ascii="Tahoma" w:hAnsi="Tahoma" w:cs="Tahoma"/>
          <w:bCs/>
          <w:color w:val="CC9900"/>
          <w:sz w:val="20"/>
          <w:szCs w:val="20"/>
        </w:rPr>
        <w:t xml:space="preserve">„Své studenty připravujeme k mezinárodním jazykovým zkouškám od roku 2013. Jsme certifikovaným přípravným centrem ke zkouškám Cambridge </w:t>
      </w:r>
      <w:proofErr w:type="spellStart"/>
      <w:r w:rsidR="009F3AD5" w:rsidRPr="003F3667">
        <w:rPr>
          <w:rFonts w:ascii="Tahoma" w:hAnsi="Tahoma" w:cs="Tahoma"/>
          <w:bCs/>
          <w:color w:val="CC9900"/>
          <w:sz w:val="20"/>
          <w:szCs w:val="20"/>
        </w:rPr>
        <w:t>English</w:t>
      </w:r>
      <w:proofErr w:type="spellEnd"/>
      <w:r w:rsidR="009F3AD5" w:rsidRPr="003F3667">
        <w:rPr>
          <w:rFonts w:ascii="Tahoma" w:hAnsi="Tahoma" w:cs="Tahoma"/>
          <w:bCs/>
          <w:color w:val="CC9900"/>
          <w:sz w:val="20"/>
          <w:szCs w:val="20"/>
        </w:rPr>
        <w:t xml:space="preserve"> a ve spolupráci s Jazykovou školou Akcent IH Prague realizujeme nepovinný předmět Příprava na FCE. V minulosti jsme měli ještě dva předměty – </w:t>
      </w:r>
      <w:r w:rsidR="00676D65" w:rsidRPr="003F3667">
        <w:rPr>
          <w:rFonts w:ascii="Tahoma" w:hAnsi="Tahoma" w:cs="Tahoma"/>
          <w:bCs/>
          <w:color w:val="CC9900"/>
          <w:sz w:val="20"/>
          <w:szCs w:val="20"/>
        </w:rPr>
        <w:t>Repetitorium anglického jazyka</w:t>
      </w:r>
      <w:r w:rsidR="00B044A7">
        <w:rPr>
          <w:rFonts w:ascii="Tahoma" w:hAnsi="Tahoma" w:cs="Tahoma"/>
          <w:bCs/>
          <w:color w:val="CC9900"/>
          <w:sz w:val="20"/>
          <w:szCs w:val="20"/>
        </w:rPr>
        <w:t xml:space="preserve"> </w:t>
      </w:r>
      <w:r w:rsidR="00676D65" w:rsidRPr="003F3667">
        <w:rPr>
          <w:rFonts w:ascii="Tahoma" w:hAnsi="Tahoma" w:cs="Tahoma"/>
          <w:bCs/>
          <w:color w:val="CC9900"/>
          <w:sz w:val="20"/>
          <w:szCs w:val="20"/>
        </w:rPr>
        <w:t xml:space="preserve">a Maturitní seminář z ANJ. Už o ně ale není zájem, absolutní většina </w:t>
      </w:r>
      <w:r w:rsidR="003F3667" w:rsidRPr="003F3667">
        <w:rPr>
          <w:rFonts w:ascii="Tahoma" w:hAnsi="Tahoma" w:cs="Tahoma"/>
          <w:bCs/>
          <w:color w:val="CC9900"/>
          <w:sz w:val="20"/>
          <w:szCs w:val="20"/>
        </w:rPr>
        <w:t>maturantů</w:t>
      </w:r>
      <w:r w:rsidR="00676D65" w:rsidRPr="003F3667">
        <w:rPr>
          <w:rFonts w:ascii="Tahoma" w:hAnsi="Tahoma" w:cs="Tahoma"/>
          <w:bCs/>
          <w:color w:val="CC9900"/>
          <w:sz w:val="20"/>
          <w:szCs w:val="20"/>
        </w:rPr>
        <w:t>, někdy i celé třídy, nahrazuje školní profilovou zkoušku z angličtiny získaným certifikátem</w:t>
      </w:r>
      <w:r w:rsidR="00E539CC" w:rsidRPr="003F3667">
        <w:rPr>
          <w:rFonts w:ascii="Tahoma" w:hAnsi="Tahoma" w:cs="Tahoma"/>
          <w:color w:val="CC9900"/>
          <w:sz w:val="20"/>
          <w:szCs w:val="20"/>
        </w:rPr>
        <w:t xml:space="preserve">. Ten má pak pro studenty </w:t>
      </w:r>
      <w:r w:rsidR="00C247CC" w:rsidRPr="003F3667">
        <w:rPr>
          <w:rFonts w:ascii="Tahoma" w:hAnsi="Tahoma" w:cs="Tahoma"/>
          <w:color w:val="CC9900"/>
          <w:sz w:val="20"/>
          <w:szCs w:val="20"/>
        </w:rPr>
        <w:t>i</w:t>
      </w:r>
      <w:r w:rsidR="00E539CC" w:rsidRPr="003F3667">
        <w:rPr>
          <w:rFonts w:ascii="Tahoma" w:hAnsi="Tahoma" w:cs="Tahoma"/>
          <w:color w:val="CC9900"/>
          <w:sz w:val="20"/>
          <w:szCs w:val="20"/>
        </w:rPr>
        <w:t xml:space="preserve"> další výhody, například uznání zkoušky z angličtiny na vysoké škole nebo body navíc při pracovním pohovoru.</w:t>
      </w:r>
      <w:r w:rsidR="00C247CC" w:rsidRPr="003F3667">
        <w:rPr>
          <w:rFonts w:ascii="Tahoma" w:hAnsi="Tahoma" w:cs="Tahoma"/>
          <w:bCs/>
          <w:color w:val="CC9900"/>
          <w:sz w:val="20"/>
          <w:szCs w:val="20"/>
        </w:rPr>
        <w:t xml:space="preserve"> Někteří žáci pokračují ve studiu na VŠ ve Velké Británii, USA a dalších a tyto certifikáty jsou součástí přijímacího řízení,</w:t>
      </w:r>
      <w:r w:rsidR="00C247CC" w:rsidRPr="003F3667">
        <w:rPr>
          <w:rFonts w:ascii="Tahoma" w:hAnsi="Tahoma" w:cs="Tahoma"/>
          <w:color w:val="CC9900"/>
          <w:sz w:val="20"/>
          <w:szCs w:val="20"/>
        </w:rPr>
        <w:t xml:space="preserve">“ </w:t>
      </w:r>
      <w:r w:rsidR="00C247CC" w:rsidRPr="003F3667">
        <w:rPr>
          <w:rFonts w:ascii="Tahoma" w:hAnsi="Tahoma" w:cs="Tahoma"/>
          <w:sz w:val="20"/>
          <w:szCs w:val="20"/>
        </w:rPr>
        <w:t xml:space="preserve">poukázal </w:t>
      </w:r>
      <w:r w:rsidR="006D28A8" w:rsidRPr="003F3667">
        <w:rPr>
          <w:rFonts w:ascii="Tahoma" w:hAnsi="Tahoma" w:cs="Tahoma"/>
          <w:sz w:val="20"/>
          <w:szCs w:val="20"/>
        </w:rPr>
        <w:t xml:space="preserve">ředitel SSŠVT </w:t>
      </w:r>
      <w:r w:rsidR="00C247CC" w:rsidRPr="003F3667">
        <w:rPr>
          <w:rFonts w:ascii="Tahoma" w:hAnsi="Tahoma" w:cs="Tahoma"/>
          <w:sz w:val="20"/>
          <w:szCs w:val="20"/>
        </w:rPr>
        <w:t xml:space="preserve">Martin Vodička.  </w:t>
      </w:r>
    </w:p>
    <w:p w14:paraId="1EE87C3B" w14:textId="338D6C89" w:rsidR="00E539CC" w:rsidRPr="003F3667" w:rsidRDefault="006D28A8" w:rsidP="00BF487F">
      <w:pPr>
        <w:jc w:val="both"/>
        <w:rPr>
          <w:rFonts w:ascii="Tahoma" w:hAnsi="Tahoma" w:cs="Tahoma"/>
          <w:b/>
          <w:bCs/>
          <w:sz w:val="20"/>
          <w:szCs w:val="20"/>
        </w:rPr>
      </w:pPr>
      <w:r w:rsidRPr="003F3667">
        <w:rPr>
          <w:rFonts w:ascii="Tahoma" w:hAnsi="Tahoma" w:cs="Tahoma"/>
          <w:b/>
          <w:bCs/>
          <w:sz w:val="20"/>
          <w:szCs w:val="20"/>
        </w:rPr>
        <w:t>ZAHRANIČNÍ STÁŽE</w:t>
      </w:r>
    </w:p>
    <w:p w14:paraId="06E24774" w14:textId="2F6B671A" w:rsidR="00731288" w:rsidRPr="003F3667" w:rsidRDefault="006D28A8" w:rsidP="00E46C2C">
      <w:pPr>
        <w:jc w:val="both"/>
        <w:rPr>
          <w:rFonts w:ascii="Tahoma" w:hAnsi="Tahoma" w:cs="Tahoma"/>
          <w:bCs/>
          <w:sz w:val="20"/>
          <w:szCs w:val="20"/>
        </w:rPr>
      </w:pPr>
      <w:r w:rsidRPr="003F3667">
        <w:rPr>
          <w:rFonts w:ascii="Tahoma" w:hAnsi="Tahoma" w:cs="Tahoma"/>
          <w:sz w:val="20"/>
          <w:szCs w:val="20"/>
        </w:rPr>
        <w:t>Obecně je možností, jak si v českém školním prostředí ověřit jazykové znalosti „naostro“</w:t>
      </w:r>
      <w:r w:rsidR="00204465">
        <w:rPr>
          <w:rFonts w:ascii="Tahoma" w:hAnsi="Tahoma" w:cs="Tahoma"/>
          <w:sz w:val="20"/>
          <w:szCs w:val="20"/>
        </w:rPr>
        <w:t>,</w:t>
      </w:r>
      <w:r w:rsidRPr="003F3667">
        <w:rPr>
          <w:rFonts w:ascii="Tahoma" w:hAnsi="Tahoma" w:cs="Tahoma"/>
          <w:sz w:val="20"/>
          <w:szCs w:val="20"/>
        </w:rPr>
        <w:t xml:space="preserve"> dnes celá řada. Od zmiňovaných akademických jazykových zkoušek až po vícedenní výjezdy do zahraničí. </w:t>
      </w:r>
      <w:r w:rsidR="00366224" w:rsidRPr="003F3667">
        <w:rPr>
          <w:rFonts w:ascii="Tahoma" w:hAnsi="Tahoma" w:cs="Tahoma"/>
          <w:bCs/>
          <w:color w:val="CC9900"/>
          <w:sz w:val="20"/>
          <w:szCs w:val="20"/>
        </w:rPr>
        <w:t xml:space="preserve">„Naše škola preferuje praktickou stránku rozvíjení znalosti cizích jazyků v rámci projektů Erasmus+. Realizujeme zahraniční pracovní stáže v délce od 14 do 90 dnů, přičemž vždy je primárním pracovním jazykem angličtina. Projekty administruje Dům zahraniční spolupráce, jsou specifické tím, že </w:t>
      </w:r>
      <w:r w:rsidR="00CF3AEE" w:rsidRPr="003F3667">
        <w:rPr>
          <w:rFonts w:ascii="Tahoma" w:hAnsi="Tahoma" w:cs="Tahoma"/>
          <w:bCs/>
          <w:color w:val="CC9900"/>
          <w:sz w:val="20"/>
          <w:szCs w:val="20"/>
        </w:rPr>
        <w:t>účastníci</w:t>
      </w:r>
      <w:r w:rsidR="00366224" w:rsidRPr="003F3667">
        <w:rPr>
          <w:rFonts w:ascii="Tahoma" w:hAnsi="Tahoma" w:cs="Tahoma"/>
          <w:bCs/>
          <w:color w:val="CC9900"/>
          <w:sz w:val="20"/>
          <w:szCs w:val="20"/>
        </w:rPr>
        <w:t xml:space="preserve"> mají vše hrazeno z projektových prostředků, tj. cestu, ubytování, stravu i pojištění. Můžeme tedy vysílat žáky, kteří si to zaslouží</w:t>
      </w:r>
      <w:r w:rsidR="00204465">
        <w:rPr>
          <w:rFonts w:ascii="Tahoma" w:hAnsi="Tahoma" w:cs="Tahoma"/>
          <w:bCs/>
          <w:color w:val="CC9900"/>
          <w:sz w:val="20"/>
          <w:szCs w:val="20"/>
        </w:rPr>
        <w:t>,</w:t>
      </w:r>
      <w:r w:rsidR="00366224" w:rsidRPr="003F3667">
        <w:rPr>
          <w:rFonts w:ascii="Tahoma" w:hAnsi="Tahoma" w:cs="Tahoma"/>
          <w:bCs/>
          <w:color w:val="CC9900"/>
          <w:sz w:val="20"/>
          <w:szCs w:val="20"/>
        </w:rPr>
        <w:t xml:space="preserve"> a nikoliv jen ty, kteří mají dostatečné sociální zázemí pro uhrazení nákladů. Zkušenosti takto sbírají i žáci se speciálními vzdělávacími potřebami a žáci s hendikepem. Posun v jazykových </w:t>
      </w:r>
      <w:r w:rsidR="00CF3AEE" w:rsidRPr="003F3667">
        <w:rPr>
          <w:rFonts w:ascii="Tahoma" w:hAnsi="Tahoma" w:cs="Tahoma"/>
          <w:bCs/>
          <w:color w:val="CC9900"/>
          <w:sz w:val="20"/>
          <w:szCs w:val="20"/>
        </w:rPr>
        <w:t xml:space="preserve">a dalších </w:t>
      </w:r>
      <w:r w:rsidR="00366224" w:rsidRPr="003F3667">
        <w:rPr>
          <w:rFonts w:ascii="Tahoma" w:hAnsi="Tahoma" w:cs="Tahoma"/>
          <w:bCs/>
          <w:color w:val="CC9900"/>
          <w:sz w:val="20"/>
          <w:szCs w:val="20"/>
        </w:rPr>
        <w:t>dovednostech u všech žáků, kteří výjezd absolvují, je značný</w:t>
      </w:r>
      <w:r w:rsidR="00CF3AEE" w:rsidRPr="003F3667">
        <w:rPr>
          <w:rFonts w:ascii="Tahoma" w:hAnsi="Tahoma" w:cs="Tahoma"/>
          <w:bCs/>
          <w:color w:val="CC9900"/>
          <w:sz w:val="20"/>
          <w:szCs w:val="20"/>
        </w:rPr>
        <w:t>. Každému středoškolákovi bych něco takového doporučil,</w:t>
      </w:r>
      <w:r w:rsidR="00366224" w:rsidRPr="003F3667">
        <w:rPr>
          <w:rFonts w:ascii="Tahoma" w:hAnsi="Tahoma" w:cs="Tahoma"/>
          <w:bCs/>
          <w:color w:val="CC9900"/>
          <w:sz w:val="20"/>
          <w:szCs w:val="20"/>
        </w:rPr>
        <w:t xml:space="preserve">“ </w:t>
      </w:r>
      <w:r w:rsidR="00CF0752" w:rsidRPr="003F3667">
        <w:rPr>
          <w:rFonts w:ascii="Tahoma" w:hAnsi="Tahoma" w:cs="Tahoma"/>
          <w:sz w:val="20"/>
          <w:szCs w:val="20"/>
        </w:rPr>
        <w:t>uz</w:t>
      </w:r>
      <w:r w:rsidR="003F3667" w:rsidRPr="003F3667">
        <w:rPr>
          <w:rFonts w:ascii="Tahoma" w:hAnsi="Tahoma" w:cs="Tahoma"/>
          <w:sz w:val="20"/>
          <w:szCs w:val="20"/>
        </w:rPr>
        <w:t>a</w:t>
      </w:r>
      <w:r w:rsidR="00CF0752" w:rsidRPr="003F3667">
        <w:rPr>
          <w:rFonts w:ascii="Tahoma" w:hAnsi="Tahoma" w:cs="Tahoma"/>
          <w:sz w:val="20"/>
          <w:szCs w:val="20"/>
        </w:rPr>
        <w:t>vřel</w:t>
      </w:r>
      <w:r w:rsidR="00366224" w:rsidRPr="003F3667">
        <w:rPr>
          <w:rFonts w:ascii="Tahoma" w:hAnsi="Tahoma" w:cs="Tahoma"/>
          <w:sz w:val="20"/>
          <w:szCs w:val="20"/>
        </w:rPr>
        <w:t xml:space="preserve"> ředitel SOŠJ Miloslav Janeček.</w:t>
      </w:r>
    </w:p>
    <w:p w14:paraId="3A64518C" w14:textId="6F935C64" w:rsidR="006A3A8F" w:rsidRDefault="00D454FD">
      <w:pPr>
        <w:pBdr>
          <w:top w:val="single" w:sz="4" w:space="1" w:color="000000"/>
        </w:pBd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>KONTAKT PRO MÉDIA:</w:t>
      </w:r>
    </w:p>
    <w:p w14:paraId="359938C8" w14:textId="77777777" w:rsidR="006A3A8F" w:rsidRDefault="00D454FD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52243117" w14:textId="77777777" w:rsidR="006A3A8F" w:rsidRDefault="00D454FD">
      <w:pP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  <w:lang w:val="de-LI" w:eastAsia="de-LI"/>
        </w:rPr>
        <w:drawing>
          <wp:inline distT="0" distB="0" distL="0" distR="0" wp14:anchorId="7C859058" wp14:editId="2AFF6C64">
            <wp:extent cx="830580" cy="133350"/>
            <wp:effectExtent l="0" t="0" r="0" b="0"/>
            <wp:docPr id="3" name="image3.png" descr="pear_media logo_fin rgb_bez okraju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pear_media logo_fin rgb_bez okraju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058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F8F13F8" w14:textId="0A20A36D" w:rsidR="006A3A8F" w:rsidRPr="0026185E" w:rsidRDefault="00D454FD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8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  <w:r w:rsidR="0026185E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9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pearmedia.cz</w:t>
        </w:r>
      </w:hyperlink>
      <w:r w:rsidR="006A3A8F">
        <w:rPr>
          <w:rFonts w:ascii="Tahoma" w:eastAsia="Tahoma" w:hAnsi="Tahoma" w:cs="Tahoma"/>
          <w:sz w:val="18"/>
          <w:szCs w:val="18"/>
        </w:rPr>
        <w:br/>
      </w:r>
    </w:p>
    <w:p w14:paraId="2FAC1CF4" w14:textId="77777777" w:rsidR="00F7516C" w:rsidRDefault="00F7516C">
      <w:pPr>
        <w:jc w:val="both"/>
        <w:rPr>
          <w:rFonts w:ascii="Tahoma" w:eastAsia="Tahoma" w:hAnsi="Tahoma" w:cs="Tahoma"/>
          <w:b/>
          <w:sz w:val="18"/>
          <w:szCs w:val="18"/>
        </w:rPr>
      </w:pPr>
    </w:p>
    <w:p w14:paraId="7F1645BB" w14:textId="77777777" w:rsidR="00F7516C" w:rsidRDefault="00F7516C">
      <w:pPr>
        <w:jc w:val="both"/>
        <w:rPr>
          <w:rFonts w:ascii="Tahoma" w:eastAsia="Tahoma" w:hAnsi="Tahoma" w:cs="Tahoma"/>
          <w:b/>
          <w:sz w:val="18"/>
          <w:szCs w:val="18"/>
        </w:rPr>
      </w:pPr>
    </w:p>
    <w:p w14:paraId="4EFDD9EC" w14:textId="411288C8" w:rsidR="006A3A8F" w:rsidRDefault="00D454FD">
      <w:pPr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sz w:val="18"/>
          <w:szCs w:val="18"/>
        </w:rPr>
        <w:lastRenderedPageBreak/>
        <w:t xml:space="preserve">SOUKROMÁ STŘEDNÍ ŠKOLA VÝPOČETNÍ TECHNIKY, </w:t>
      </w:r>
      <w:hyperlink r:id="rId10">
        <w:r w:rsidR="006A3A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www.sssvt.cz</w:t>
        </w:r>
      </w:hyperlink>
    </w:p>
    <w:p w14:paraId="7B9E21DA" w14:textId="3762DE9C" w:rsidR="006A3A8F" w:rsidRDefault="00D454FD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 xml:space="preserve"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</w:t>
      </w:r>
      <w:r w:rsidR="0043066B">
        <w:rPr>
          <w:rFonts w:ascii="Tahoma" w:eastAsia="Tahoma" w:hAnsi="Tahoma" w:cs="Tahoma"/>
          <w:sz w:val="18"/>
          <w:szCs w:val="18"/>
        </w:rPr>
        <w:t>vysokým podílem</w:t>
      </w:r>
      <w:r>
        <w:rPr>
          <w:rFonts w:ascii="Tahoma" w:eastAsia="Tahoma" w:hAnsi="Tahoma" w:cs="Tahoma"/>
          <w:sz w:val="18"/>
          <w:szCs w:val="18"/>
        </w:rPr>
        <w:t xml:space="preserve"> fundovaných profesionálů </w:t>
      </w:r>
      <w:r w:rsidR="0043066B">
        <w:rPr>
          <w:rFonts w:ascii="Tahoma" w:eastAsia="Tahoma" w:hAnsi="Tahoma" w:cs="Tahoma"/>
          <w:sz w:val="18"/>
          <w:szCs w:val="18"/>
        </w:rPr>
        <w:t xml:space="preserve">v řadách učitelů. </w:t>
      </w:r>
      <w:r>
        <w:rPr>
          <w:rFonts w:ascii="Tahoma" w:eastAsia="Tahoma" w:hAnsi="Tahoma" w:cs="Tahoma"/>
          <w:sz w:val="18"/>
          <w:szCs w:val="18"/>
        </w:rPr>
        <w:t xml:space="preserve">SSŠVT je členem Sdružení soukromých škol ČMS. </w:t>
      </w:r>
      <w:r w:rsidR="0043066B">
        <w:rPr>
          <w:rFonts w:ascii="Tahoma" w:eastAsia="Tahoma" w:hAnsi="Tahoma" w:cs="Tahoma"/>
          <w:sz w:val="18"/>
          <w:szCs w:val="18"/>
        </w:rPr>
        <w:t>Každý rok pořádá soutěž pro žáky základních škol IT-SLOT.</w:t>
      </w:r>
    </w:p>
    <w:p w14:paraId="79DEA485" w14:textId="77777777" w:rsidR="003F3667" w:rsidRPr="00E6338F" w:rsidRDefault="003F3667" w:rsidP="003F3667">
      <w:pPr>
        <w:jc w:val="both"/>
        <w:rPr>
          <w:rFonts w:ascii="Tahoma" w:eastAsia="Tahoma" w:hAnsi="Tahoma" w:cs="Tahoma"/>
          <w:b/>
          <w:sz w:val="18"/>
          <w:szCs w:val="18"/>
        </w:rPr>
      </w:pPr>
      <w:r w:rsidRPr="00E6338F">
        <w:rPr>
          <w:rFonts w:ascii="Tahoma" w:eastAsia="Tahoma" w:hAnsi="Tahoma" w:cs="Tahoma"/>
          <w:b/>
          <w:sz w:val="18"/>
          <w:szCs w:val="18"/>
        </w:rPr>
        <w:t xml:space="preserve">STŘEDNÍ ODBORNÁ ŠKOLA JAROV, </w:t>
      </w:r>
      <w:hyperlink r:id="rId11">
        <w:r w:rsidRPr="00E6338F">
          <w:rPr>
            <w:rFonts w:ascii="Tahoma" w:hAnsi="Tahoma" w:cs="Tahoma"/>
            <w:b/>
            <w:color w:val="0000FF"/>
            <w:sz w:val="18"/>
            <w:szCs w:val="18"/>
            <w:u w:val="single"/>
          </w:rPr>
          <w:t>www.skolajarov.cz</w:t>
        </w:r>
      </w:hyperlink>
    </w:p>
    <w:p w14:paraId="6D5A8C8F" w14:textId="77777777" w:rsidR="003F3667" w:rsidRPr="00E6338F" w:rsidRDefault="003F3667" w:rsidP="003F3667">
      <w:pPr>
        <w:jc w:val="both"/>
        <w:rPr>
          <w:rFonts w:ascii="Tahoma" w:eastAsia="Tahoma" w:hAnsi="Tahoma" w:cs="Tahoma"/>
          <w:color w:val="000000"/>
          <w:sz w:val="16"/>
          <w:szCs w:val="16"/>
        </w:rPr>
      </w:pPr>
      <w:r w:rsidRPr="00E6338F">
        <w:rPr>
          <w:rFonts w:ascii="Tahoma" w:eastAsia="Tahoma" w:hAnsi="Tahoma" w:cs="Tahoma"/>
          <w:color w:val="000000"/>
          <w:sz w:val="16"/>
          <w:szCs w:val="16"/>
        </w:rPr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pokrývač, podlahář, sklenář, strojírenské práce, tesař, truhlář, zahradník, prodavač květin, zámečník, zedník. Maturitní obory: dřevostavby, management ve sportu, management ve stavebnictví, stavební obnova, technická zařízení budov, zahradnictví.</w:t>
      </w:r>
    </w:p>
    <w:p w14:paraId="1C5EBF53" w14:textId="77777777" w:rsidR="003F3667" w:rsidRDefault="003F3667">
      <w:pPr>
        <w:jc w:val="both"/>
        <w:rPr>
          <w:rFonts w:ascii="Tahoma" w:eastAsia="Tahoma" w:hAnsi="Tahoma" w:cs="Tahoma"/>
          <w:sz w:val="18"/>
          <w:szCs w:val="18"/>
        </w:rPr>
      </w:pPr>
    </w:p>
    <w:sectPr w:rsidR="003F3667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4E2DE" w14:textId="77777777" w:rsidR="009C7C08" w:rsidRDefault="009C7C08">
      <w:pPr>
        <w:spacing w:after="0" w:line="240" w:lineRule="auto"/>
      </w:pPr>
      <w:r>
        <w:separator/>
      </w:r>
    </w:p>
  </w:endnote>
  <w:endnote w:type="continuationSeparator" w:id="0">
    <w:p w14:paraId="26593D54" w14:textId="77777777" w:rsidR="009C7C08" w:rsidRDefault="009C7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198E" w14:textId="77777777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lang w:val="de-LI" w:eastAsia="de-LI"/>
      </w:rPr>
      <w:drawing>
        <wp:anchor distT="0" distB="0" distL="0" distR="0" simplePos="0" relativeHeight="251659264" behindDoc="1" locked="0" layoutInCell="1" hidden="0" allowOverlap="1" wp14:anchorId="21470EFD" wp14:editId="3E16C9DD">
          <wp:simplePos x="0" y="0"/>
          <wp:positionH relativeFrom="column">
            <wp:posOffset>-880741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60394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494663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88A8E9" w14:textId="77777777" w:rsidR="009C7C08" w:rsidRDefault="009C7C08">
      <w:pPr>
        <w:spacing w:after="0" w:line="240" w:lineRule="auto"/>
      </w:pPr>
      <w:r>
        <w:separator/>
      </w:r>
    </w:p>
  </w:footnote>
  <w:footnote w:type="continuationSeparator" w:id="0">
    <w:p w14:paraId="46D7A5E5" w14:textId="77777777" w:rsidR="009C7C08" w:rsidRDefault="009C7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73D6" w14:textId="0BD07C91" w:rsidR="006A3A8F" w:rsidRDefault="003F36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6015EE6D" wp14:editId="7ACBF889">
          <wp:simplePos x="0" y="0"/>
          <wp:positionH relativeFrom="margin">
            <wp:posOffset>2146300</wp:posOffset>
          </wp:positionH>
          <wp:positionV relativeFrom="margin">
            <wp:posOffset>-1358900</wp:posOffset>
          </wp:positionV>
          <wp:extent cx="873125" cy="850900"/>
          <wp:effectExtent l="0" t="0" r="3175" b="6350"/>
          <wp:wrapSquare wrapText="bothSides" distT="0" distB="0" distL="114300" distR="114300"/>
          <wp:docPr id="1578381004" name="image3.png" descr="C:\Users\Eli\AppData\Local\Microsoft\Windows\Temporary Internet Files\Content.Word\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Eli\AppData\Local\Microsoft\Windows\Temporary Internet Files\Content.Word\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73125" cy="850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54FD">
      <w:rPr>
        <w:noProof/>
        <w:lang w:val="de-LI" w:eastAsia="de-LI"/>
      </w:rPr>
      <w:drawing>
        <wp:anchor distT="0" distB="0" distL="114300" distR="114300" simplePos="0" relativeHeight="251658240" behindDoc="0" locked="0" layoutInCell="1" hidden="0" allowOverlap="1" wp14:anchorId="74762EEA" wp14:editId="15907490">
          <wp:simplePos x="0" y="0"/>
          <wp:positionH relativeFrom="column">
            <wp:posOffset>-471166</wp:posOffset>
          </wp:positionH>
          <wp:positionV relativeFrom="paragraph">
            <wp:posOffset>-240024</wp:posOffset>
          </wp:positionV>
          <wp:extent cx="2305050" cy="762000"/>
          <wp:effectExtent l="0" t="0" r="0" b="0"/>
          <wp:wrapSquare wrapText="bothSides" distT="0" distB="0" distL="114300" distR="114300"/>
          <wp:docPr id="1" name="image1.png" descr="C:\Users\Eli\Documents\FIRMA, pear_media\KLIENTI\SSŠVT\foto + logo\logo_sssvt_barv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i\Documents\FIRMA, pear_media\KLIENTI\SSŠVT\foto + logo\logo_sssvt_barva.png"/>
                  <pic:cNvPicPr preferRelativeResize="0"/>
                </pic:nvPicPr>
                <pic:blipFill>
                  <a:blip r:embed="rId2"/>
                  <a:srcRect l="9646" t="27129" r="10930" b="29256"/>
                  <a:stretch>
                    <a:fillRect/>
                  </a:stretch>
                </pic:blipFill>
                <pic:spPr>
                  <a:xfrm>
                    <a:off x="0" y="0"/>
                    <a:ext cx="23050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C73B307" w14:textId="76CF10B3" w:rsidR="006A3A8F" w:rsidRDefault="00D454F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TISKOVÁ ZPRÁVA</w:t>
    </w:r>
  </w:p>
  <w:p w14:paraId="6921525E" w14:textId="77777777" w:rsidR="003F3667" w:rsidRDefault="003F366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</w:p>
  <w:p w14:paraId="2DA80F07" w14:textId="61D38CE1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  <w:p w14:paraId="23554035" w14:textId="77777777" w:rsidR="006A3A8F" w:rsidRDefault="006A3A8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28A"/>
    <w:multiLevelType w:val="hybridMultilevel"/>
    <w:tmpl w:val="C21E98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6092B"/>
    <w:multiLevelType w:val="hybridMultilevel"/>
    <w:tmpl w:val="B024ED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257087">
    <w:abstractNumId w:val="0"/>
  </w:num>
  <w:num w:numId="2" w16cid:durableId="1923444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8F"/>
    <w:rsid w:val="00003C9B"/>
    <w:rsid w:val="0002127A"/>
    <w:rsid w:val="00027B66"/>
    <w:rsid w:val="00052C87"/>
    <w:rsid w:val="000551CD"/>
    <w:rsid w:val="00063BA8"/>
    <w:rsid w:val="00066E18"/>
    <w:rsid w:val="000A201D"/>
    <w:rsid w:val="000A3480"/>
    <w:rsid w:val="000A4A74"/>
    <w:rsid w:val="000A6F81"/>
    <w:rsid w:val="000B0BC0"/>
    <w:rsid w:val="000C1179"/>
    <w:rsid w:val="000F0D2B"/>
    <w:rsid w:val="000F533B"/>
    <w:rsid w:val="00103BEA"/>
    <w:rsid w:val="00122793"/>
    <w:rsid w:val="00144C58"/>
    <w:rsid w:val="001465C6"/>
    <w:rsid w:val="00154784"/>
    <w:rsid w:val="00154B04"/>
    <w:rsid w:val="00154F83"/>
    <w:rsid w:val="00164CB3"/>
    <w:rsid w:val="00171F0F"/>
    <w:rsid w:val="00196514"/>
    <w:rsid w:val="001B60EE"/>
    <w:rsid w:val="001D0F94"/>
    <w:rsid w:val="001D268E"/>
    <w:rsid w:val="001D2B60"/>
    <w:rsid w:val="001F7E86"/>
    <w:rsid w:val="00201CFA"/>
    <w:rsid w:val="0020297A"/>
    <w:rsid w:val="00204465"/>
    <w:rsid w:val="00206AA5"/>
    <w:rsid w:val="0021107E"/>
    <w:rsid w:val="00214766"/>
    <w:rsid w:val="002235B7"/>
    <w:rsid w:val="002276B4"/>
    <w:rsid w:val="002364A4"/>
    <w:rsid w:val="002374C2"/>
    <w:rsid w:val="00247591"/>
    <w:rsid w:val="0025099D"/>
    <w:rsid w:val="00255D0E"/>
    <w:rsid w:val="0025726E"/>
    <w:rsid w:val="0026185E"/>
    <w:rsid w:val="00263B0E"/>
    <w:rsid w:val="00273458"/>
    <w:rsid w:val="00282495"/>
    <w:rsid w:val="00283EB9"/>
    <w:rsid w:val="0029000E"/>
    <w:rsid w:val="002921CC"/>
    <w:rsid w:val="00293940"/>
    <w:rsid w:val="002A119D"/>
    <w:rsid w:val="002C1DEA"/>
    <w:rsid w:val="002C76BF"/>
    <w:rsid w:val="002E57D7"/>
    <w:rsid w:val="002F184E"/>
    <w:rsid w:val="002F4E85"/>
    <w:rsid w:val="002F517D"/>
    <w:rsid w:val="002F5DE3"/>
    <w:rsid w:val="00302E4A"/>
    <w:rsid w:val="0031520C"/>
    <w:rsid w:val="00322D43"/>
    <w:rsid w:val="00345FF2"/>
    <w:rsid w:val="00346BD4"/>
    <w:rsid w:val="003537DA"/>
    <w:rsid w:val="00353FE6"/>
    <w:rsid w:val="00364931"/>
    <w:rsid w:val="00366224"/>
    <w:rsid w:val="00370922"/>
    <w:rsid w:val="0037774C"/>
    <w:rsid w:val="00393BF3"/>
    <w:rsid w:val="003948CE"/>
    <w:rsid w:val="003A28D3"/>
    <w:rsid w:val="003A2DE8"/>
    <w:rsid w:val="003A77DA"/>
    <w:rsid w:val="003B1DF1"/>
    <w:rsid w:val="003C499B"/>
    <w:rsid w:val="003E0A07"/>
    <w:rsid w:val="003E7E68"/>
    <w:rsid w:val="003F3667"/>
    <w:rsid w:val="00404F89"/>
    <w:rsid w:val="004229A8"/>
    <w:rsid w:val="00422B3C"/>
    <w:rsid w:val="0043066B"/>
    <w:rsid w:val="004355F2"/>
    <w:rsid w:val="00482DBF"/>
    <w:rsid w:val="004B4EF3"/>
    <w:rsid w:val="004B5816"/>
    <w:rsid w:val="004B726A"/>
    <w:rsid w:val="004C5FB9"/>
    <w:rsid w:val="004C6F50"/>
    <w:rsid w:val="004D0B58"/>
    <w:rsid w:val="004D6D1C"/>
    <w:rsid w:val="004E0AEF"/>
    <w:rsid w:val="004E61D7"/>
    <w:rsid w:val="004F14F6"/>
    <w:rsid w:val="004F33D9"/>
    <w:rsid w:val="004F7BDA"/>
    <w:rsid w:val="00503C0D"/>
    <w:rsid w:val="00505331"/>
    <w:rsid w:val="00526689"/>
    <w:rsid w:val="005429C5"/>
    <w:rsid w:val="00546280"/>
    <w:rsid w:val="00563A67"/>
    <w:rsid w:val="00586A4F"/>
    <w:rsid w:val="005909C1"/>
    <w:rsid w:val="005B6BDA"/>
    <w:rsid w:val="005C18DC"/>
    <w:rsid w:val="005C454C"/>
    <w:rsid w:val="005D5BC2"/>
    <w:rsid w:val="005F0265"/>
    <w:rsid w:val="005F1137"/>
    <w:rsid w:val="005F21E2"/>
    <w:rsid w:val="00622A83"/>
    <w:rsid w:val="00625D57"/>
    <w:rsid w:val="00633CFF"/>
    <w:rsid w:val="00637091"/>
    <w:rsid w:val="00640193"/>
    <w:rsid w:val="00640B12"/>
    <w:rsid w:val="006531A5"/>
    <w:rsid w:val="0065572F"/>
    <w:rsid w:val="006660A7"/>
    <w:rsid w:val="00676D65"/>
    <w:rsid w:val="006A3A8F"/>
    <w:rsid w:val="006B3BBF"/>
    <w:rsid w:val="006C5A9B"/>
    <w:rsid w:val="006D1D2E"/>
    <w:rsid w:val="006D22CE"/>
    <w:rsid w:val="006D28A8"/>
    <w:rsid w:val="006D3BDB"/>
    <w:rsid w:val="006E0479"/>
    <w:rsid w:val="006E1FA0"/>
    <w:rsid w:val="006E27FF"/>
    <w:rsid w:val="006F3F8E"/>
    <w:rsid w:val="00700364"/>
    <w:rsid w:val="007045FC"/>
    <w:rsid w:val="00713298"/>
    <w:rsid w:val="00716F71"/>
    <w:rsid w:val="007305DA"/>
    <w:rsid w:val="00731288"/>
    <w:rsid w:val="00751B08"/>
    <w:rsid w:val="00755246"/>
    <w:rsid w:val="007903DF"/>
    <w:rsid w:val="007A2C50"/>
    <w:rsid w:val="007A3771"/>
    <w:rsid w:val="007C0496"/>
    <w:rsid w:val="007C6C38"/>
    <w:rsid w:val="007C70A8"/>
    <w:rsid w:val="007D5E05"/>
    <w:rsid w:val="007D7C07"/>
    <w:rsid w:val="007F3449"/>
    <w:rsid w:val="00804285"/>
    <w:rsid w:val="00815103"/>
    <w:rsid w:val="00826BFA"/>
    <w:rsid w:val="008276CA"/>
    <w:rsid w:val="00827ADF"/>
    <w:rsid w:val="008360F6"/>
    <w:rsid w:val="00845DB4"/>
    <w:rsid w:val="0085135F"/>
    <w:rsid w:val="00851DB5"/>
    <w:rsid w:val="0087396C"/>
    <w:rsid w:val="008747B4"/>
    <w:rsid w:val="008817E4"/>
    <w:rsid w:val="008871A0"/>
    <w:rsid w:val="00897E0C"/>
    <w:rsid w:val="008C6EEC"/>
    <w:rsid w:val="008D5ADF"/>
    <w:rsid w:val="008D5CC4"/>
    <w:rsid w:val="008E23C7"/>
    <w:rsid w:val="0091569B"/>
    <w:rsid w:val="00917C08"/>
    <w:rsid w:val="00927761"/>
    <w:rsid w:val="00934BD6"/>
    <w:rsid w:val="009401D3"/>
    <w:rsid w:val="00944FF1"/>
    <w:rsid w:val="009716E5"/>
    <w:rsid w:val="00985F50"/>
    <w:rsid w:val="0098657D"/>
    <w:rsid w:val="009A3DA2"/>
    <w:rsid w:val="009C7C08"/>
    <w:rsid w:val="009D5B35"/>
    <w:rsid w:val="009F3AD5"/>
    <w:rsid w:val="009F5C52"/>
    <w:rsid w:val="00A04453"/>
    <w:rsid w:val="00A0583E"/>
    <w:rsid w:val="00A205CE"/>
    <w:rsid w:val="00A20F3F"/>
    <w:rsid w:val="00A24985"/>
    <w:rsid w:val="00A43FC1"/>
    <w:rsid w:val="00A4509B"/>
    <w:rsid w:val="00A764DC"/>
    <w:rsid w:val="00A81584"/>
    <w:rsid w:val="00AC5C86"/>
    <w:rsid w:val="00AD1B7C"/>
    <w:rsid w:val="00AE3066"/>
    <w:rsid w:val="00AF7574"/>
    <w:rsid w:val="00B044A7"/>
    <w:rsid w:val="00B34121"/>
    <w:rsid w:val="00B378CA"/>
    <w:rsid w:val="00B411E0"/>
    <w:rsid w:val="00B41DCC"/>
    <w:rsid w:val="00B42C7A"/>
    <w:rsid w:val="00B5431B"/>
    <w:rsid w:val="00B81A91"/>
    <w:rsid w:val="00BB22B2"/>
    <w:rsid w:val="00BC4C23"/>
    <w:rsid w:val="00BC5BAA"/>
    <w:rsid w:val="00BD5478"/>
    <w:rsid w:val="00BD56B5"/>
    <w:rsid w:val="00BE77BE"/>
    <w:rsid w:val="00BF0F2C"/>
    <w:rsid w:val="00BF487F"/>
    <w:rsid w:val="00C006BE"/>
    <w:rsid w:val="00C012A6"/>
    <w:rsid w:val="00C06146"/>
    <w:rsid w:val="00C247CC"/>
    <w:rsid w:val="00C338BE"/>
    <w:rsid w:val="00C35687"/>
    <w:rsid w:val="00C71600"/>
    <w:rsid w:val="00C819BF"/>
    <w:rsid w:val="00C964AB"/>
    <w:rsid w:val="00CA4343"/>
    <w:rsid w:val="00CD14E2"/>
    <w:rsid w:val="00CE710B"/>
    <w:rsid w:val="00CF0752"/>
    <w:rsid w:val="00CF3AEE"/>
    <w:rsid w:val="00D025AB"/>
    <w:rsid w:val="00D040DA"/>
    <w:rsid w:val="00D174C4"/>
    <w:rsid w:val="00D20FA0"/>
    <w:rsid w:val="00D2208C"/>
    <w:rsid w:val="00D23D29"/>
    <w:rsid w:val="00D32097"/>
    <w:rsid w:val="00D4516D"/>
    <w:rsid w:val="00D454FD"/>
    <w:rsid w:val="00D72C44"/>
    <w:rsid w:val="00D813E7"/>
    <w:rsid w:val="00D97A80"/>
    <w:rsid w:val="00DB3EEA"/>
    <w:rsid w:val="00DC14C1"/>
    <w:rsid w:val="00DC3953"/>
    <w:rsid w:val="00DD2CDE"/>
    <w:rsid w:val="00DD3A9B"/>
    <w:rsid w:val="00DD63DF"/>
    <w:rsid w:val="00DE75F7"/>
    <w:rsid w:val="00E0368C"/>
    <w:rsid w:val="00E120CB"/>
    <w:rsid w:val="00E3094F"/>
    <w:rsid w:val="00E46C2C"/>
    <w:rsid w:val="00E539CC"/>
    <w:rsid w:val="00E54283"/>
    <w:rsid w:val="00E57AA6"/>
    <w:rsid w:val="00E7160D"/>
    <w:rsid w:val="00E73F98"/>
    <w:rsid w:val="00E86EC7"/>
    <w:rsid w:val="00E9144F"/>
    <w:rsid w:val="00EA6D17"/>
    <w:rsid w:val="00EB253F"/>
    <w:rsid w:val="00EB3997"/>
    <w:rsid w:val="00EB68AB"/>
    <w:rsid w:val="00EC2BCE"/>
    <w:rsid w:val="00EC565E"/>
    <w:rsid w:val="00ED02FE"/>
    <w:rsid w:val="00ED2453"/>
    <w:rsid w:val="00ED24FB"/>
    <w:rsid w:val="00EE4E85"/>
    <w:rsid w:val="00EE5370"/>
    <w:rsid w:val="00EF549A"/>
    <w:rsid w:val="00F108F3"/>
    <w:rsid w:val="00F167F8"/>
    <w:rsid w:val="00F23FD9"/>
    <w:rsid w:val="00F27029"/>
    <w:rsid w:val="00F47AD8"/>
    <w:rsid w:val="00F54BD1"/>
    <w:rsid w:val="00F6578A"/>
    <w:rsid w:val="00F6694F"/>
    <w:rsid w:val="00F7516C"/>
    <w:rsid w:val="00F81434"/>
    <w:rsid w:val="00F95C72"/>
    <w:rsid w:val="00FB59BF"/>
    <w:rsid w:val="00FD4383"/>
    <w:rsid w:val="00FD7993"/>
    <w:rsid w:val="00FE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7893CD"/>
  <w15:docId w15:val="{9FBD850F-950E-4C69-8036-5BB9F15B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B41DCC"/>
    <w:pPr>
      <w:ind w:left="720"/>
      <w:contextualSpacing/>
    </w:pPr>
    <w:rPr>
      <w:rFonts w:cs="Times New Roman"/>
      <w:lang w:eastAsia="en-US"/>
    </w:rPr>
  </w:style>
  <w:style w:type="paragraph" w:styleId="Revize">
    <w:name w:val="Revision"/>
    <w:hidden/>
    <w:uiPriority w:val="99"/>
    <w:semiHidden/>
    <w:rsid w:val="00A205CE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897E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97E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97E0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97E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97E0C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731288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F757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229A8"/>
    <w:rPr>
      <w:color w:val="800080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3F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3667"/>
  </w:style>
  <w:style w:type="paragraph" w:styleId="Zpat">
    <w:name w:val="footer"/>
    <w:basedOn w:val="Normln"/>
    <w:link w:val="ZpatChar"/>
    <w:uiPriority w:val="99"/>
    <w:unhideWhenUsed/>
    <w:rsid w:val="003F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F36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ska@pearmedia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kolajarov.cz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ssv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1161</Words>
  <Characters>6851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eliska</cp:lastModifiedBy>
  <cp:revision>2</cp:revision>
  <dcterms:created xsi:type="dcterms:W3CDTF">2026-01-19T08:06:00Z</dcterms:created>
  <dcterms:modified xsi:type="dcterms:W3CDTF">2026-01-19T08:06:00Z</dcterms:modified>
</cp:coreProperties>
</file>