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C507" w14:textId="77777777" w:rsidR="00422CCB" w:rsidRDefault="00000000">
      <w:pPr>
        <w:jc w:val="center"/>
        <w:rPr>
          <w:rFonts w:ascii="Tahoma" w:eastAsia="Tahoma" w:hAnsi="Tahoma" w:cs="Tahoma"/>
          <w:b/>
          <w:sz w:val="36"/>
          <w:szCs w:val="36"/>
        </w:rPr>
      </w:pPr>
      <w:r>
        <w:rPr>
          <w:rFonts w:ascii="Tahoma" w:eastAsia="Tahoma" w:hAnsi="Tahoma" w:cs="Tahoma"/>
          <w:b/>
          <w:sz w:val="36"/>
          <w:szCs w:val="36"/>
        </w:rPr>
        <w:t>Test: jak dobře znáte pojmy z očního lékařství a fungování druhého nejsložitějšího orgánu v těle?</w:t>
      </w:r>
    </w:p>
    <w:p w14:paraId="7A814F24" w14:textId="6475A26B" w:rsidR="00422CC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2</w:t>
      </w:r>
      <w:r w:rsidR="00FE2EB5">
        <w:rPr>
          <w:rFonts w:ascii="Tahoma" w:eastAsia="Tahoma" w:hAnsi="Tahoma" w:cs="Tahoma"/>
          <w:b/>
          <w:sz w:val="21"/>
          <w:szCs w:val="21"/>
        </w:rPr>
        <w:t>3</w:t>
      </w:r>
      <w:r>
        <w:rPr>
          <w:rFonts w:ascii="Tahoma" w:eastAsia="Tahoma" w:hAnsi="Tahoma" w:cs="Tahoma"/>
          <w:b/>
          <w:sz w:val="21"/>
          <w:szCs w:val="21"/>
        </w:rPr>
        <w:t>. LISTOPADU 2023 – Oko je jedním z nejmenších orgánů v lidském těle. Od narození až do smrti má takřka stejnou velikost, která zřídka přesáhne průměr 24 milimetrů a váhu 28 gramů. Oční svaly jsou přitom nejaktivnější v lidském těle a vedle mozku a srdce zaujímá oko třetí příčku ve složitosti stavby orgánu. Člověk zrakem získává kolem 80 procent všech informací. O jeho fungování a pojmech z očního lékařství mají však lidé mnohdy jen malé povědomí. Jak uspějete v testu o zraku vy?</w:t>
      </w:r>
    </w:p>
    <w:p w14:paraId="4DC621B9" w14:textId="77777777" w:rsidR="00422CC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1. Zpočátku se může deformovat obraz, následně se zhoršuje ostrost vidění a začínají problémy s rozpoznáváním předmětů a detailů. Poznáte, o jaké jde onemocnění?</w:t>
      </w:r>
    </w:p>
    <w:p w14:paraId="4508839C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Nápověda: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„Jedná se o onemocnění centra sítnice potřebného pro dobré vidění. Rozlišuje se častější a méně nebezpečná suchá forma, kdy není přítomen otok a krvácení na sítnici a slábnutí zraku postupuje pozvolna. Ta se ale může změnit ve vysoce nebezpečnou vlhkou formu, kdy v sítnici vznikne otok a krvácení. Pak zrak slábne velice rychle a pacient je ohrožen dokonce až slepotou,“ </w:t>
      </w:r>
      <w:r>
        <w:rPr>
          <w:rFonts w:ascii="Tahoma" w:eastAsia="Tahoma" w:hAnsi="Tahoma" w:cs="Tahoma"/>
          <w:sz w:val="21"/>
          <w:szCs w:val="21"/>
        </w:rPr>
        <w:t xml:space="preserve">řekl Pavel Stodůlka, přednosta sítě očních klinik </w:t>
      </w:r>
      <w:hyperlink r:id="rId7">
        <w:proofErr w:type="spellStart"/>
        <w:r>
          <w:rPr>
            <w:rFonts w:ascii="Tahoma" w:eastAsia="Tahoma" w:hAnsi="Tahoma" w:cs="Tahoma"/>
            <w:color w:val="1155CC"/>
            <w:sz w:val="21"/>
            <w:szCs w:val="21"/>
            <w:u w:val="single"/>
          </w:rPr>
          <w:t>Gemini</w:t>
        </w:r>
        <w:proofErr w:type="spellEnd"/>
      </w:hyperlink>
      <w:r>
        <w:rPr>
          <w:rFonts w:ascii="Tahoma" w:eastAsia="Tahoma" w:hAnsi="Tahoma" w:cs="Tahoma"/>
          <w:sz w:val="21"/>
          <w:szCs w:val="21"/>
        </w:rPr>
        <w:t xml:space="preserve">. </w:t>
      </w:r>
    </w:p>
    <w:p w14:paraId="72ADC37F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a) šeroslepost</w:t>
      </w:r>
    </w:p>
    <w:p w14:paraId="0F31D873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b) věkem podmíněná makulární degenerace</w:t>
      </w:r>
    </w:p>
    <w:p w14:paraId="06496A41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c) šedý zákal</w:t>
      </w:r>
    </w:p>
    <w:p w14:paraId="497DF51D" w14:textId="77777777" w:rsidR="00422CC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2. Počet lidí s dioptrickou oční vadou každým rokem roste, s jakou vadou přibývá nejvíce lidí?</w:t>
      </w:r>
    </w:p>
    <w:p w14:paraId="0031278A" w14:textId="3227AB6B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Nápověda: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„Oční vada, při které se při pohledu do dálky paprsky světla sbíhají už před sítnicí, a na sítnici tak nevzniká ostrý obraz. Projevuje se neostrým viděním do dálky. Koriguje se brýlemi, kontaktními čočkami nebo chirurgickým zákrokem. Především v důsledku nadměrné</w:t>
      </w:r>
      <w:r w:rsidR="0084289A">
        <w:rPr>
          <w:rFonts w:ascii="Tahoma" w:eastAsia="Tahoma" w:hAnsi="Tahoma" w:cs="Tahoma"/>
          <w:color w:val="CC9900"/>
          <w:sz w:val="21"/>
          <w:szCs w:val="21"/>
        </w:rPr>
        <w:t xml:space="preserve">ho zaostřování zraku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do blízka na počítači, tabletu a mobilním telefonu se předpokládá, že v budoucnu nejvíce vzroste počet lidí právě s touto vadou, dokonce i dětí. Aktuálně se vada vyskytuje u přibližně 15 až 20 procent školáků,“ </w:t>
      </w:r>
      <w:r>
        <w:rPr>
          <w:rFonts w:ascii="Tahoma" w:eastAsia="Tahoma" w:hAnsi="Tahoma" w:cs="Tahoma"/>
          <w:sz w:val="21"/>
          <w:szCs w:val="21"/>
        </w:rPr>
        <w:t xml:space="preserve">uvedl Pavel Stodůlka. </w:t>
      </w:r>
    </w:p>
    <w:p w14:paraId="78C68FFA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a) krátkozrakost</w:t>
      </w:r>
    </w:p>
    <w:p w14:paraId="748E6886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b) dalekozrakost</w:t>
      </w:r>
    </w:p>
    <w:p w14:paraId="164CCAE7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c) vetchozrakost</w:t>
      </w:r>
    </w:p>
    <w:p w14:paraId="1B10BAE4" w14:textId="77777777" w:rsidR="00422CC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3. Touto oční vadou trpí kolem deseti procent populace. Poznáte, o jakou jde?</w:t>
      </w:r>
    </w:p>
    <w:p w14:paraId="6BDE6E6E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Nápověda: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„Jedná se o oční vadu, která se vyskytuje často společně s krátkozrakostí nebo dalekozrakostí. Rohovka oka má rozdílnou lomivost v různých směrech. Lidé, kteří onemocněním trpí, vidí neostře na blízko i na dálku. Projevuje se mlhavým, rozmazaným viděním. Koriguje se cylindrickým sklem v brýlích nebo laserovou operací, kontaktními čočkami jen výjimečně,“ </w:t>
      </w:r>
      <w:r>
        <w:rPr>
          <w:rFonts w:ascii="Tahoma" w:eastAsia="Tahoma" w:hAnsi="Tahoma" w:cs="Tahoma"/>
          <w:sz w:val="21"/>
          <w:szCs w:val="21"/>
        </w:rPr>
        <w:t>vysvětlil Pavel Stodůlka.</w:t>
      </w:r>
    </w:p>
    <w:p w14:paraId="4F3F553E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a) světloplachost</w:t>
      </w:r>
    </w:p>
    <w:p w14:paraId="4BB5F8ED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b) šeroslepost</w:t>
      </w:r>
    </w:p>
    <w:p w14:paraId="1F1B67ED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c) astigmatismus</w:t>
      </w:r>
    </w:p>
    <w:p w14:paraId="796EC20A" w14:textId="77777777" w:rsidR="00422CC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4. Co se skrývá pod pojmem hypermetropie?</w:t>
      </w:r>
    </w:p>
    <w:p w14:paraId="2916FCC2" w14:textId="17C9A5E5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Nápověda: </w:t>
      </w:r>
      <w:r>
        <w:rPr>
          <w:rFonts w:ascii="Tahoma" w:eastAsia="Tahoma" w:hAnsi="Tahoma" w:cs="Tahoma"/>
          <w:color w:val="CC9900"/>
          <w:sz w:val="21"/>
          <w:szCs w:val="21"/>
        </w:rPr>
        <w:t>„Paprsky světla se sbíhají až za sítnicí, a na sítnici tedy nevzniká ostrý obraz. P</w:t>
      </w:r>
      <w:r w:rsidR="0083073B">
        <w:rPr>
          <w:rFonts w:ascii="Tahoma" w:eastAsia="Tahoma" w:hAnsi="Tahoma" w:cs="Tahoma"/>
          <w:color w:val="CC9900"/>
          <w:sz w:val="21"/>
          <w:szCs w:val="21"/>
        </w:rPr>
        <w:t>okud je vada menší, pacient vidí relativně dobře do dálky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pociťuje ale zhoršení vidění do blízka, zejména při čtení. </w:t>
      </w:r>
      <w:r w:rsidR="0083073B">
        <w:rPr>
          <w:rFonts w:ascii="Tahoma" w:eastAsia="Tahoma" w:hAnsi="Tahoma" w:cs="Tahoma"/>
          <w:color w:val="CC9900"/>
          <w:sz w:val="21"/>
          <w:szCs w:val="21"/>
        </w:rPr>
        <w:t xml:space="preserve">Při vysoké vadě pacient vidí špatně jak do dálky, tak do blízka.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I tato </w:t>
      </w:r>
      <w:r w:rsidR="0083073B">
        <w:rPr>
          <w:rFonts w:ascii="Tahoma" w:eastAsia="Tahoma" w:hAnsi="Tahoma" w:cs="Tahoma"/>
          <w:color w:val="CC9900"/>
          <w:sz w:val="21"/>
          <w:szCs w:val="21"/>
        </w:rPr>
        <w:t xml:space="preserve">oční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vada se koriguje brýlemi, kontaktními čočkami nebo operací,“ </w:t>
      </w:r>
      <w:r>
        <w:rPr>
          <w:rFonts w:ascii="Tahoma" w:eastAsia="Tahoma" w:hAnsi="Tahoma" w:cs="Tahoma"/>
          <w:sz w:val="21"/>
          <w:szCs w:val="21"/>
        </w:rPr>
        <w:t>řekl Pavel Stodůlka.</w:t>
      </w:r>
    </w:p>
    <w:p w14:paraId="71EB7384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a) krátkozrakost</w:t>
      </w:r>
    </w:p>
    <w:p w14:paraId="70BB955F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b) dalekozrakost</w:t>
      </w:r>
    </w:p>
    <w:p w14:paraId="675E589E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c) nejedná se o oční vadu</w:t>
      </w:r>
    </w:p>
    <w:p w14:paraId="297A9006" w14:textId="77777777" w:rsidR="00422CC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5. V Česku jím trpí až půl milionu lidí. U pacientů starších 60 let se toto onemocnění objevuje dokonce u každého druhého. Ve věku 75 až 85 let jím trpí až 90 procent lidí. Jde o?</w:t>
      </w:r>
    </w:p>
    <w:p w14:paraId="5DF3FBDD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Nápověda: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„Projevuje se zhoršením vidění do dálky i při čtení, změnou dioptrií. Léčit se dá jen operativně, tedy vyjmutím zakalené čočky ven z oka a nahrazením umělou nitrooční čočkou,“ </w:t>
      </w:r>
      <w:r>
        <w:rPr>
          <w:rFonts w:ascii="Tahoma" w:eastAsia="Tahoma" w:hAnsi="Tahoma" w:cs="Tahoma"/>
          <w:sz w:val="21"/>
          <w:szCs w:val="21"/>
        </w:rPr>
        <w:t>řekl Pavel Stodůlka.</w:t>
      </w:r>
    </w:p>
    <w:p w14:paraId="74122446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a) astigmatismus</w:t>
      </w:r>
    </w:p>
    <w:p w14:paraId="77068D35" w14:textId="77777777" w:rsidR="00422CC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b) šedý zákal</w:t>
      </w:r>
    </w:p>
    <w:p w14:paraId="0BCD6F53" w14:textId="4F4567F4" w:rsidR="00422CCB" w:rsidRPr="0083073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c) zelený zákal</w:t>
      </w:r>
    </w:p>
    <w:p w14:paraId="63348623" w14:textId="77777777" w:rsidR="00422CCB" w:rsidRDefault="00000000">
      <w:pPr>
        <w:pBdr>
          <w:bottom w:val="single" w:sz="4" w:space="1" w:color="000000"/>
        </w:pBdr>
        <w:spacing w:before="240" w:after="240"/>
        <w:jc w:val="right"/>
        <w:rPr>
          <w:rFonts w:ascii="Tahoma" w:eastAsia="Tahoma" w:hAnsi="Tahoma" w:cs="Tahoma"/>
          <w:sz w:val="16"/>
          <w:szCs w:val="16"/>
        </w:rPr>
      </w:pPr>
      <w:bookmarkStart w:id="0" w:name="_heading=h.8o5q1dx6vobe" w:colFirst="0" w:colLast="0"/>
      <w:bookmarkEnd w:id="0"/>
      <w:r>
        <w:rPr>
          <w:rFonts w:ascii="Tahoma" w:eastAsia="Tahoma" w:hAnsi="Tahoma" w:cs="Tahoma"/>
          <w:sz w:val="16"/>
          <w:szCs w:val="16"/>
        </w:rPr>
        <w:t xml:space="preserve">Správné odpovědi: </w:t>
      </w:r>
      <w:proofErr w:type="gramStart"/>
      <w:r>
        <w:rPr>
          <w:rFonts w:ascii="Tahoma" w:eastAsia="Tahoma" w:hAnsi="Tahoma" w:cs="Tahoma"/>
          <w:sz w:val="16"/>
          <w:szCs w:val="16"/>
        </w:rPr>
        <w:t>1b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, 2a, 3c, 4b, 5b, 6c </w:t>
      </w:r>
    </w:p>
    <w:p w14:paraId="52921485" w14:textId="77777777" w:rsidR="00422CCB" w:rsidRDefault="00000000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KONTAKT PRO MÉDIA:</w:t>
      </w:r>
    </w:p>
    <w:p w14:paraId="492A1DB0" w14:textId="77777777" w:rsidR="00422CCB" w:rsidRDefault="00000000">
      <w:pP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>
        <w:rPr>
          <w:rFonts w:ascii="Tahoma" w:eastAsia="Tahoma" w:hAnsi="Tahoma" w:cs="Tahoma"/>
          <w:b/>
          <w:color w:val="333333"/>
          <w:sz w:val="21"/>
          <w:szCs w:val="21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1"/>
          <w:szCs w:val="21"/>
        </w:rPr>
        <w:t>Ďurčíková</w:t>
      </w:r>
      <w:r>
        <w:rPr>
          <w:rFonts w:ascii="Tahoma" w:eastAsia="Tahoma" w:hAnsi="Tahoma" w:cs="Tahoma"/>
          <w:b/>
          <w:color w:val="CC9900"/>
          <w:sz w:val="21"/>
          <w:szCs w:val="21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1"/>
          <w:szCs w:val="21"/>
        </w:rPr>
        <w:t xml:space="preserve"> konzultant</w:t>
      </w:r>
    </w:p>
    <w:p w14:paraId="6FC1CDF0" w14:textId="77777777" w:rsidR="00422CC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noProof/>
          <w:sz w:val="21"/>
          <w:szCs w:val="21"/>
        </w:rPr>
        <w:drawing>
          <wp:inline distT="0" distB="0" distL="0" distR="0" wp14:anchorId="527CD5C8" wp14:editId="1A222A35">
            <wp:extent cx="833620" cy="132741"/>
            <wp:effectExtent l="0" t="0" r="0" b="0"/>
            <wp:docPr id="65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066AB1" w14:textId="77777777" w:rsidR="00422CCB" w:rsidRDefault="00000000">
      <w:pPr>
        <w:pBdr>
          <w:bottom w:val="single" w:sz="4" w:space="1" w:color="000000"/>
        </w:pBdr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+420 733 643 825, </w:t>
      </w:r>
      <w:hyperlink r:id="rId9">
        <w:r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1"/>
          <w:szCs w:val="21"/>
        </w:rPr>
        <w:t xml:space="preserve">, </w:t>
      </w:r>
      <w:hyperlink r:id="rId10">
        <w:r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pearmedia.cz</w:t>
        </w:r>
      </w:hyperlink>
      <w:r>
        <w:rPr>
          <w:rFonts w:ascii="Tahoma" w:eastAsia="Tahoma" w:hAnsi="Tahoma" w:cs="Tahoma"/>
          <w:sz w:val="21"/>
          <w:szCs w:val="21"/>
        </w:rPr>
        <w:br/>
      </w:r>
    </w:p>
    <w:p w14:paraId="063807E8" w14:textId="77777777" w:rsidR="00422CCB" w:rsidRDefault="00000000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SOUKROMÁ OČNÍ KLINIKA GEMINI, </w:t>
      </w:r>
      <w:hyperlink r:id="rId1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www.gemini.cz</w:t>
        </w:r>
      </w:hyperlink>
    </w:p>
    <w:p w14:paraId="2E940FA5" w14:textId="77777777" w:rsidR="00422CCB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8"/>
          <w:szCs w:val="18"/>
        </w:rPr>
        <w:t>Gemini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</w:t>
      </w:r>
      <w:r>
        <w:rPr>
          <w:rFonts w:ascii="Tahoma" w:eastAsia="Tahoma" w:hAnsi="Tahoma" w:cs="Tahoma"/>
          <w:sz w:val="18"/>
          <w:szCs w:val="18"/>
        </w:rPr>
        <w:lastRenderedPageBreak/>
        <w:t>na klinikách provádějí i estetické zákroky, jako například plastika horních a dolních víček. V čele týmu operatérů stojí světově uznávaný oční chirurg prim. MUDr. Pavel Stodůlka, Ph.D., FEBOS-CR.</w:t>
      </w:r>
    </w:p>
    <w:p w14:paraId="012907E9" w14:textId="77777777" w:rsidR="00422CCB" w:rsidRDefault="00000000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prim. MUDr. PAVEL STODŮLKA, Ph.D., FEBOS-CR, </w:t>
      </w:r>
      <w:hyperlink r:id="rId12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www.lasik.cz</w:t>
        </w:r>
      </w:hyperlink>
    </w:p>
    <w:p w14:paraId="1E211664" w14:textId="77777777" w:rsidR="00422CCB" w:rsidRDefault="00000000">
      <w:pPr>
        <w:jc w:val="both"/>
        <w:rPr>
          <w:rFonts w:ascii="Tahoma" w:eastAsia="Tahoma" w:hAnsi="Tahoma" w:cs="Tahoma"/>
          <w:sz w:val="18"/>
          <w:szCs w:val="18"/>
          <w:highlight w:val="yellow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18"/>
          <w:szCs w:val="18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8"/>
          <w:szCs w:val="18"/>
        </w:rPr>
        <w:t>Gemini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– největší soukromou oční kliniku v Česku. Několik očních operací, například centraci vychýlené lidské čočky, implantaci presbyopické </w:t>
      </w:r>
      <w:proofErr w:type="spellStart"/>
      <w:r>
        <w:rPr>
          <w:rFonts w:ascii="Tahoma" w:eastAsia="Tahoma" w:hAnsi="Tahoma" w:cs="Tahoma"/>
          <w:sz w:val="18"/>
          <w:szCs w:val="18"/>
        </w:rPr>
        <w:t>fakické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čočky nebo odstranění vetchozrakosti pomocí laseru </w:t>
      </w:r>
      <w:proofErr w:type="spellStart"/>
      <w:r>
        <w:rPr>
          <w:rFonts w:ascii="Tahoma" w:eastAsia="Tahoma" w:hAnsi="Tahoma" w:cs="Tahoma"/>
          <w:sz w:val="18"/>
          <w:szCs w:val="18"/>
        </w:rPr>
        <w:t>RElexSmile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8"/>
          <w:szCs w:val="18"/>
        </w:rPr>
        <w:t>CAPSULaser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8"/>
          <w:szCs w:val="18"/>
        </w:rPr>
        <w:t>Americko</w:t>
      </w:r>
      <w:proofErr w:type="spellEnd"/>
      <w:r>
        <w:rPr>
          <w:rFonts w:ascii="Tahoma" w:eastAsia="Tahoma" w:hAnsi="Tahoma" w:cs="Tahoma"/>
          <w:sz w:val="18"/>
          <w:szCs w:val="18"/>
        </w:rPr>
        <w:t>–evropského</w:t>
      </w:r>
      <w:proofErr w:type="gramEnd"/>
      <w:r>
        <w:rPr>
          <w:rFonts w:ascii="Tahoma" w:eastAsia="Tahoma" w:hAnsi="Tahoma" w:cs="Tahoma"/>
          <w:sz w:val="18"/>
          <w:szCs w:val="18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8"/>
          <w:szCs w:val="18"/>
        </w:rPr>
        <w:t>femtomatrixovým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8"/>
          <w:szCs w:val="18"/>
        </w:rPr>
        <w:t>lentikuly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, která sníží astigmatismus oka pacienta (nesprávné zakřivení rohovky). Pravidelně se umisťuje v žebříčku nejoblíbenějších lékařů v Rakousku, v roce 2021 byl zvolen již potřetí. Jako první oční chirurg provedl laserovou operaci očí metodou CLEAR v Česku a Rakousku. Od roku 2022 je nositelem medaile Za zásluhy 1. stupně. Koncem roku 2022 převzal cenu profesora Emilia </w:t>
      </w:r>
      <w:proofErr w:type="spellStart"/>
      <w:r>
        <w:rPr>
          <w:rFonts w:ascii="Tahoma" w:eastAsia="Tahoma" w:hAnsi="Tahoma" w:cs="Tahoma"/>
          <w:sz w:val="18"/>
          <w:szCs w:val="18"/>
        </w:rPr>
        <w:t>Campose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za inovaci v oftalmologii.</w:t>
      </w:r>
    </w:p>
    <w:p w14:paraId="7664BC43" w14:textId="77777777" w:rsidR="00422CCB" w:rsidRDefault="00422CCB">
      <w:pPr>
        <w:rPr>
          <w:rFonts w:ascii="Tahoma" w:eastAsia="Tahoma" w:hAnsi="Tahoma" w:cs="Tahoma"/>
          <w:sz w:val="21"/>
          <w:szCs w:val="21"/>
        </w:rPr>
      </w:pPr>
    </w:p>
    <w:p w14:paraId="11975C0D" w14:textId="77777777" w:rsidR="00422CCB" w:rsidRDefault="00422CCB"/>
    <w:p w14:paraId="76B32AC6" w14:textId="77777777" w:rsidR="00422CCB" w:rsidRDefault="00422CCB"/>
    <w:sectPr w:rsidR="00422CCB">
      <w:headerReference w:type="default" r:id="rId13"/>
      <w:footerReference w:type="default" r:id="rId14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8A4F" w14:textId="77777777" w:rsidR="002825D0" w:rsidRDefault="002825D0">
      <w:pPr>
        <w:spacing w:after="0" w:line="240" w:lineRule="auto"/>
      </w:pPr>
      <w:r>
        <w:separator/>
      </w:r>
    </w:p>
  </w:endnote>
  <w:endnote w:type="continuationSeparator" w:id="0">
    <w:p w14:paraId="132BA685" w14:textId="77777777" w:rsidR="002825D0" w:rsidRDefault="0028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FA30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51AD867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EC91" w14:textId="77777777" w:rsidR="002825D0" w:rsidRDefault="002825D0">
      <w:pPr>
        <w:spacing w:after="0" w:line="240" w:lineRule="auto"/>
      </w:pPr>
      <w:r>
        <w:separator/>
      </w:r>
    </w:p>
  </w:footnote>
  <w:footnote w:type="continuationSeparator" w:id="0">
    <w:p w14:paraId="45271785" w14:textId="77777777" w:rsidR="002825D0" w:rsidRDefault="0028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DA2A" w14:textId="77777777" w:rsidR="00422CCB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7BBA88AD" wp14:editId="3E1A4192">
          <wp:extent cx="3105193" cy="600083"/>
          <wp:effectExtent l="0" t="0" r="0" b="0"/>
          <wp:docPr id="66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  <w:t>TISKOVÁ ZPRÁVA</w:t>
    </w:r>
  </w:p>
  <w:p w14:paraId="1A025E71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7EDDF27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96CDA9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35C94D9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C73B79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416759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26ABBB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96FC12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514842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94DE06C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BA75DE8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ECA82D8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A0A7229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DCA52A2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D0CC1E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338EBC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2F7BB9B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E50612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126B56E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0B3571" w14:textId="77777777" w:rsidR="00422CCB" w:rsidRDefault="00422C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CB"/>
    <w:rsid w:val="002825D0"/>
    <w:rsid w:val="00422CCB"/>
    <w:rsid w:val="0083073B"/>
    <w:rsid w:val="0084289A"/>
    <w:rsid w:val="008E5834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4161"/>
  <w15:docId w15:val="{3AD88E3F-E14B-4F3A-B163-D79EFB12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B8E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kaznakoment">
    <w:name w:val="annotation reference"/>
    <w:basedOn w:val="Standardnpsmoodstavce"/>
    <w:uiPriority w:val="99"/>
    <w:semiHidden/>
    <w:unhideWhenUsed/>
    <w:rsid w:val="007F1B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1B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1B8E"/>
    <w:rPr>
      <w:rFonts w:ascii="Calibri" w:eastAsiaTheme="minorEastAsia" w:hAnsi="Calibri" w:cs="Calibri"/>
      <w:kern w:val="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B8E"/>
    <w:rPr>
      <w:rFonts w:ascii="Calibri" w:eastAsiaTheme="minorEastAsia" w:hAnsi="Calibri" w:cs="Calibri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B8E"/>
    <w:rPr>
      <w:rFonts w:ascii="Calibri" w:eastAsiaTheme="minorEastAsia" w:hAnsi="Calibri" w:cs="Calibri"/>
      <w:kern w:val="0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mini.cz/" TargetMode="External"/><Relationship Id="rId12" Type="http://schemas.openxmlformats.org/officeDocument/2006/relationships/hyperlink" Target="http://www.lasik.cz/cs/zivotopi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emini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nr7Yjohid0nQwhDehpsykQyZ0w==">CgMxLjAyDmguOG81cTFkeDZ2b2JlMgloLjFmb2I5dGU4AHIhMUFZd3V2OGtDUmVOT1lPQ0Y5X1VDenhxNzl1MGtIMWkw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Ďurčíková</dc:creator>
  <cp:lastModifiedBy>Petra Ďurčíková</cp:lastModifiedBy>
  <cp:revision>2</cp:revision>
  <dcterms:created xsi:type="dcterms:W3CDTF">2023-11-21T11:53:00Z</dcterms:created>
  <dcterms:modified xsi:type="dcterms:W3CDTF">2023-11-21T11:53:00Z</dcterms:modified>
</cp:coreProperties>
</file>