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3836" w14:textId="77777777" w:rsidR="00980548" w:rsidRPr="00980548" w:rsidRDefault="00980548" w:rsidP="00980548">
      <w:pPr>
        <w:jc w:val="center"/>
        <w:rPr>
          <w:rFonts w:ascii="Tahoma" w:eastAsia="Tahoma" w:hAnsi="Tahoma" w:cs="Tahoma"/>
          <w:b/>
          <w:bCs/>
          <w:sz w:val="40"/>
          <w:szCs w:val="40"/>
        </w:rPr>
      </w:pPr>
      <w:r w:rsidRPr="00980548">
        <w:rPr>
          <w:rFonts w:ascii="Tahoma" w:hAnsi="Tahoma"/>
          <w:b/>
          <w:bCs/>
          <w:sz w:val="40"/>
          <w:szCs w:val="40"/>
        </w:rPr>
        <w:t xml:space="preserve">Společnost </w:t>
      </w:r>
      <w:proofErr w:type="spellStart"/>
      <w:r w:rsidRPr="00980548">
        <w:rPr>
          <w:rFonts w:ascii="Tahoma" w:hAnsi="Tahoma"/>
          <w:b/>
          <w:bCs/>
          <w:sz w:val="40"/>
          <w:szCs w:val="40"/>
        </w:rPr>
        <w:t>Hellmann´s</w:t>
      </w:r>
      <w:proofErr w:type="spellEnd"/>
      <w:r w:rsidRPr="00980548">
        <w:rPr>
          <w:rFonts w:ascii="Tahoma" w:hAnsi="Tahoma"/>
          <w:b/>
          <w:bCs/>
          <w:sz w:val="40"/>
          <w:szCs w:val="40"/>
        </w:rPr>
        <w:t xml:space="preserve"> rozdala samoživitelům tunu bramborového salátu</w:t>
      </w:r>
    </w:p>
    <w:p w14:paraId="6F3467CD" w14:textId="77777777" w:rsidR="00980548" w:rsidRPr="00980548" w:rsidRDefault="00980548" w:rsidP="00980548">
      <w:pPr>
        <w:jc w:val="both"/>
        <w:rPr>
          <w:rFonts w:ascii="Tahoma" w:eastAsia="Tahoma" w:hAnsi="Tahoma" w:cs="Tahoma"/>
          <w:b/>
          <w:bCs/>
          <w:sz w:val="21"/>
          <w:szCs w:val="21"/>
        </w:rPr>
      </w:pPr>
      <w:r w:rsidRPr="00980548">
        <w:rPr>
          <w:rFonts w:ascii="Tahoma" w:hAnsi="Tahoma"/>
          <w:b/>
          <w:bCs/>
          <w:sz w:val="21"/>
          <w:szCs w:val="21"/>
        </w:rPr>
        <w:t xml:space="preserve">PRAHA 22. PROSINCE 2023 – Do celkem 60 dobročinných organizací po celém Česku se ve čtvrtek 21. prosince rozjeli zástupci společnosti </w:t>
      </w:r>
      <w:proofErr w:type="spellStart"/>
      <w:r w:rsidRPr="00980548">
        <w:rPr>
          <w:rFonts w:ascii="Tahoma" w:hAnsi="Tahoma"/>
          <w:b/>
          <w:bCs/>
          <w:sz w:val="21"/>
          <w:szCs w:val="21"/>
        </w:rPr>
        <w:t>Hellmann´s</w:t>
      </w:r>
      <w:proofErr w:type="spellEnd"/>
      <w:r w:rsidRPr="00980548">
        <w:rPr>
          <w:rFonts w:ascii="Tahoma" w:hAnsi="Tahoma"/>
          <w:b/>
          <w:bCs/>
          <w:sz w:val="21"/>
          <w:szCs w:val="21"/>
        </w:rPr>
        <w:t xml:space="preserve">, aby předali rodičům samoživitelům tisíce nachystaných porcí bramborového salátu. </w:t>
      </w:r>
    </w:p>
    <w:p w14:paraId="487F0ACC" w14:textId="77777777" w:rsidR="00980548" w:rsidRPr="00980548" w:rsidRDefault="00980548" w:rsidP="00980548">
      <w:pPr>
        <w:jc w:val="both"/>
        <w:rPr>
          <w:rFonts w:ascii="Tahoma" w:eastAsia="Tahoma" w:hAnsi="Tahoma" w:cs="Tahoma"/>
          <w:sz w:val="21"/>
          <w:szCs w:val="21"/>
        </w:rPr>
      </w:pPr>
      <w:r w:rsidRPr="00980548">
        <w:rPr>
          <w:rFonts w:ascii="Tahoma" w:hAnsi="Tahoma"/>
          <w:sz w:val="21"/>
          <w:szCs w:val="21"/>
        </w:rPr>
        <w:t xml:space="preserve">Společnost </w:t>
      </w:r>
      <w:proofErr w:type="spellStart"/>
      <w:r w:rsidRPr="00980548">
        <w:rPr>
          <w:rFonts w:ascii="Tahoma" w:hAnsi="Tahoma"/>
          <w:sz w:val="21"/>
          <w:szCs w:val="21"/>
        </w:rPr>
        <w:t>Hellmann´s</w:t>
      </w:r>
      <w:proofErr w:type="spellEnd"/>
      <w:r w:rsidRPr="00980548">
        <w:rPr>
          <w:rFonts w:ascii="Tahoma" w:hAnsi="Tahoma"/>
          <w:sz w:val="21"/>
          <w:szCs w:val="21"/>
        </w:rPr>
        <w:t xml:space="preserve"> v předvánočním období lidem v nouzi rozdává bramborový salát už čtyři roky, letos se jejich darovací akce zaměřila výhradně na samoživitele, pro které je konec roku jedním z nejnáročnějších období. </w:t>
      </w:r>
      <w:r w:rsidRPr="00980548">
        <w:rPr>
          <w:rFonts w:ascii="Tahoma" w:hAnsi="Tahoma"/>
          <w:color w:val="CC9900"/>
          <w:sz w:val="21"/>
          <w:szCs w:val="21"/>
          <w:u w:color="CC9900"/>
        </w:rPr>
        <w:t>„Loni jsme spolupracovali s 30 dobročinnými organizacemi, kterým jsme darovali dva tisíce porcí salátu, což je přes 400 kilogramů. V letošním roce spolupracujeme už s více než 60 organizacemi po celém Česku, kterým jsme rozdali celkem pět tisíc</w:t>
      </w:r>
      <w:r w:rsidRPr="00980548">
        <w:rPr>
          <w:rFonts w:ascii="Tahoma" w:hAnsi="Tahoma"/>
          <w:color w:val="DB0018"/>
          <w:sz w:val="21"/>
          <w:szCs w:val="21"/>
          <w:u w:color="CC9900"/>
        </w:rPr>
        <w:t xml:space="preserve"> </w:t>
      </w:r>
      <w:r w:rsidRPr="00980548">
        <w:rPr>
          <w:rFonts w:ascii="Tahoma" w:hAnsi="Tahoma"/>
          <w:color w:val="CC9900"/>
          <w:sz w:val="21"/>
          <w:szCs w:val="21"/>
          <w:u w:color="CC9900"/>
        </w:rPr>
        <w:t xml:space="preserve">porcí bramborového salátu, což je zhruba jedna tuna. Jsme rádi, že můžeme každý rok nabídnout pomoc většímu množství lidí. Letos jsme se zaměřili na samoživitele, pro které je období Vánoc velmi náročné. Věřím, že se nám podařilo několika tisícům samoživitelů Vánoce zpříjemnit,“ </w:t>
      </w:r>
      <w:r w:rsidRPr="00980548">
        <w:rPr>
          <w:rFonts w:ascii="Tahoma" w:hAnsi="Tahoma"/>
          <w:sz w:val="21"/>
          <w:szCs w:val="21"/>
        </w:rPr>
        <w:t xml:space="preserve">řekla Silvie </w:t>
      </w:r>
      <w:proofErr w:type="spellStart"/>
      <w:r w:rsidRPr="00980548">
        <w:rPr>
          <w:rFonts w:ascii="Tahoma" w:hAnsi="Tahoma"/>
          <w:sz w:val="21"/>
          <w:szCs w:val="21"/>
        </w:rPr>
        <w:t>Dittertová</w:t>
      </w:r>
      <w:proofErr w:type="spellEnd"/>
      <w:r w:rsidRPr="00980548">
        <w:rPr>
          <w:rFonts w:ascii="Tahoma" w:hAnsi="Tahoma"/>
          <w:sz w:val="21"/>
          <w:szCs w:val="21"/>
        </w:rPr>
        <w:t xml:space="preserve">, </w:t>
      </w:r>
      <w:proofErr w:type="spellStart"/>
      <w:r w:rsidRPr="00980548">
        <w:rPr>
          <w:rFonts w:ascii="Tahoma" w:hAnsi="Tahoma"/>
          <w:sz w:val="21"/>
          <w:szCs w:val="21"/>
        </w:rPr>
        <w:t>brand</w:t>
      </w:r>
      <w:proofErr w:type="spellEnd"/>
      <w:r w:rsidRPr="00980548">
        <w:rPr>
          <w:rFonts w:ascii="Tahoma" w:hAnsi="Tahoma"/>
          <w:sz w:val="21"/>
          <w:szCs w:val="21"/>
        </w:rPr>
        <w:t xml:space="preserve"> managerka značky </w:t>
      </w:r>
      <w:proofErr w:type="spellStart"/>
      <w:r w:rsidRPr="00980548">
        <w:rPr>
          <w:rFonts w:ascii="Tahoma" w:hAnsi="Tahoma"/>
          <w:sz w:val="21"/>
          <w:szCs w:val="21"/>
        </w:rPr>
        <w:t>Hellmann´s</w:t>
      </w:r>
      <w:proofErr w:type="spellEnd"/>
      <w:r w:rsidRPr="00980548">
        <w:rPr>
          <w:rFonts w:ascii="Tahoma" w:hAnsi="Tahoma"/>
          <w:sz w:val="21"/>
          <w:szCs w:val="21"/>
        </w:rPr>
        <w:t xml:space="preserve">. </w:t>
      </w:r>
    </w:p>
    <w:p w14:paraId="4CCE2088" w14:textId="77777777" w:rsidR="00980548" w:rsidRPr="00980548" w:rsidRDefault="00980548" w:rsidP="00980548">
      <w:pPr>
        <w:pStyle w:val="Normlnweb"/>
        <w:spacing w:line="276" w:lineRule="auto"/>
        <w:jc w:val="both"/>
        <w:rPr>
          <w:rFonts w:ascii="TESCO Modern" w:hAnsi="TESCO Modern"/>
          <w:color w:val="000000"/>
          <w:sz w:val="24"/>
          <w:szCs w:val="24"/>
          <w:lang w:val="cs-CZ"/>
        </w:rPr>
      </w:pPr>
      <w:r w:rsidRPr="00980548">
        <w:rPr>
          <w:rFonts w:ascii="Tahoma" w:hAnsi="Tahoma"/>
          <w:sz w:val="21"/>
          <w:szCs w:val="21"/>
          <w:lang w:val="cs-CZ"/>
        </w:rPr>
        <w:t xml:space="preserve">Na akci se už od jejího začátku podílí také společnost Tesco, ta daruje na přípravu bramborového salátu zeleninu ze svých prodejen. </w:t>
      </w:r>
      <w:r w:rsidRPr="00980548">
        <w:rPr>
          <w:rFonts w:ascii="Tahoma" w:hAnsi="Tahoma"/>
          <w:color w:val="CC9900"/>
          <w:sz w:val="21"/>
          <w:szCs w:val="21"/>
          <w:u w:color="CC9900"/>
          <w:lang w:val="cs-CZ"/>
        </w:rPr>
        <w:t>„</w:t>
      </w:r>
      <w:r w:rsidRPr="00980548">
        <w:rPr>
          <w:rFonts w:ascii="Tahoma" w:eastAsia="Calibri" w:hAnsi="Tahoma"/>
          <w:color w:val="CC9900"/>
          <w:sz w:val="21"/>
          <w:szCs w:val="21"/>
          <w:u w:color="CC9900"/>
          <w:lang w:val="cs-CZ" w:eastAsia="cs-CZ"/>
        </w:rPr>
        <w:t>Na přípravu charitativního bramborového salátu věnujeme veškerou zeleninu každoročně. Stejně jako v minulých letech i letos máme radost z toho, že se do přípravy salátu chtějí zapojit osobně i naši zaměstnanci. Akci chápeme jako další příležitost, jak můžeme podpořit samoživitele. Po celém Česku dlouhodobě spolupracujeme s místními charitativními organizacemi ať už formou darování potravinových přebytků potřebným, nebo prostřednictvím unikátního grantového programu ‚Vy rozhodujete, my pomáháme'</w:t>
      </w:r>
      <w:r w:rsidRPr="00980548">
        <w:rPr>
          <w:rFonts w:ascii="Tahoma" w:hAnsi="Tahoma"/>
          <w:color w:val="CC9900"/>
          <w:sz w:val="21"/>
          <w:szCs w:val="21"/>
          <w:u w:color="CC9900"/>
          <w:lang w:val="cs-CZ"/>
        </w:rPr>
        <w:t>,“</w:t>
      </w:r>
      <w:r w:rsidRPr="00980548">
        <w:rPr>
          <w:rFonts w:ascii="Tahoma" w:hAnsi="Tahoma"/>
          <w:color w:val="DB0018"/>
          <w:sz w:val="21"/>
          <w:szCs w:val="21"/>
          <w:lang w:val="cs-CZ"/>
        </w:rPr>
        <w:t xml:space="preserve"> </w:t>
      </w:r>
      <w:r w:rsidRPr="00980548">
        <w:rPr>
          <w:rFonts w:ascii="Tahoma" w:hAnsi="Tahoma"/>
          <w:sz w:val="21"/>
          <w:szCs w:val="21"/>
          <w:lang w:val="cs-CZ"/>
        </w:rPr>
        <w:t xml:space="preserve">uvedla Iva </w:t>
      </w:r>
      <w:proofErr w:type="spellStart"/>
      <w:r w:rsidRPr="00980548">
        <w:rPr>
          <w:rFonts w:ascii="Tahoma" w:hAnsi="Tahoma"/>
          <w:sz w:val="21"/>
          <w:szCs w:val="21"/>
          <w:lang w:val="cs-CZ"/>
        </w:rPr>
        <w:t>Pavlousková</w:t>
      </w:r>
      <w:proofErr w:type="spellEnd"/>
      <w:r w:rsidRPr="00980548">
        <w:rPr>
          <w:rFonts w:ascii="Tahoma" w:hAnsi="Tahoma"/>
          <w:sz w:val="21"/>
          <w:szCs w:val="21"/>
          <w:lang w:val="cs-CZ"/>
        </w:rPr>
        <w:t xml:space="preserve">, managerka externí komunikace Tesco </w:t>
      </w:r>
      <w:proofErr w:type="spellStart"/>
      <w:r w:rsidRPr="00980548">
        <w:rPr>
          <w:rFonts w:ascii="Tahoma" w:hAnsi="Tahoma"/>
          <w:sz w:val="21"/>
          <w:szCs w:val="21"/>
          <w:lang w:val="cs-CZ"/>
        </w:rPr>
        <w:t>Stores</w:t>
      </w:r>
      <w:proofErr w:type="spellEnd"/>
      <w:r w:rsidRPr="00980548">
        <w:rPr>
          <w:rFonts w:ascii="Tahoma" w:hAnsi="Tahoma"/>
          <w:sz w:val="21"/>
          <w:szCs w:val="21"/>
          <w:lang w:val="cs-CZ"/>
        </w:rPr>
        <w:t xml:space="preserve"> pro Českou republiku.</w:t>
      </w:r>
    </w:p>
    <w:p w14:paraId="1AC2D4E1" w14:textId="77777777" w:rsidR="00980548" w:rsidRPr="00980548" w:rsidRDefault="00980548" w:rsidP="00980548">
      <w:pPr>
        <w:pBdr>
          <w:bottom w:val="single" w:sz="4" w:space="1" w:color="auto"/>
        </w:pBdr>
        <w:jc w:val="both"/>
        <w:rPr>
          <w:rFonts w:ascii="Tahoma" w:hAnsi="Tahoma"/>
          <w:color w:val="CC9900"/>
          <w:sz w:val="21"/>
          <w:szCs w:val="21"/>
          <w:u w:color="CC9900"/>
        </w:rPr>
      </w:pPr>
      <w:r w:rsidRPr="00980548">
        <w:rPr>
          <w:rFonts w:ascii="Tahoma" w:hAnsi="Tahoma"/>
          <w:sz w:val="21"/>
          <w:szCs w:val="21"/>
        </w:rPr>
        <w:t xml:space="preserve">Bramborový salát je pro většinu lidí jedním ze symbolů Vánoc, samoživitelé si ho ale velmi často musejí odepřít. </w:t>
      </w:r>
      <w:r w:rsidRPr="00980548">
        <w:rPr>
          <w:rFonts w:ascii="Tahoma" w:hAnsi="Tahoma"/>
          <w:color w:val="CC9900"/>
          <w:sz w:val="21"/>
          <w:szCs w:val="21"/>
          <w:u w:color="CC9900"/>
        </w:rPr>
        <w:t xml:space="preserve">„Někomu se může zdát, že je taková pomoc zbytečná, pro nás ale znamená mnoho. Pravá štědrovečerní večeře k vánoční atmosféře patří a to, že jsem nemusela řešit, zda na její přípravu zbydou v rodinném rozpočtu peníze, byla velká úleva,“ </w:t>
      </w:r>
      <w:r w:rsidRPr="00980548">
        <w:rPr>
          <w:rFonts w:ascii="Tahoma" w:hAnsi="Tahoma"/>
          <w:color w:val="000000"/>
          <w:sz w:val="21"/>
          <w:szCs w:val="21"/>
        </w:rPr>
        <w:t xml:space="preserve">řekla Ivana, samoživitelka a maminka dvouleté Aničky a pětiletého Františka. </w:t>
      </w:r>
    </w:p>
    <w:p w14:paraId="3F6D7C8D" w14:textId="77777777" w:rsidR="00980548" w:rsidRPr="00980548" w:rsidRDefault="00980548" w:rsidP="00980548">
      <w:pPr>
        <w:spacing w:before="240" w:after="240"/>
        <w:jc w:val="both"/>
        <w:rPr>
          <w:rFonts w:ascii="Tahoma" w:eastAsia="Tahoma" w:hAnsi="Tahoma" w:cs="Tahoma"/>
          <w:color w:val="CC9900"/>
          <w:sz w:val="21"/>
          <w:szCs w:val="21"/>
        </w:rPr>
      </w:pPr>
      <w:r w:rsidRPr="00980548">
        <w:rPr>
          <w:rFonts w:ascii="Tahoma" w:eastAsia="Tahoma" w:hAnsi="Tahoma" w:cs="Tahoma"/>
          <w:b/>
          <w:sz w:val="21"/>
          <w:szCs w:val="21"/>
        </w:rPr>
        <w:t>KONTAKT PRO MÉDIA:</w:t>
      </w:r>
    </w:p>
    <w:p w14:paraId="66500BA1" w14:textId="77777777" w:rsidR="00980548" w:rsidRPr="00980548" w:rsidRDefault="00980548" w:rsidP="00980548">
      <w:pPr>
        <w:jc w:val="both"/>
        <w:rPr>
          <w:rFonts w:ascii="Tahoma" w:eastAsia="Tahoma" w:hAnsi="Tahoma" w:cs="Tahoma"/>
          <w:b/>
          <w:color w:val="CC9900"/>
          <w:sz w:val="21"/>
          <w:szCs w:val="21"/>
        </w:rPr>
      </w:pPr>
      <w:r w:rsidRPr="00980548">
        <w:rPr>
          <w:rFonts w:ascii="Tahoma" w:eastAsia="Tahoma" w:hAnsi="Tahoma" w:cs="Tahoma"/>
          <w:b/>
          <w:color w:val="333333"/>
          <w:sz w:val="21"/>
          <w:szCs w:val="21"/>
        </w:rPr>
        <w:t xml:space="preserve">Mgr. Petra </w:t>
      </w:r>
      <w:proofErr w:type="spellStart"/>
      <w:r w:rsidRPr="00980548">
        <w:rPr>
          <w:rFonts w:ascii="Tahoma" w:eastAsia="Tahoma" w:hAnsi="Tahoma" w:cs="Tahoma"/>
          <w:b/>
          <w:color w:val="333333"/>
          <w:sz w:val="21"/>
          <w:szCs w:val="21"/>
        </w:rPr>
        <w:t>Ďurčíková</w:t>
      </w:r>
      <w:r w:rsidRPr="00980548">
        <w:rPr>
          <w:rFonts w:ascii="Tahoma" w:eastAsia="Tahoma" w:hAnsi="Tahoma" w:cs="Tahoma"/>
          <w:b/>
          <w:color w:val="CC9900"/>
          <w:sz w:val="21"/>
          <w:szCs w:val="21"/>
        </w:rPr>
        <w:t>_mediální</w:t>
      </w:r>
      <w:proofErr w:type="spellEnd"/>
      <w:r w:rsidRPr="00980548">
        <w:rPr>
          <w:rFonts w:ascii="Tahoma" w:eastAsia="Tahoma" w:hAnsi="Tahoma" w:cs="Tahoma"/>
          <w:b/>
          <w:color w:val="CC9900"/>
          <w:sz w:val="21"/>
          <w:szCs w:val="21"/>
        </w:rPr>
        <w:t xml:space="preserve"> konzultant</w:t>
      </w:r>
    </w:p>
    <w:p w14:paraId="27DB1A99" w14:textId="77777777" w:rsidR="00980548" w:rsidRPr="00980548" w:rsidRDefault="00980548" w:rsidP="00980548">
      <w:pPr>
        <w:jc w:val="both"/>
        <w:rPr>
          <w:rFonts w:ascii="Tahoma" w:eastAsia="Tahoma" w:hAnsi="Tahoma" w:cs="Tahoma"/>
          <w:b/>
          <w:sz w:val="21"/>
          <w:szCs w:val="21"/>
        </w:rPr>
      </w:pPr>
      <w:r w:rsidRPr="00980548">
        <w:rPr>
          <w:rFonts w:ascii="Tahoma" w:eastAsia="Tahoma" w:hAnsi="Tahoma" w:cs="Tahoma"/>
          <w:b/>
          <w:noProof/>
          <w:sz w:val="21"/>
          <w:szCs w:val="21"/>
        </w:rPr>
        <w:drawing>
          <wp:inline distT="0" distB="0" distL="0" distR="0" wp14:anchorId="0DFF712F" wp14:editId="1BA5C868">
            <wp:extent cx="828675" cy="133350"/>
            <wp:effectExtent l="0" t="0" r="0" b="0"/>
            <wp:docPr id="2"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28675" cy="133350"/>
                    </a:xfrm>
                    <a:prstGeom prst="rect">
                      <a:avLst/>
                    </a:prstGeom>
                    <a:ln/>
                  </pic:spPr>
                </pic:pic>
              </a:graphicData>
            </a:graphic>
          </wp:inline>
        </w:drawing>
      </w:r>
    </w:p>
    <w:p w14:paraId="1B9823C5" w14:textId="77777777" w:rsidR="00980548" w:rsidRPr="00980548" w:rsidRDefault="00980548" w:rsidP="00980548">
      <w:pPr>
        <w:pBdr>
          <w:bottom w:val="single" w:sz="4" w:space="1" w:color="000000"/>
        </w:pBdr>
        <w:rPr>
          <w:rFonts w:ascii="Tahoma" w:eastAsia="Tahoma" w:hAnsi="Tahoma" w:cs="Tahoma"/>
          <w:b/>
          <w:sz w:val="21"/>
          <w:szCs w:val="21"/>
        </w:rPr>
      </w:pPr>
      <w:r w:rsidRPr="00980548">
        <w:rPr>
          <w:rFonts w:ascii="Tahoma" w:eastAsia="Tahoma" w:hAnsi="Tahoma" w:cs="Tahoma"/>
          <w:b/>
          <w:sz w:val="21"/>
          <w:szCs w:val="21"/>
        </w:rPr>
        <w:t xml:space="preserve">+420 733 643 825, </w:t>
      </w:r>
      <w:hyperlink r:id="rId5">
        <w:r w:rsidRPr="00980548">
          <w:rPr>
            <w:rFonts w:ascii="Tahoma" w:eastAsia="Tahoma" w:hAnsi="Tahoma" w:cs="Tahoma"/>
            <w:b/>
            <w:color w:val="0000FF"/>
            <w:sz w:val="21"/>
            <w:szCs w:val="21"/>
            <w:u w:val="single"/>
          </w:rPr>
          <w:t>petra@pearmedia.cz</w:t>
        </w:r>
      </w:hyperlink>
      <w:r w:rsidRPr="00980548">
        <w:rPr>
          <w:rFonts w:ascii="Tahoma" w:eastAsia="Tahoma" w:hAnsi="Tahoma" w:cs="Tahoma"/>
          <w:b/>
          <w:sz w:val="21"/>
          <w:szCs w:val="21"/>
        </w:rPr>
        <w:t xml:space="preserve">, </w:t>
      </w:r>
      <w:hyperlink r:id="rId6">
        <w:r w:rsidRPr="00980548">
          <w:rPr>
            <w:rFonts w:ascii="Tahoma" w:eastAsia="Tahoma" w:hAnsi="Tahoma" w:cs="Tahoma"/>
            <w:b/>
            <w:color w:val="0000FF"/>
            <w:sz w:val="21"/>
            <w:szCs w:val="21"/>
            <w:u w:val="single"/>
          </w:rPr>
          <w:t>pearmedia.cz</w:t>
        </w:r>
      </w:hyperlink>
      <w:r w:rsidRPr="00980548">
        <w:rPr>
          <w:rFonts w:ascii="Tahoma" w:eastAsia="Tahoma" w:hAnsi="Tahoma" w:cs="Tahoma"/>
          <w:sz w:val="21"/>
          <w:szCs w:val="21"/>
        </w:rPr>
        <w:br/>
      </w:r>
    </w:p>
    <w:p w14:paraId="36A0FB48" w14:textId="77777777" w:rsidR="00980548" w:rsidRPr="00980548" w:rsidRDefault="00980548" w:rsidP="00980548">
      <w:pPr>
        <w:pBdr>
          <w:top w:val="nil"/>
          <w:left w:val="nil"/>
          <w:bottom w:val="nil"/>
          <w:right w:val="nil"/>
          <w:between w:val="nil"/>
        </w:pBdr>
        <w:jc w:val="both"/>
        <w:rPr>
          <w:rFonts w:ascii="Tahoma" w:eastAsia="Tahoma" w:hAnsi="Tahoma" w:cs="Tahoma"/>
          <w:b/>
          <w:color w:val="000000"/>
          <w:sz w:val="18"/>
          <w:szCs w:val="18"/>
        </w:rPr>
      </w:pPr>
    </w:p>
    <w:p w14:paraId="58D4D445" w14:textId="77777777" w:rsidR="00980548" w:rsidRPr="00980548" w:rsidRDefault="00980548" w:rsidP="00980548">
      <w:pPr>
        <w:pBdr>
          <w:top w:val="nil"/>
          <w:left w:val="nil"/>
          <w:bottom w:val="nil"/>
          <w:right w:val="nil"/>
          <w:between w:val="nil"/>
        </w:pBdr>
        <w:jc w:val="both"/>
        <w:rPr>
          <w:rFonts w:ascii="Tahoma" w:eastAsia="Tahoma" w:hAnsi="Tahoma" w:cs="Tahoma"/>
          <w:b/>
          <w:color w:val="000000"/>
          <w:sz w:val="18"/>
          <w:szCs w:val="18"/>
        </w:rPr>
      </w:pPr>
    </w:p>
    <w:p w14:paraId="77E0301B" w14:textId="77777777" w:rsidR="00980548" w:rsidRPr="00980548" w:rsidRDefault="00980548" w:rsidP="00980548">
      <w:pPr>
        <w:pBdr>
          <w:top w:val="nil"/>
          <w:left w:val="nil"/>
          <w:bottom w:val="nil"/>
          <w:right w:val="nil"/>
          <w:between w:val="nil"/>
        </w:pBdr>
        <w:jc w:val="both"/>
        <w:rPr>
          <w:rFonts w:ascii="Tahoma" w:eastAsia="Tahoma" w:hAnsi="Tahoma" w:cs="Tahoma"/>
          <w:b/>
          <w:color w:val="000000"/>
          <w:sz w:val="18"/>
          <w:szCs w:val="18"/>
        </w:rPr>
      </w:pPr>
    </w:p>
    <w:p w14:paraId="6EA2823A" w14:textId="77777777" w:rsidR="00980548" w:rsidRPr="00980548" w:rsidRDefault="00980548" w:rsidP="00980548">
      <w:pPr>
        <w:pBdr>
          <w:top w:val="nil"/>
          <w:left w:val="nil"/>
          <w:bottom w:val="nil"/>
          <w:right w:val="nil"/>
          <w:between w:val="nil"/>
        </w:pBdr>
        <w:jc w:val="both"/>
        <w:rPr>
          <w:rFonts w:ascii="Tahoma" w:eastAsia="Tahoma" w:hAnsi="Tahoma" w:cs="Tahoma"/>
          <w:b/>
          <w:color w:val="000000"/>
          <w:sz w:val="18"/>
          <w:szCs w:val="18"/>
        </w:rPr>
      </w:pPr>
      <w:r w:rsidRPr="00980548">
        <w:rPr>
          <w:rFonts w:ascii="Tahoma" w:eastAsia="Tahoma" w:hAnsi="Tahoma" w:cs="Tahoma"/>
          <w:b/>
          <w:color w:val="000000"/>
          <w:sz w:val="18"/>
          <w:szCs w:val="18"/>
        </w:rPr>
        <w:t xml:space="preserve">HELLMANN'S, </w:t>
      </w:r>
      <w:hyperlink r:id="rId7">
        <w:r w:rsidRPr="00980548">
          <w:rPr>
            <w:rFonts w:ascii="Tahoma" w:eastAsia="Tahoma" w:hAnsi="Tahoma" w:cs="Tahoma"/>
            <w:b/>
            <w:color w:val="0000FF"/>
            <w:sz w:val="18"/>
            <w:szCs w:val="18"/>
            <w:u w:val="single"/>
          </w:rPr>
          <w:t>www.hellmanns.cz</w:t>
        </w:r>
      </w:hyperlink>
      <w:r w:rsidRPr="00980548">
        <w:rPr>
          <w:rFonts w:ascii="Tahoma" w:eastAsia="Tahoma" w:hAnsi="Tahoma" w:cs="Tahoma"/>
          <w:b/>
          <w:color w:val="000000"/>
          <w:sz w:val="18"/>
          <w:szCs w:val="18"/>
        </w:rPr>
        <w:t xml:space="preserve"> </w:t>
      </w:r>
    </w:p>
    <w:p w14:paraId="6B6AE62D" w14:textId="77777777" w:rsidR="00980548" w:rsidRPr="00980548" w:rsidRDefault="00980548" w:rsidP="00980548">
      <w:pPr>
        <w:pBdr>
          <w:top w:val="nil"/>
          <w:left w:val="nil"/>
          <w:bottom w:val="nil"/>
          <w:right w:val="nil"/>
          <w:between w:val="nil"/>
        </w:pBdr>
        <w:jc w:val="both"/>
        <w:rPr>
          <w:rFonts w:ascii="Tahoma" w:eastAsia="Tahoma" w:hAnsi="Tahoma" w:cs="Tahoma"/>
          <w:color w:val="000000"/>
          <w:sz w:val="18"/>
          <w:szCs w:val="18"/>
        </w:rPr>
      </w:pPr>
      <w:r w:rsidRPr="00980548">
        <w:rPr>
          <w:rFonts w:ascii="Tahoma" w:eastAsia="Tahoma" w:hAnsi="Tahoma" w:cs="Tahoma"/>
          <w:color w:val="000000"/>
          <w:sz w:val="18"/>
          <w:szCs w:val="18"/>
        </w:rPr>
        <w:t xml:space="preserve">Od zrodu první majonézy </w:t>
      </w:r>
      <w:proofErr w:type="spellStart"/>
      <w:r w:rsidRPr="00980548">
        <w:rPr>
          <w:rFonts w:ascii="Tahoma" w:eastAsia="Tahoma" w:hAnsi="Tahoma" w:cs="Tahoma"/>
          <w:color w:val="000000"/>
          <w:sz w:val="18"/>
          <w:szCs w:val="18"/>
        </w:rPr>
        <w:t>Hellmann's</w:t>
      </w:r>
      <w:proofErr w:type="spellEnd"/>
      <w:r w:rsidRPr="00980548">
        <w:rPr>
          <w:rFonts w:ascii="Tahoma" w:eastAsia="Tahoma" w:hAnsi="Tahoma" w:cs="Tahoma"/>
          <w:color w:val="000000"/>
          <w:sz w:val="18"/>
          <w:szCs w:val="18"/>
        </w:rPr>
        <w:t xml:space="preserve"> uběhlo už více než 100 let. Tehdy ji ve svém obchůdku v New Yorku začal prodávat Richard </w:t>
      </w:r>
      <w:proofErr w:type="spellStart"/>
      <w:r w:rsidRPr="00980548">
        <w:rPr>
          <w:rFonts w:ascii="Tahoma" w:eastAsia="Tahoma" w:hAnsi="Tahoma" w:cs="Tahoma"/>
          <w:color w:val="000000"/>
          <w:sz w:val="18"/>
          <w:szCs w:val="18"/>
        </w:rPr>
        <w:t>Hellmann</w:t>
      </w:r>
      <w:proofErr w:type="spellEnd"/>
      <w:r w:rsidRPr="00980548">
        <w:rPr>
          <w:rFonts w:ascii="Tahoma" w:eastAsia="Tahoma" w:hAnsi="Tahoma" w:cs="Tahoma"/>
          <w:color w:val="000000"/>
          <w:sz w:val="18"/>
          <w:szCs w:val="18"/>
        </w:rPr>
        <w:t xml:space="preserve">. Modrá stuha, kterou svoji novinku ovázal, je dodnes symbolem kvalitních ingrediencí. Čeští spotřebitelé mohli poprvé ochutnat výrobky </w:t>
      </w:r>
      <w:proofErr w:type="spellStart"/>
      <w:r w:rsidRPr="00980548">
        <w:rPr>
          <w:rFonts w:ascii="Tahoma" w:eastAsia="Tahoma" w:hAnsi="Tahoma" w:cs="Tahoma"/>
          <w:color w:val="000000"/>
          <w:sz w:val="18"/>
          <w:szCs w:val="18"/>
        </w:rPr>
        <w:t>Hellmann's</w:t>
      </w:r>
      <w:proofErr w:type="spellEnd"/>
      <w:r w:rsidRPr="00980548">
        <w:rPr>
          <w:rFonts w:ascii="Tahoma" w:eastAsia="Tahoma" w:hAnsi="Tahoma" w:cs="Tahoma"/>
          <w:color w:val="000000"/>
          <w:sz w:val="18"/>
          <w:szCs w:val="18"/>
        </w:rPr>
        <w:t xml:space="preserve"> v roce 1992, kdy firma Best </w:t>
      </w:r>
      <w:proofErr w:type="spellStart"/>
      <w:r w:rsidRPr="00980548">
        <w:rPr>
          <w:rFonts w:ascii="Tahoma" w:eastAsia="Tahoma" w:hAnsi="Tahoma" w:cs="Tahoma"/>
          <w:color w:val="000000"/>
          <w:sz w:val="18"/>
          <w:szCs w:val="18"/>
        </w:rPr>
        <w:t>Foods</w:t>
      </w:r>
      <w:proofErr w:type="spellEnd"/>
      <w:r w:rsidRPr="00980548">
        <w:rPr>
          <w:rFonts w:ascii="Tahoma" w:eastAsia="Tahoma" w:hAnsi="Tahoma" w:cs="Tahoma"/>
          <w:color w:val="000000"/>
          <w:sz w:val="18"/>
          <w:szCs w:val="18"/>
        </w:rPr>
        <w:t xml:space="preserve"> koupila od tehdejších státních Drůbežářských závodů výrobní závod v Zábřehu na Moravě a začala tam vyrábět majonézu a tatarskou omáčku </w:t>
      </w:r>
      <w:proofErr w:type="spellStart"/>
      <w:r w:rsidRPr="00980548">
        <w:rPr>
          <w:rFonts w:ascii="Tahoma" w:eastAsia="Tahoma" w:hAnsi="Tahoma" w:cs="Tahoma"/>
          <w:color w:val="000000"/>
          <w:sz w:val="18"/>
          <w:szCs w:val="18"/>
        </w:rPr>
        <w:t>Hellmann's</w:t>
      </w:r>
      <w:proofErr w:type="spellEnd"/>
      <w:r w:rsidRPr="00980548">
        <w:rPr>
          <w:rFonts w:ascii="Tahoma" w:eastAsia="Tahoma" w:hAnsi="Tahoma" w:cs="Tahoma"/>
          <w:color w:val="000000"/>
          <w:sz w:val="18"/>
          <w:szCs w:val="18"/>
        </w:rPr>
        <w:t xml:space="preserve">. V roce 2000 převzala tehdy již nadnárodní firmu Best </w:t>
      </w:r>
      <w:proofErr w:type="spellStart"/>
      <w:r w:rsidRPr="00980548">
        <w:rPr>
          <w:rFonts w:ascii="Tahoma" w:eastAsia="Tahoma" w:hAnsi="Tahoma" w:cs="Tahoma"/>
          <w:color w:val="000000"/>
          <w:sz w:val="18"/>
          <w:szCs w:val="18"/>
        </w:rPr>
        <w:t>Foods</w:t>
      </w:r>
      <w:proofErr w:type="spellEnd"/>
      <w:r w:rsidRPr="00980548">
        <w:rPr>
          <w:rFonts w:ascii="Tahoma" w:eastAsia="Tahoma" w:hAnsi="Tahoma" w:cs="Tahoma"/>
          <w:color w:val="000000"/>
          <w:sz w:val="18"/>
          <w:szCs w:val="18"/>
        </w:rPr>
        <w:t xml:space="preserve"> britská národní korporace </w:t>
      </w:r>
      <w:proofErr w:type="spellStart"/>
      <w:r w:rsidRPr="00980548">
        <w:rPr>
          <w:rFonts w:ascii="Tahoma" w:eastAsia="Tahoma" w:hAnsi="Tahoma" w:cs="Tahoma"/>
          <w:color w:val="000000"/>
          <w:sz w:val="18"/>
          <w:szCs w:val="18"/>
        </w:rPr>
        <w:t>Unilever</w:t>
      </w:r>
      <w:proofErr w:type="spellEnd"/>
      <w:r w:rsidRPr="00980548">
        <w:rPr>
          <w:rFonts w:ascii="Tahoma" w:eastAsia="Tahoma" w:hAnsi="Tahoma" w:cs="Tahoma"/>
          <w:color w:val="000000"/>
          <w:sz w:val="18"/>
          <w:szCs w:val="18"/>
        </w:rPr>
        <w:t xml:space="preserve">, která se řadí na jedno z předních míst nejen v potravinářském průmyslu. Filozofií značky </w:t>
      </w:r>
      <w:proofErr w:type="spellStart"/>
      <w:r w:rsidRPr="00980548">
        <w:rPr>
          <w:rFonts w:ascii="Tahoma" w:eastAsia="Tahoma" w:hAnsi="Tahoma" w:cs="Tahoma"/>
          <w:color w:val="000000"/>
          <w:sz w:val="18"/>
          <w:szCs w:val="18"/>
        </w:rPr>
        <w:t>Hellmann's</w:t>
      </w:r>
      <w:proofErr w:type="spellEnd"/>
      <w:r w:rsidRPr="00980548">
        <w:rPr>
          <w:rFonts w:ascii="Tahoma" w:eastAsia="Tahoma" w:hAnsi="Tahoma" w:cs="Tahoma"/>
          <w:color w:val="000000"/>
          <w:sz w:val="18"/>
          <w:szCs w:val="18"/>
        </w:rPr>
        <w:t xml:space="preserve"> je stát na straně jídla. Ambicí je vyrábět takové produkty, které jsou dobré pro nás i naši planetu. Proto je receptura postavena na udržitelných surovinách. Značka </w:t>
      </w:r>
      <w:proofErr w:type="spellStart"/>
      <w:r w:rsidRPr="00980548">
        <w:rPr>
          <w:rFonts w:ascii="Tahoma" w:eastAsia="Tahoma" w:hAnsi="Tahoma" w:cs="Tahoma"/>
          <w:color w:val="000000"/>
          <w:sz w:val="18"/>
          <w:szCs w:val="18"/>
        </w:rPr>
        <w:t>Hellmann's</w:t>
      </w:r>
      <w:proofErr w:type="spellEnd"/>
      <w:r w:rsidRPr="00980548">
        <w:rPr>
          <w:rFonts w:ascii="Tahoma" w:eastAsia="Tahoma" w:hAnsi="Tahoma" w:cs="Tahoma"/>
          <w:color w:val="000000"/>
          <w:sz w:val="18"/>
          <w:szCs w:val="18"/>
        </w:rPr>
        <w:t xml:space="preserve"> ve svých majonézách, tatarských omáčkách a salátových dresincích používá 100 % vajec z volného chovu. V </w:t>
      </w:r>
      <w:proofErr w:type="spellStart"/>
      <w:r w:rsidRPr="00980548">
        <w:rPr>
          <w:rFonts w:ascii="Tahoma" w:eastAsia="Tahoma" w:hAnsi="Tahoma" w:cs="Tahoma"/>
          <w:color w:val="000000"/>
          <w:sz w:val="18"/>
          <w:szCs w:val="18"/>
        </w:rPr>
        <w:t>Hellmann's</w:t>
      </w:r>
      <w:proofErr w:type="spellEnd"/>
      <w:r w:rsidRPr="00980548">
        <w:rPr>
          <w:rFonts w:ascii="Tahoma" w:eastAsia="Tahoma" w:hAnsi="Tahoma" w:cs="Tahoma"/>
          <w:color w:val="000000"/>
          <w:sz w:val="18"/>
          <w:szCs w:val="18"/>
        </w:rPr>
        <w:t xml:space="preserve"> nabídce najdete i produkty se sníženým obsahem cukru nebo zcela veganské alternativy. Firma se zaměřuje i na boj proti plýtvání potravinami v domácnostech, mimo jiné spolupracuje se spolkem Zachraň jídlo, ale i s občanským sdružením Free Food na Slovensku.</w:t>
      </w:r>
    </w:p>
    <w:p w14:paraId="7F0D36F8" w14:textId="77777777" w:rsidR="00980548" w:rsidRPr="00980548" w:rsidRDefault="00980548" w:rsidP="00980548">
      <w:pPr>
        <w:pBdr>
          <w:top w:val="nil"/>
          <w:left w:val="nil"/>
          <w:bottom w:val="nil"/>
          <w:right w:val="nil"/>
          <w:between w:val="nil"/>
        </w:pBdr>
        <w:jc w:val="both"/>
        <w:rPr>
          <w:rFonts w:ascii="Tahoma" w:eastAsia="Tahoma" w:hAnsi="Tahoma" w:cs="Tahoma"/>
          <w:b/>
          <w:color w:val="000000"/>
          <w:sz w:val="18"/>
          <w:szCs w:val="18"/>
        </w:rPr>
      </w:pPr>
      <w:r w:rsidRPr="00980548">
        <w:rPr>
          <w:rFonts w:ascii="Tahoma" w:eastAsia="Tahoma" w:hAnsi="Tahoma" w:cs="Tahoma"/>
          <w:b/>
          <w:color w:val="000000"/>
          <w:sz w:val="18"/>
          <w:szCs w:val="18"/>
        </w:rPr>
        <w:t xml:space="preserve">O společnosti </w:t>
      </w:r>
      <w:proofErr w:type="spellStart"/>
      <w:r w:rsidRPr="00980548">
        <w:rPr>
          <w:rFonts w:ascii="Tahoma" w:eastAsia="Tahoma" w:hAnsi="Tahoma" w:cs="Tahoma"/>
          <w:b/>
          <w:color w:val="000000"/>
          <w:sz w:val="18"/>
          <w:szCs w:val="18"/>
        </w:rPr>
        <w:t>Unilever</w:t>
      </w:r>
      <w:proofErr w:type="spellEnd"/>
      <w:r w:rsidRPr="00980548">
        <w:rPr>
          <w:rFonts w:ascii="Tahoma" w:eastAsia="Tahoma" w:hAnsi="Tahoma" w:cs="Tahoma"/>
          <w:b/>
          <w:color w:val="000000"/>
          <w:sz w:val="18"/>
          <w:szCs w:val="18"/>
        </w:rPr>
        <w:t xml:space="preserve">, </w:t>
      </w:r>
      <w:hyperlink r:id="rId8">
        <w:r w:rsidRPr="00980548">
          <w:rPr>
            <w:rFonts w:ascii="Tahoma" w:eastAsia="Tahoma" w:hAnsi="Tahoma" w:cs="Tahoma"/>
            <w:b/>
            <w:color w:val="0000FF"/>
            <w:sz w:val="18"/>
            <w:szCs w:val="18"/>
            <w:u w:val="single"/>
          </w:rPr>
          <w:t>www.unilever.cz</w:t>
        </w:r>
      </w:hyperlink>
      <w:r w:rsidRPr="00980548">
        <w:rPr>
          <w:rFonts w:ascii="Tahoma" w:eastAsia="Tahoma" w:hAnsi="Tahoma" w:cs="Tahoma"/>
          <w:b/>
          <w:color w:val="000000"/>
          <w:sz w:val="18"/>
          <w:szCs w:val="18"/>
        </w:rPr>
        <w:t xml:space="preserve">, </w:t>
      </w:r>
      <w:hyperlink r:id="rId9">
        <w:r w:rsidRPr="00980548">
          <w:rPr>
            <w:rFonts w:ascii="Tahoma" w:eastAsia="Tahoma" w:hAnsi="Tahoma" w:cs="Tahoma"/>
            <w:b/>
            <w:color w:val="0000FF"/>
            <w:sz w:val="18"/>
            <w:szCs w:val="18"/>
            <w:u w:val="single"/>
          </w:rPr>
          <w:t>www.unilever.com</w:t>
        </w:r>
      </w:hyperlink>
    </w:p>
    <w:p w14:paraId="3902B437" w14:textId="77777777" w:rsidR="00980548" w:rsidRPr="00980548" w:rsidRDefault="00980548" w:rsidP="00980548">
      <w:pPr>
        <w:pBdr>
          <w:top w:val="nil"/>
          <w:left w:val="nil"/>
          <w:bottom w:val="nil"/>
          <w:right w:val="nil"/>
          <w:between w:val="nil"/>
        </w:pBdr>
        <w:spacing w:before="120" w:after="120"/>
        <w:jc w:val="both"/>
        <w:rPr>
          <w:rFonts w:ascii="Tahoma" w:eastAsia="Tahoma" w:hAnsi="Tahoma" w:cs="Tahoma"/>
          <w:color w:val="000000"/>
          <w:sz w:val="18"/>
          <w:szCs w:val="18"/>
        </w:rPr>
      </w:pPr>
      <w:proofErr w:type="spellStart"/>
      <w:r w:rsidRPr="00980548">
        <w:rPr>
          <w:rFonts w:ascii="Tahoma" w:eastAsia="Tahoma" w:hAnsi="Tahoma" w:cs="Tahoma"/>
          <w:color w:val="000000"/>
          <w:sz w:val="18"/>
          <w:szCs w:val="18"/>
        </w:rPr>
        <w:t>Unilever</w:t>
      </w:r>
      <w:proofErr w:type="spellEnd"/>
      <w:r w:rsidRPr="00980548">
        <w:rPr>
          <w:rFonts w:ascii="Tahoma" w:eastAsia="Tahoma" w:hAnsi="Tahoma" w:cs="Tahoma"/>
          <w:color w:val="000000"/>
          <w:sz w:val="18"/>
          <w:szCs w:val="18"/>
        </w:rPr>
        <w:t xml:space="preserve"> je jedním z předních světových dodavatelů produktů osobní péče a krásy, péče o domácnost, potravin a zmrzlin, s prodejem ve více než 190 zemích a produkty používanými 3,4 miliardy lidí každý den. Zaměstnává 127 000 lidí, v roce 2022 dosáhl tržeb v hodnotě 60,1 miliardy eur. V domácnostech po celém světě najdete přibližně 400 značek, včetně ikonických světových značek jako </w:t>
      </w:r>
      <w:proofErr w:type="spellStart"/>
      <w:r w:rsidRPr="00980548">
        <w:rPr>
          <w:rFonts w:ascii="Tahoma" w:eastAsia="Tahoma" w:hAnsi="Tahoma" w:cs="Tahoma"/>
          <w:color w:val="000000"/>
          <w:sz w:val="18"/>
          <w:szCs w:val="18"/>
        </w:rPr>
        <w:t>Dove</w:t>
      </w:r>
      <w:proofErr w:type="spellEnd"/>
      <w:r w:rsidRPr="00980548">
        <w:rPr>
          <w:rFonts w:ascii="Tahoma" w:eastAsia="Tahoma" w:hAnsi="Tahoma" w:cs="Tahoma"/>
          <w:color w:val="000000"/>
          <w:sz w:val="18"/>
          <w:szCs w:val="18"/>
        </w:rPr>
        <w:t xml:space="preserve">, </w:t>
      </w:r>
      <w:proofErr w:type="spellStart"/>
      <w:r w:rsidRPr="00980548">
        <w:rPr>
          <w:rFonts w:ascii="Tahoma" w:eastAsia="Tahoma" w:hAnsi="Tahoma" w:cs="Tahoma"/>
          <w:color w:val="000000"/>
          <w:sz w:val="18"/>
          <w:szCs w:val="18"/>
        </w:rPr>
        <w:t>TRESemmé</w:t>
      </w:r>
      <w:proofErr w:type="spellEnd"/>
      <w:r w:rsidRPr="00980548">
        <w:rPr>
          <w:rFonts w:ascii="Tahoma" w:eastAsia="Tahoma" w:hAnsi="Tahoma" w:cs="Tahoma"/>
          <w:color w:val="000000"/>
          <w:sz w:val="18"/>
          <w:szCs w:val="18"/>
        </w:rPr>
        <w:t xml:space="preserve">, </w:t>
      </w:r>
      <w:proofErr w:type="spellStart"/>
      <w:r w:rsidRPr="00980548">
        <w:rPr>
          <w:rFonts w:ascii="Tahoma" w:eastAsia="Tahoma" w:hAnsi="Tahoma" w:cs="Tahoma"/>
          <w:color w:val="000000"/>
          <w:sz w:val="18"/>
          <w:szCs w:val="18"/>
        </w:rPr>
        <w:t>Rexona</w:t>
      </w:r>
      <w:proofErr w:type="spellEnd"/>
      <w:r w:rsidRPr="00980548">
        <w:rPr>
          <w:rFonts w:ascii="Tahoma" w:eastAsia="Tahoma" w:hAnsi="Tahoma" w:cs="Tahoma"/>
          <w:color w:val="000000"/>
          <w:sz w:val="18"/>
          <w:szCs w:val="18"/>
        </w:rPr>
        <w:t xml:space="preserve">, </w:t>
      </w:r>
      <w:proofErr w:type="spellStart"/>
      <w:r w:rsidRPr="00980548">
        <w:rPr>
          <w:rFonts w:ascii="Tahoma" w:eastAsia="Tahoma" w:hAnsi="Tahoma" w:cs="Tahoma"/>
          <w:color w:val="000000"/>
          <w:sz w:val="18"/>
          <w:szCs w:val="18"/>
        </w:rPr>
        <w:t>Axe</w:t>
      </w:r>
      <w:proofErr w:type="spellEnd"/>
      <w:r w:rsidRPr="00980548">
        <w:rPr>
          <w:rFonts w:ascii="Tahoma" w:eastAsia="Tahoma" w:hAnsi="Tahoma" w:cs="Tahoma"/>
          <w:color w:val="000000"/>
          <w:sz w:val="18"/>
          <w:szCs w:val="18"/>
        </w:rPr>
        <w:t xml:space="preserve">, </w:t>
      </w:r>
      <w:proofErr w:type="spellStart"/>
      <w:r w:rsidRPr="00980548">
        <w:rPr>
          <w:rFonts w:ascii="Tahoma" w:eastAsia="Tahoma" w:hAnsi="Tahoma" w:cs="Tahoma"/>
          <w:color w:val="000000"/>
          <w:sz w:val="18"/>
          <w:szCs w:val="18"/>
        </w:rPr>
        <w:t>Hellmann’s</w:t>
      </w:r>
      <w:proofErr w:type="spellEnd"/>
      <w:r w:rsidRPr="00980548">
        <w:rPr>
          <w:rFonts w:ascii="Tahoma" w:eastAsia="Tahoma" w:hAnsi="Tahoma" w:cs="Tahoma"/>
          <w:color w:val="000000"/>
          <w:sz w:val="18"/>
          <w:szCs w:val="18"/>
        </w:rPr>
        <w:t xml:space="preserve">, </w:t>
      </w:r>
      <w:proofErr w:type="spellStart"/>
      <w:r w:rsidRPr="00980548">
        <w:rPr>
          <w:rFonts w:ascii="Tahoma" w:eastAsia="Tahoma" w:hAnsi="Tahoma" w:cs="Tahoma"/>
          <w:color w:val="000000"/>
          <w:sz w:val="18"/>
          <w:szCs w:val="18"/>
        </w:rPr>
        <w:t>Knorr</w:t>
      </w:r>
      <w:proofErr w:type="spellEnd"/>
      <w:r w:rsidRPr="00980548">
        <w:rPr>
          <w:rFonts w:ascii="Tahoma" w:eastAsia="Tahoma" w:hAnsi="Tahoma" w:cs="Tahoma"/>
          <w:color w:val="000000"/>
          <w:sz w:val="18"/>
          <w:szCs w:val="18"/>
        </w:rPr>
        <w:t xml:space="preserve">, Magnum, </w:t>
      </w:r>
      <w:proofErr w:type="spellStart"/>
      <w:r w:rsidRPr="00980548">
        <w:rPr>
          <w:rFonts w:ascii="Tahoma" w:eastAsia="Tahoma" w:hAnsi="Tahoma" w:cs="Tahoma"/>
          <w:color w:val="000000"/>
          <w:sz w:val="18"/>
          <w:szCs w:val="18"/>
        </w:rPr>
        <w:t>Domestos</w:t>
      </w:r>
      <w:proofErr w:type="spellEnd"/>
      <w:r w:rsidRPr="00980548">
        <w:rPr>
          <w:rFonts w:ascii="Tahoma" w:eastAsia="Tahoma" w:hAnsi="Tahoma" w:cs="Tahoma"/>
          <w:color w:val="000000"/>
          <w:sz w:val="18"/>
          <w:szCs w:val="18"/>
        </w:rPr>
        <w:t xml:space="preserve"> a Surf a dalších značek jako Love </w:t>
      </w:r>
      <w:proofErr w:type="spellStart"/>
      <w:r w:rsidRPr="00980548">
        <w:rPr>
          <w:rFonts w:ascii="Tahoma" w:eastAsia="Tahoma" w:hAnsi="Tahoma" w:cs="Tahoma"/>
          <w:color w:val="000000"/>
          <w:sz w:val="18"/>
          <w:szCs w:val="18"/>
        </w:rPr>
        <w:t>Beauty</w:t>
      </w:r>
      <w:proofErr w:type="spellEnd"/>
      <w:r w:rsidRPr="00980548">
        <w:rPr>
          <w:rFonts w:ascii="Tahoma" w:eastAsia="Tahoma" w:hAnsi="Tahoma" w:cs="Tahoma"/>
          <w:color w:val="000000"/>
          <w:sz w:val="18"/>
          <w:szCs w:val="18"/>
        </w:rPr>
        <w:t xml:space="preserve"> &amp; Planet, </w:t>
      </w:r>
      <w:proofErr w:type="spellStart"/>
      <w:r w:rsidRPr="00980548">
        <w:rPr>
          <w:rFonts w:ascii="Tahoma" w:eastAsia="Tahoma" w:hAnsi="Tahoma" w:cs="Tahoma"/>
          <w:color w:val="000000"/>
          <w:sz w:val="18"/>
          <w:szCs w:val="18"/>
        </w:rPr>
        <w:t>Seventh</w:t>
      </w:r>
      <w:proofErr w:type="spellEnd"/>
      <w:r w:rsidRPr="00980548">
        <w:rPr>
          <w:rFonts w:ascii="Tahoma" w:eastAsia="Tahoma" w:hAnsi="Tahoma" w:cs="Tahoma"/>
          <w:color w:val="000000"/>
          <w:sz w:val="18"/>
          <w:szCs w:val="18"/>
        </w:rPr>
        <w:t xml:space="preserve"> </w:t>
      </w:r>
      <w:proofErr w:type="spellStart"/>
      <w:r w:rsidRPr="00980548">
        <w:rPr>
          <w:rFonts w:ascii="Tahoma" w:eastAsia="Tahoma" w:hAnsi="Tahoma" w:cs="Tahoma"/>
          <w:color w:val="000000"/>
          <w:sz w:val="18"/>
          <w:szCs w:val="18"/>
        </w:rPr>
        <w:t>Generation</w:t>
      </w:r>
      <w:proofErr w:type="spellEnd"/>
      <w:r w:rsidRPr="00980548">
        <w:rPr>
          <w:rFonts w:ascii="Tahoma" w:eastAsia="Tahoma" w:hAnsi="Tahoma" w:cs="Tahoma"/>
          <w:color w:val="000000"/>
          <w:sz w:val="18"/>
          <w:szCs w:val="18"/>
        </w:rPr>
        <w:t xml:space="preserve"> či </w:t>
      </w:r>
      <w:proofErr w:type="spellStart"/>
      <w:r w:rsidRPr="00980548">
        <w:rPr>
          <w:rFonts w:ascii="Tahoma" w:eastAsia="Tahoma" w:hAnsi="Tahoma" w:cs="Tahoma"/>
          <w:color w:val="000000"/>
          <w:sz w:val="18"/>
          <w:szCs w:val="18"/>
        </w:rPr>
        <w:t>The</w:t>
      </w:r>
      <w:proofErr w:type="spellEnd"/>
      <w:r w:rsidRPr="00980548">
        <w:rPr>
          <w:rFonts w:ascii="Tahoma" w:eastAsia="Tahoma" w:hAnsi="Tahoma" w:cs="Tahoma"/>
          <w:color w:val="000000"/>
          <w:sz w:val="18"/>
          <w:szCs w:val="18"/>
        </w:rPr>
        <w:t xml:space="preserve"> </w:t>
      </w:r>
      <w:proofErr w:type="spellStart"/>
      <w:r w:rsidRPr="00980548">
        <w:rPr>
          <w:rFonts w:ascii="Tahoma" w:eastAsia="Tahoma" w:hAnsi="Tahoma" w:cs="Tahoma"/>
          <w:color w:val="000000"/>
          <w:sz w:val="18"/>
          <w:szCs w:val="18"/>
        </w:rPr>
        <w:t>Vegetarian</w:t>
      </w:r>
      <w:proofErr w:type="spellEnd"/>
      <w:r w:rsidRPr="00980548">
        <w:rPr>
          <w:rFonts w:ascii="Tahoma" w:eastAsia="Tahoma" w:hAnsi="Tahoma" w:cs="Tahoma"/>
          <w:color w:val="000000"/>
          <w:sz w:val="18"/>
          <w:szCs w:val="18"/>
        </w:rPr>
        <w:t xml:space="preserve"> </w:t>
      </w:r>
      <w:proofErr w:type="spellStart"/>
      <w:r w:rsidRPr="00980548">
        <w:rPr>
          <w:rFonts w:ascii="Tahoma" w:eastAsia="Tahoma" w:hAnsi="Tahoma" w:cs="Tahoma"/>
          <w:color w:val="000000"/>
          <w:sz w:val="18"/>
          <w:szCs w:val="18"/>
        </w:rPr>
        <w:t>Butcher</w:t>
      </w:r>
      <w:proofErr w:type="spellEnd"/>
      <w:r w:rsidRPr="00980548">
        <w:rPr>
          <w:rFonts w:ascii="Tahoma" w:eastAsia="Tahoma" w:hAnsi="Tahoma" w:cs="Tahoma"/>
          <w:color w:val="000000"/>
          <w:sz w:val="18"/>
          <w:szCs w:val="18"/>
        </w:rPr>
        <w:t xml:space="preserve">. Mezi lokální poklady pak patří např. značka Míša a Savo. Vizí společnosti je být světovým lídrem v oblasti udržitelného podnikání. Strategie udržitelnosti, tzv. </w:t>
      </w:r>
      <w:proofErr w:type="spellStart"/>
      <w:r w:rsidRPr="00980548">
        <w:rPr>
          <w:rFonts w:ascii="Tahoma" w:eastAsia="Tahoma" w:hAnsi="Tahoma" w:cs="Tahoma"/>
          <w:color w:val="000000"/>
          <w:sz w:val="18"/>
          <w:szCs w:val="18"/>
        </w:rPr>
        <w:t>Unilever</w:t>
      </w:r>
      <w:proofErr w:type="spellEnd"/>
      <w:r w:rsidRPr="00980548">
        <w:rPr>
          <w:rFonts w:ascii="Tahoma" w:eastAsia="Tahoma" w:hAnsi="Tahoma" w:cs="Tahoma"/>
          <w:color w:val="000000"/>
          <w:sz w:val="18"/>
          <w:szCs w:val="18"/>
        </w:rPr>
        <w:t xml:space="preserve"> </w:t>
      </w:r>
      <w:proofErr w:type="spellStart"/>
      <w:r w:rsidRPr="00980548">
        <w:rPr>
          <w:rFonts w:ascii="Tahoma" w:eastAsia="Tahoma" w:hAnsi="Tahoma" w:cs="Tahoma"/>
          <w:color w:val="000000"/>
          <w:sz w:val="18"/>
          <w:szCs w:val="18"/>
        </w:rPr>
        <w:t>Compass</w:t>
      </w:r>
      <w:proofErr w:type="spellEnd"/>
      <w:r w:rsidRPr="00980548">
        <w:rPr>
          <w:rFonts w:ascii="Tahoma" w:eastAsia="Tahoma" w:hAnsi="Tahoma" w:cs="Tahoma"/>
          <w:color w:val="000000"/>
          <w:sz w:val="18"/>
          <w:szCs w:val="18"/>
        </w:rPr>
        <w:t xml:space="preserve">, se zaměřuje na aktuální výzvy dnešní doby, a to hlavně v oblasti sociální a environmentální. Velmi důležitou roli hrají inovace a jejich silná podpora. </w:t>
      </w:r>
      <w:proofErr w:type="spellStart"/>
      <w:r w:rsidRPr="00980548">
        <w:rPr>
          <w:rFonts w:ascii="Tahoma" w:eastAsia="Tahoma" w:hAnsi="Tahoma" w:cs="Tahoma"/>
          <w:color w:val="000000"/>
          <w:sz w:val="18"/>
          <w:szCs w:val="18"/>
        </w:rPr>
        <w:t>Unilever</w:t>
      </w:r>
      <w:proofErr w:type="spellEnd"/>
      <w:r w:rsidRPr="00980548">
        <w:rPr>
          <w:rFonts w:ascii="Tahoma" w:eastAsia="Tahoma" w:hAnsi="Tahoma" w:cs="Tahoma"/>
          <w:color w:val="000000"/>
          <w:sz w:val="18"/>
          <w:szCs w:val="18"/>
        </w:rPr>
        <w:t xml:space="preserve"> byl založen v roce 1930 a svou českou pobočku zřídil v roce 1991. </w:t>
      </w:r>
      <w:proofErr w:type="spellStart"/>
      <w:r w:rsidRPr="00980548">
        <w:rPr>
          <w:rFonts w:ascii="Tahoma" w:eastAsia="Tahoma" w:hAnsi="Tahoma" w:cs="Tahoma"/>
          <w:color w:val="000000"/>
          <w:sz w:val="18"/>
          <w:szCs w:val="18"/>
        </w:rPr>
        <w:t>Unilever</w:t>
      </w:r>
      <w:proofErr w:type="spellEnd"/>
      <w:r w:rsidRPr="00980548">
        <w:rPr>
          <w:rFonts w:ascii="Tahoma" w:eastAsia="Tahoma" w:hAnsi="Tahoma" w:cs="Tahoma"/>
          <w:color w:val="000000"/>
          <w:sz w:val="18"/>
          <w:szCs w:val="18"/>
        </w:rPr>
        <w:t xml:space="preserve"> v Česku a na Slovensku zaměstnává cca 380 zaměstnanců.</w:t>
      </w:r>
    </w:p>
    <w:p w14:paraId="37C88004" w14:textId="77777777" w:rsidR="00980548" w:rsidRPr="00980548" w:rsidRDefault="00980548" w:rsidP="00980548">
      <w:pPr>
        <w:jc w:val="both"/>
        <w:rPr>
          <w:rFonts w:ascii="Tahoma" w:eastAsia="Tahoma" w:hAnsi="Tahoma" w:cs="Tahoma"/>
          <w:sz w:val="18"/>
          <w:szCs w:val="18"/>
        </w:rPr>
      </w:pPr>
    </w:p>
    <w:p w14:paraId="21E3F1B9" w14:textId="77777777" w:rsidR="00980548" w:rsidRPr="00980548" w:rsidRDefault="00980548" w:rsidP="00980548">
      <w:pPr>
        <w:rPr>
          <w:rFonts w:ascii="Tahoma" w:eastAsia="Tahoma" w:hAnsi="Tahoma" w:cs="Tahoma"/>
        </w:rPr>
      </w:pPr>
    </w:p>
    <w:p w14:paraId="40BCF8A2" w14:textId="77777777" w:rsidR="00980548" w:rsidRPr="00980548" w:rsidRDefault="00980548" w:rsidP="00980548"/>
    <w:p w14:paraId="2C9B420F" w14:textId="77777777" w:rsidR="00980548" w:rsidRPr="00980548" w:rsidRDefault="00980548" w:rsidP="00980548"/>
    <w:p w14:paraId="5B41FFCE" w14:textId="77777777" w:rsidR="00980548" w:rsidRPr="00980548" w:rsidRDefault="00980548" w:rsidP="00980548"/>
    <w:p w14:paraId="3C6FFD8A" w14:textId="77777777" w:rsidR="00980548" w:rsidRPr="00980548" w:rsidRDefault="00980548"/>
    <w:sectPr w:rsidR="00980548" w:rsidRPr="00980548">
      <w:headerReference w:type="default" r:id="rId10"/>
      <w:footerReference w:type="default" r:id="rId1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ESCO Modern">
    <w:altName w:val="Calibri"/>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A4AE"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60288" behindDoc="1" locked="0" layoutInCell="1" hidden="0" allowOverlap="1" wp14:anchorId="03498118" wp14:editId="35EA3063">
          <wp:simplePos x="0" y="0"/>
          <wp:positionH relativeFrom="column">
            <wp:posOffset>-880744</wp:posOffset>
          </wp:positionH>
          <wp:positionV relativeFrom="paragraph">
            <wp:posOffset>0</wp:posOffset>
          </wp:positionV>
          <wp:extent cx="7548880" cy="3810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60396"/>
                  <a:stretch>
                    <a:fillRect/>
                  </a:stretch>
                </pic:blipFill>
                <pic:spPr>
                  <a:xfrm>
                    <a:off x="0" y="0"/>
                    <a:ext cx="7548880" cy="381000"/>
                  </a:xfrm>
                  <a:prstGeom prst="rect">
                    <a:avLst/>
                  </a:prstGeom>
                  <a:ln/>
                </pic:spPr>
              </pic:pic>
            </a:graphicData>
          </a:graphic>
        </wp:anchor>
      </w:drawing>
    </w:r>
  </w:p>
  <w:p w14:paraId="1A1A9B34"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754" w14:textId="77777777" w:rsidR="00000000" w:rsidRDefault="00000000">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r>
      <w:rPr>
        <w:b/>
        <w:noProof/>
        <w:color w:val="000000"/>
        <w:sz w:val="36"/>
        <w:szCs w:val="36"/>
      </w:rPr>
      <w:drawing>
        <wp:anchor distT="0" distB="0" distL="114300" distR="114300" simplePos="0" relativeHeight="251659264" behindDoc="0" locked="0" layoutInCell="1" hidden="0" allowOverlap="1" wp14:anchorId="459BD4EC" wp14:editId="06443FA0">
          <wp:simplePos x="0" y="0"/>
          <wp:positionH relativeFrom="margin">
            <wp:posOffset>95250</wp:posOffset>
          </wp:positionH>
          <wp:positionV relativeFrom="margin">
            <wp:posOffset>-1247774</wp:posOffset>
          </wp:positionV>
          <wp:extent cx="2066290" cy="990600"/>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9023" b="12771"/>
                  <a:stretch>
                    <a:fillRect/>
                  </a:stretch>
                </pic:blipFill>
                <pic:spPr>
                  <a:xfrm>
                    <a:off x="0" y="0"/>
                    <a:ext cx="2066290" cy="990600"/>
                  </a:xfrm>
                  <a:prstGeom prst="rect">
                    <a:avLst/>
                  </a:prstGeom>
                  <a:ln/>
                </pic:spPr>
              </pic:pic>
            </a:graphicData>
          </a:graphic>
        </wp:anchor>
      </w:drawing>
    </w:r>
  </w:p>
  <w:p w14:paraId="79EE182B" w14:textId="77777777" w:rsidR="00000000" w:rsidRDefault="00000000">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p>
  <w:p w14:paraId="3E2234D7" w14:textId="77777777" w:rsidR="00000000" w:rsidRDefault="00000000">
    <w:pPr>
      <w:pBdr>
        <w:top w:val="nil"/>
        <w:left w:val="nil"/>
        <w:bottom w:val="nil"/>
        <w:right w:val="nil"/>
        <w:between w:val="nil"/>
      </w:pBdr>
      <w:tabs>
        <w:tab w:val="center" w:pos="4536"/>
        <w:tab w:val="right" w:pos="9072"/>
      </w:tabs>
      <w:spacing w:after="0" w:line="240" w:lineRule="auto"/>
      <w:rPr>
        <w:b/>
        <w:color w:val="000000"/>
        <w:sz w:val="36"/>
        <w:szCs w:val="36"/>
      </w:rPr>
    </w:pPr>
    <w:r>
      <w:rPr>
        <w:b/>
        <w:color w:val="000000"/>
        <w:sz w:val="36"/>
        <w:szCs w:val="36"/>
      </w:rPr>
      <w:tab/>
    </w:r>
    <w:r>
      <w:rPr>
        <w:b/>
        <w:color w:val="000000"/>
        <w:sz w:val="36"/>
        <w:szCs w:val="36"/>
      </w:rPr>
      <w:tab/>
      <w:t>TISKOVÁ ZPRÁVA</w:t>
    </w:r>
  </w:p>
  <w:p w14:paraId="4151E277"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7D69B835" w14:textId="77777777" w:rsidR="00000000" w:rsidRDefault="00000000">
    <w:pPr>
      <w:pBdr>
        <w:top w:val="nil"/>
        <w:left w:val="nil"/>
        <w:bottom w:val="nil"/>
        <w:right w:val="nil"/>
        <w:between w:val="nil"/>
      </w:pBdr>
      <w:tabs>
        <w:tab w:val="center" w:pos="4536"/>
        <w:tab w:val="right" w:pos="9072"/>
      </w:tabs>
      <w:spacing w:after="0" w:line="240" w:lineRule="auto"/>
      <w:ind w:firstLine="1416"/>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48"/>
    <w:rsid w:val="009805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C074"/>
  <w15:chartTrackingRefBased/>
  <w15:docId w15:val="{F9E36AD9-AF9B-4840-8B70-FF984780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0548"/>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80548"/>
    <w:pPr>
      <w:spacing w:before="100" w:beforeAutospacing="1" w:after="100" w:afterAutospacing="1"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ever.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ellmanns.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oter" Target="footer1.xml"/><Relationship Id="rId5" Type="http://schemas.openxmlformats.org/officeDocument/2006/relationships/hyperlink" Target="mailto:petra@pearmedia.cz" TargetMode="External"/><Relationship Id="rId10" Type="http://schemas.openxmlformats.org/officeDocument/2006/relationships/header" Target="header1.xml"/><Relationship Id="rId4" Type="http://schemas.openxmlformats.org/officeDocument/2006/relationships/image" Target="media/image1.jpg"/><Relationship Id="rId9" Type="http://schemas.openxmlformats.org/officeDocument/2006/relationships/hyperlink" Target="http://www.unileve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4187</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2023-12-21T10:22:00Z</dcterms:created>
  <dcterms:modified xsi:type="dcterms:W3CDTF">2023-12-21T10:22:00Z</dcterms:modified>
</cp:coreProperties>
</file>