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331C" w14:textId="77777777" w:rsidR="0030564A" w:rsidRDefault="0030564A" w:rsidP="0030564A">
      <w:pPr>
        <w:jc w:val="center"/>
        <w:rPr>
          <w:rFonts w:ascii="Tahoma" w:eastAsia="Tahoma" w:hAnsi="Tahoma" w:cs="Tahoma"/>
          <w:b/>
          <w:sz w:val="52"/>
          <w:szCs w:val="52"/>
        </w:rPr>
      </w:pPr>
      <w:r>
        <w:rPr>
          <w:rFonts w:ascii="Tahoma" w:eastAsia="Tahoma" w:hAnsi="Tahoma" w:cs="Tahoma"/>
          <w:b/>
          <w:sz w:val="52"/>
          <w:szCs w:val="52"/>
        </w:rPr>
        <w:t>Roste generace nových šéfů. Na vedoucích postech bude víc žen</w:t>
      </w:r>
    </w:p>
    <w:p w14:paraId="337A702C" w14:textId="77777777" w:rsidR="0030564A" w:rsidRDefault="0030564A" w:rsidP="0030564A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31. ŘÍJNA 2024 – Generace Z – nejstarším z nich je pod 30, neznají svět bez internetu a absolventi vysokých škol právě míří na pracovní trh. Po vedoucích postech zatím příliš netouží, pokud se ale na vysokou pozici dostanou, jsou z nich schopní lídři.  </w:t>
      </w:r>
    </w:p>
    <w:p w14:paraId="7B2E07E5" w14:textId="77777777" w:rsidR="0030564A" w:rsidRDefault="0030564A" w:rsidP="0030564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Zástupci generace Z neznají svět bez internetu, digitálních technologií a sociálních sítí. V práci se prozatím vyhýbají stresu a zodpovědnosti, které jsou spojené s vedoucími pozicemi. V budoucnu z nich ale budou jedni z nejlepších šéfů. Nástup nové generace navíc může změnit celkový koncept pracovní doby. </w:t>
      </w:r>
      <w:r>
        <w:rPr>
          <w:rFonts w:ascii="Tahoma" w:eastAsia="Tahoma" w:hAnsi="Tahoma" w:cs="Tahoma"/>
          <w:color w:val="CC9900"/>
          <w:sz w:val="21"/>
          <w:szCs w:val="21"/>
        </w:rPr>
        <w:t>„Už nyní se setkáváme s tím, že pokud je mladý člověk obsazen do vyšší funkce, pracuje velmi zodpovědně a efektivně, navíc „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zetkaři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“ velmi dobře zvládají leadership – nenásilné vedení týmu s jasným stanovením cílů. Díky tomu, že je pro ně práce s technologiemi samozřejmostí, dokáží pracovní proces výrazně zrychlit a usnadnit. To nahrává diskutované čtyřdenní pracovní době. Právě díky lidem generace Z a jejich efektivnímu přístupu k práci je pravděpodobné, že po jejich masivnějším nástupu na pracovní trh bude stále větší množství firem čtyřdenní pracovní dobu zavádět. Výhodné to bude pro obě strany – firmy zrychlí své procesy a zaměstnanci naleznou lepší vyváženost mezi osobním a pracovním životem,“ </w:t>
      </w:r>
      <w:r>
        <w:rPr>
          <w:rFonts w:ascii="Tahoma" w:eastAsia="Tahoma" w:hAnsi="Tahoma" w:cs="Tahoma"/>
          <w:sz w:val="21"/>
          <w:szCs w:val="21"/>
        </w:rPr>
        <w:t xml:space="preserve">předpokládá Petr Hykel, majitel a ředitel </w:t>
      </w:r>
      <w:proofErr w:type="spellStart"/>
      <w:r>
        <w:rPr>
          <w:rFonts w:ascii="Tahoma" w:eastAsia="Tahoma" w:hAnsi="Tahoma" w:cs="Tahoma"/>
          <w:sz w:val="21"/>
          <w:szCs w:val="21"/>
        </w:rPr>
        <w:t>headhunterské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Theones</w:t>
      </w:r>
      <w:proofErr w:type="spellEnd"/>
      <w:r>
        <w:rPr>
          <w:rFonts w:ascii="Tahoma" w:eastAsia="Tahoma" w:hAnsi="Tahoma" w:cs="Tahoma"/>
          <w:sz w:val="21"/>
          <w:szCs w:val="21"/>
        </w:rPr>
        <w:t>, která se zaměřuje na obsazování vrcholových manažerských pozic.</w:t>
      </w:r>
    </w:p>
    <w:p w14:paraId="2FF1DA12" w14:textId="27B38343" w:rsidR="0030564A" w:rsidRDefault="0030564A" w:rsidP="0030564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Pro </w:t>
      </w:r>
      <w:proofErr w:type="spellStart"/>
      <w:r>
        <w:rPr>
          <w:rFonts w:ascii="Tahoma" w:eastAsia="Tahoma" w:hAnsi="Tahoma" w:cs="Tahoma"/>
          <w:sz w:val="21"/>
          <w:szCs w:val="21"/>
        </w:rPr>
        <w:t>zetkaře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je zásadní </w:t>
      </w:r>
      <w:proofErr w:type="spellStart"/>
      <w:r>
        <w:rPr>
          <w:rFonts w:ascii="Tahoma" w:eastAsia="Tahoma" w:hAnsi="Tahoma" w:cs="Tahoma"/>
          <w:sz w:val="21"/>
          <w:szCs w:val="21"/>
        </w:rPr>
        <w:t>work-life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balance, tedy rovnost mezi prací, volným časem a rodinným životem.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„Tradiční model, kdy šéf sedí ve firmě pět dní v týdnu osm hodin denně, je do budoucna neudržitelný.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Zetkaři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takto pracovat nechtějí, už nyní přes 75 procent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zetkařů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preferuje možnost práce z domova, flexibilní pracovní dobu a další formy hybridních pracovních modelů. Ty budou chtít zavádět i do vedoucích pozic,“ </w:t>
      </w:r>
      <w:r>
        <w:rPr>
          <w:rFonts w:ascii="Tahoma" w:eastAsia="Tahoma" w:hAnsi="Tahoma" w:cs="Tahoma"/>
          <w:sz w:val="21"/>
          <w:szCs w:val="21"/>
        </w:rPr>
        <w:t>předpokládá Petr Hykel.</w:t>
      </w:r>
    </w:p>
    <w:p w14:paraId="6C47C45F" w14:textId="4894E901" w:rsidR="0030564A" w:rsidRDefault="0030564A" w:rsidP="0030564A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Generace Z vyrůstala s technologiemi, je proto velmi zdatná v používání digitálních nástrojů a nových technologií. To může pomoci modernizovat firmy a zlepšit efektivitu.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„Jsou zvyklí na rychle se měnící svět a neustálé technologické novinky, jsou generací, která je nejotevřenější inovacím a hledání nových způsobů, jak řešit problémy. Tato generace také podporuje flexibilní pracovní modely, které mohou vést ke zvýšení produktivity.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Zetkaři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preferují otevřenou a upřímnou komunikaci, což může posílit týmovou spolupráci a podpořit důvěru mezi zaměstnanci. Mladší generace klade větší důraz na etiku, udržitelnost a společenskou odpovědnost, což povede k tomu, že se firmy budou více zaměřovat na společensky odpovědné podnikání a dlouhodobou udržitelnost. Tyto vlastnosti dělají z generace Z perspektivní vůdce, kteří mohou přinést svěží a moderní pohled do vedení firem,“ </w:t>
      </w:r>
      <w:r>
        <w:rPr>
          <w:rFonts w:ascii="Tahoma" w:eastAsia="Tahoma" w:hAnsi="Tahoma" w:cs="Tahoma"/>
          <w:sz w:val="21"/>
          <w:szCs w:val="21"/>
        </w:rPr>
        <w:t xml:space="preserve">vyjmenovala Marcela Vyskoková, marketingová manažerka personální agentury </w:t>
      </w:r>
      <w:proofErr w:type="spellStart"/>
      <w:r>
        <w:rPr>
          <w:rFonts w:ascii="Tahoma" w:eastAsia="Tahoma" w:hAnsi="Tahoma" w:cs="Tahoma"/>
          <w:sz w:val="21"/>
          <w:szCs w:val="21"/>
        </w:rPr>
        <w:t>Advantage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Consulting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18455691" w14:textId="77777777" w:rsidR="0030564A" w:rsidRDefault="0030564A" w:rsidP="0030564A">
      <w:pPr>
        <w:jc w:val="both"/>
        <w:rPr>
          <w:rFonts w:ascii="Tahoma" w:eastAsia="Tahoma" w:hAnsi="Tahoma" w:cs="Tahoma"/>
          <w:sz w:val="21"/>
          <w:szCs w:val="21"/>
        </w:rPr>
      </w:pPr>
    </w:p>
    <w:p w14:paraId="3716BB70" w14:textId="77777777" w:rsidR="0030564A" w:rsidRDefault="0030564A" w:rsidP="0030564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Problém může představovat nízký věk. Získat si respekt starších podřízených je výzva.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„Vzhledem k nízkému věku a menším zkušenostem s vedením velkých týmů mohou někteří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zetkaři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postrádat praxi v tradičním hierarchickém vedení. Upřednostňují spolupráci a rovnost, což může podpořit pozitivní týmovou atmosféru, na druhou stranu to ale může způsobit menší respekt u podřízených. Problém s autoritou vůči starším kolegům mohou mít ale i samotní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zetkaři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. Úspěch ve vedoucích pozicích závisí na schopnosti mladých lídrů projevit respekt, empatii a odborné znalosti, aby si vybudovali důvěru napříč věkovými skupinami,“ </w:t>
      </w:r>
      <w:r>
        <w:rPr>
          <w:rFonts w:ascii="Tahoma" w:eastAsia="Tahoma" w:hAnsi="Tahoma" w:cs="Tahoma"/>
          <w:sz w:val="21"/>
          <w:szCs w:val="21"/>
        </w:rPr>
        <w:t>řekl Petr Hykel.</w:t>
      </w:r>
    </w:p>
    <w:p w14:paraId="7E218B74" w14:textId="77777777" w:rsidR="0030564A" w:rsidRDefault="0030564A" w:rsidP="0030564A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průzkumu společnosti Deloitte zastává v Česku vedoucí funkce pouze 17,2 procenta žen. Česká republika za celosvětovým průměrem zaostává o 2,5 procenta. Počet žen na vedoucích postech ale pozvolna roste. Nástup mladé generace by mohl růst počtu žen ve vedení firem výrazně zrychlit.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„Lze očekávat, že podíl žen ve vedoucích pozicích v budoucnu poroste. Obecně mají ženy z generace Z rostoucí ambice k dosažení vedoucích pozic. I přes zvýšenou genderovou rovnost ale čelí ženy stále určitým společenským překážkám, které muži v takové míře nepociťují, například předsudkům nebo nedostatku vzorů ve vyšších vedoucích funkcích. V generaci Z se však tento rozdíl zmenšuje díky kulturním změnám a většímu důrazu na podporu žen ve vedení. Celkově jsou rozdíly mezi ženami a muži v generaci Z méně výrazné než u předchozích generací, přičemž obě pohlaví usilují o rovnost, flexibilitu a inovativní přístup k vedení,“ </w:t>
      </w:r>
      <w:r>
        <w:rPr>
          <w:rFonts w:ascii="Tahoma" w:eastAsia="Tahoma" w:hAnsi="Tahoma" w:cs="Tahoma"/>
          <w:sz w:val="21"/>
          <w:szCs w:val="21"/>
        </w:rPr>
        <w:t>uzavřel Petr Hykel.</w:t>
      </w:r>
    </w:p>
    <w:p w14:paraId="67EFE430" w14:textId="77777777" w:rsidR="0030564A" w:rsidRDefault="0030564A" w:rsidP="0030564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7911F9CC" w14:textId="77777777" w:rsidR="0030564A" w:rsidRDefault="0030564A" w:rsidP="0030564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41A90AAF" w14:textId="77777777" w:rsidR="0030564A" w:rsidRDefault="0030564A" w:rsidP="0030564A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7B8616" wp14:editId="0FD3BC62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0BB3EB" w14:textId="77777777" w:rsidR="0030564A" w:rsidRDefault="0030564A" w:rsidP="0030564A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color w:val="0070C0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70C0"/>
            <w:sz w:val="20"/>
            <w:szCs w:val="20"/>
            <w:u w:val="single"/>
          </w:rPr>
          <w:t>petra@pearmedia.cz</w:t>
        </w:r>
      </w:hyperlink>
    </w:p>
    <w:p w14:paraId="1501F7C5" w14:textId="77777777" w:rsidR="0030564A" w:rsidRDefault="0030564A" w:rsidP="0030564A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hyperlink r:id="rId6">
        <w:r>
          <w:rPr>
            <w:rFonts w:ascii="Tahoma" w:eastAsia="Tahoma" w:hAnsi="Tahoma" w:cs="Tahoma"/>
            <w:b/>
            <w:color w:val="0070C0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color w:val="0070C0"/>
          <w:sz w:val="20"/>
          <w:szCs w:val="20"/>
        </w:rPr>
        <w:br/>
      </w:r>
    </w:p>
    <w:p w14:paraId="078AF94A" w14:textId="77777777" w:rsidR="0030564A" w:rsidRDefault="0030564A" w:rsidP="0030564A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THEONES, </w:t>
      </w:r>
      <w:hyperlink r:id="rId7">
        <w:r>
          <w:rPr>
            <w:rFonts w:ascii="Tahoma" w:eastAsia="Tahoma" w:hAnsi="Tahoma" w:cs="Tahoma"/>
            <w:b/>
            <w:color w:val="0070C0"/>
            <w:u w:val="single"/>
          </w:rPr>
          <w:t>www.theones.cz</w:t>
        </w:r>
      </w:hyperlink>
      <w:r>
        <w:rPr>
          <w:rFonts w:ascii="Tahoma" w:eastAsia="Tahoma" w:hAnsi="Tahoma" w:cs="Tahoma"/>
          <w:b/>
          <w:color w:val="0070C0"/>
        </w:rPr>
        <w:t xml:space="preserve"> </w:t>
      </w:r>
    </w:p>
    <w:p w14:paraId="798A529D" w14:textId="77777777" w:rsidR="0030564A" w:rsidRDefault="0030564A" w:rsidP="0030564A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Tým THEONES se zaměřuje na klíčové pozice v rámci vyššího a středního managementu. Headhunteři mají dlouhodobé zkušenosti a specializují se na hledání vrcholových manažerů.  </w:t>
      </w:r>
    </w:p>
    <w:p w14:paraId="4A903CDB" w14:textId="77777777" w:rsidR="0030564A" w:rsidRDefault="0030564A" w:rsidP="0030564A"/>
    <w:p w14:paraId="2F1F0B5A" w14:textId="77777777" w:rsidR="0030564A" w:rsidRDefault="0030564A"/>
    <w:sectPr w:rsidR="0030564A" w:rsidSect="003056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CD56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EAC8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</w:t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</w:t>
    </w:r>
  </w:p>
  <w:p w14:paraId="075DA85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415A23F5" wp14:editId="3A2253D5">
          <wp:extent cx="2378993" cy="74683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275" t="18750" r="7042" b="18333"/>
                  <a:stretch>
                    <a:fillRect/>
                  </a:stretch>
                </pic:blipFill>
                <pic:spPr>
                  <a:xfrm>
                    <a:off x="0" y="0"/>
                    <a:ext cx="2378993" cy="7468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TISKOVÁ ZPRÁVA</w:t>
    </w:r>
  </w:p>
  <w:p w14:paraId="2F0FB74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F7A0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EC5AF7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0E9D7B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604DBF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76BEA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D7D3AE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48894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C743D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82107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CBE165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6B1C0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1E58D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43CB7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5E22C8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D3717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AB4B91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22CD56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02F56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8C6FD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4A"/>
    <w:rsid w:val="0030564A"/>
    <w:rsid w:val="0060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BFAE"/>
  <w15:chartTrackingRefBased/>
  <w15:docId w15:val="{38028BD6-A753-4FD5-9690-F744BD8C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64A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heon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2024-10-31T08:16:00Z</dcterms:created>
  <dcterms:modified xsi:type="dcterms:W3CDTF">2024-10-31T08:17:00Z</dcterms:modified>
</cp:coreProperties>
</file>