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C4E7C" w14:textId="263657E8" w:rsidR="005C6530" w:rsidRPr="008A4561" w:rsidRDefault="008A4561" w:rsidP="005C6530">
      <w:pPr>
        <w:jc w:val="center"/>
        <w:rPr>
          <w:rFonts w:ascii="Tahoma" w:eastAsia="Tahoma" w:hAnsi="Tahoma" w:cs="Tahoma"/>
          <w:b/>
          <w:sz w:val="36"/>
          <w:szCs w:val="36"/>
        </w:rPr>
      </w:pPr>
      <w:r w:rsidRPr="008A4561">
        <w:rPr>
          <w:rFonts w:ascii="Tahoma" w:eastAsia="Tahoma" w:hAnsi="Tahoma" w:cs="Tahoma"/>
          <w:b/>
          <w:sz w:val="36"/>
          <w:szCs w:val="36"/>
        </w:rPr>
        <w:t xml:space="preserve">Problémy s prostatou: ve vyšším věku jsou běžné, rakovina postihne až osm tisíc mužů ročně. Na prevenci chodí </w:t>
      </w:r>
      <w:r w:rsidR="00D22595">
        <w:rPr>
          <w:rFonts w:ascii="Tahoma" w:eastAsia="Tahoma" w:hAnsi="Tahoma" w:cs="Tahoma"/>
          <w:b/>
          <w:sz w:val="36"/>
          <w:szCs w:val="36"/>
        </w:rPr>
        <w:t>sotva</w:t>
      </w:r>
      <w:r w:rsidR="00D22595" w:rsidRPr="008A4561">
        <w:rPr>
          <w:rFonts w:ascii="Tahoma" w:eastAsia="Tahoma" w:hAnsi="Tahoma" w:cs="Tahoma"/>
          <w:b/>
          <w:sz w:val="36"/>
          <w:szCs w:val="36"/>
        </w:rPr>
        <w:t xml:space="preserve"> </w:t>
      </w:r>
      <w:r w:rsidRPr="008A4561">
        <w:rPr>
          <w:rFonts w:ascii="Tahoma" w:eastAsia="Tahoma" w:hAnsi="Tahoma" w:cs="Tahoma"/>
          <w:b/>
          <w:sz w:val="36"/>
          <w:szCs w:val="36"/>
        </w:rPr>
        <w:t>10 procent pacientů</w:t>
      </w:r>
    </w:p>
    <w:p w14:paraId="27D33C86" w14:textId="3705A89F" w:rsidR="00D85140" w:rsidRDefault="00551CA3">
      <w:pPr>
        <w:jc w:val="both"/>
        <w:rPr>
          <w:rFonts w:ascii="Tahoma" w:eastAsia="Tahoma" w:hAnsi="Tahoma" w:cs="Tahoma"/>
          <w:b/>
          <w:sz w:val="21"/>
          <w:szCs w:val="21"/>
        </w:rPr>
      </w:pPr>
      <w:r>
        <w:rPr>
          <w:rFonts w:ascii="Tahoma" w:eastAsia="Tahoma" w:hAnsi="Tahoma" w:cs="Tahoma"/>
          <w:b/>
          <w:sz w:val="21"/>
          <w:szCs w:val="21"/>
        </w:rPr>
        <w:t xml:space="preserve">PRAHA, </w:t>
      </w:r>
      <w:r w:rsidR="00436E59">
        <w:rPr>
          <w:rFonts w:ascii="Tahoma" w:eastAsia="Tahoma" w:hAnsi="Tahoma" w:cs="Tahoma"/>
          <w:b/>
          <w:sz w:val="21"/>
          <w:szCs w:val="21"/>
        </w:rPr>
        <w:t>1</w:t>
      </w:r>
      <w:r w:rsidR="008C5507">
        <w:rPr>
          <w:rFonts w:ascii="Tahoma" w:eastAsia="Tahoma" w:hAnsi="Tahoma" w:cs="Tahoma"/>
          <w:b/>
          <w:sz w:val="21"/>
          <w:szCs w:val="21"/>
        </w:rPr>
        <w:t>2</w:t>
      </w:r>
      <w:r>
        <w:rPr>
          <w:rFonts w:ascii="Tahoma" w:eastAsia="Tahoma" w:hAnsi="Tahoma" w:cs="Tahoma"/>
          <w:b/>
          <w:sz w:val="21"/>
          <w:szCs w:val="21"/>
        </w:rPr>
        <w:t xml:space="preserve">. </w:t>
      </w:r>
      <w:r w:rsidR="008C5507">
        <w:rPr>
          <w:rFonts w:ascii="Tahoma" w:eastAsia="Tahoma" w:hAnsi="Tahoma" w:cs="Tahoma"/>
          <w:b/>
          <w:sz w:val="21"/>
          <w:szCs w:val="21"/>
        </w:rPr>
        <w:t>KVĚTNA</w:t>
      </w:r>
      <w:r>
        <w:rPr>
          <w:rFonts w:ascii="Tahoma" w:eastAsia="Tahoma" w:hAnsi="Tahoma" w:cs="Tahoma"/>
          <w:b/>
          <w:sz w:val="21"/>
          <w:szCs w:val="21"/>
        </w:rPr>
        <w:t xml:space="preserve"> 2025 – </w:t>
      </w:r>
      <w:r w:rsidR="00C3028F">
        <w:rPr>
          <w:rFonts w:ascii="Tahoma" w:eastAsia="Tahoma" w:hAnsi="Tahoma" w:cs="Tahoma"/>
          <w:b/>
          <w:sz w:val="21"/>
          <w:szCs w:val="21"/>
        </w:rPr>
        <w:t>P</w:t>
      </w:r>
      <w:r w:rsidR="008C5507" w:rsidRPr="008C5507">
        <w:rPr>
          <w:rFonts w:ascii="Tahoma" w:eastAsia="Tahoma" w:hAnsi="Tahoma" w:cs="Tahoma"/>
          <w:b/>
          <w:sz w:val="21"/>
          <w:szCs w:val="21"/>
        </w:rPr>
        <w:t>roblémy s prostatou patří k nejčastějším urologickým obtížím mužů</w:t>
      </w:r>
      <w:r w:rsidR="00436E59">
        <w:rPr>
          <w:rFonts w:ascii="Tahoma" w:eastAsia="Tahoma" w:hAnsi="Tahoma" w:cs="Tahoma"/>
          <w:b/>
          <w:sz w:val="21"/>
          <w:szCs w:val="21"/>
        </w:rPr>
        <w:t xml:space="preserve">. </w:t>
      </w:r>
      <w:r w:rsidR="008C5507" w:rsidRPr="008C5507">
        <w:rPr>
          <w:rFonts w:ascii="Tahoma" w:eastAsia="Tahoma" w:hAnsi="Tahoma" w:cs="Tahoma"/>
          <w:b/>
          <w:sz w:val="21"/>
          <w:szCs w:val="21"/>
        </w:rPr>
        <w:t xml:space="preserve">Zvětšení prostaty </w:t>
      </w:r>
      <w:r w:rsidR="008C5507">
        <w:rPr>
          <w:rFonts w:ascii="Tahoma" w:eastAsia="Tahoma" w:hAnsi="Tahoma" w:cs="Tahoma"/>
          <w:b/>
          <w:sz w:val="21"/>
          <w:szCs w:val="21"/>
        </w:rPr>
        <w:t xml:space="preserve">se </w:t>
      </w:r>
      <w:r w:rsidR="008C5507" w:rsidRPr="008C5507">
        <w:rPr>
          <w:rFonts w:ascii="Tahoma" w:eastAsia="Tahoma" w:hAnsi="Tahoma" w:cs="Tahoma"/>
          <w:b/>
          <w:sz w:val="21"/>
          <w:szCs w:val="21"/>
        </w:rPr>
        <w:t>objevuje u téměř poloviny mužů mezi 50. a 60. rokem života</w:t>
      </w:r>
      <w:r w:rsidR="008C5507">
        <w:rPr>
          <w:rFonts w:ascii="Tahoma" w:eastAsia="Tahoma" w:hAnsi="Tahoma" w:cs="Tahoma"/>
          <w:b/>
          <w:sz w:val="21"/>
          <w:szCs w:val="21"/>
        </w:rPr>
        <w:t xml:space="preserve">, </w:t>
      </w:r>
      <w:r w:rsidR="008C5507" w:rsidRPr="008C5507">
        <w:rPr>
          <w:rFonts w:ascii="Tahoma" w:eastAsia="Tahoma" w:hAnsi="Tahoma" w:cs="Tahoma"/>
          <w:b/>
          <w:sz w:val="21"/>
          <w:szCs w:val="21"/>
        </w:rPr>
        <w:t xml:space="preserve">po </w:t>
      </w:r>
      <w:r w:rsidR="008C5507">
        <w:rPr>
          <w:rFonts w:ascii="Tahoma" w:eastAsia="Tahoma" w:hAnsi="Tahoma" w:cs="Tahoma"/>
          <w:b/>
          <w:sz w:val="21"/>
          <w:szCs w:val="21"/>
        </w:rPr>
        <w:t>sedmdesátce</w:t>
      </w:r>
      <w:r w:rsidR="008C5507" w:rsidRPr="008C5507">
        <w:rPr>
          <w:rFonts w:ascii="Tahoma" w:eastAsia="Tahoma" w:hAnsi="Tahoma" w:cs="Tahoma"/>
          <w:b/>
          <w:sz w:val="21"/>
          <w:szCs w:val="21"/>
        </w:rPr>
        <w:t xml:space="preserve"> se s ním potýká až 80 </w:t>
      </w:r>
      <w:r w:rsidR="008C5507">
        <w:rPr>
          <w:rFonts w:ascii="Tahoma" w:eastAsia="Tahoma" w:hAnsi="Tahoma" w:cs="Tahoma"/>
          <w:b/>
          <w:sz w:val="21"/>
          <w:szCs w:val="21"/>
        </w:rPr>
        <w:t>procent</w:t>
      </w:r>
      <w:r w:rsidR="008C5507" w:rsidRPr="008C5507">
        <w:rPr>
          <w:rFonts w:ascii="Tahoma" w:eastAsia="Tahoma" w:hAnsi="Tahoma" w:cs="Tahoma"/>
          <w:b/>
          <w:sz w:val="21"/>
          <w:szCs w:val="21"/>
        </w:rPr>
        <w:t xml:space="preserve"> mužů. </w:t>
      </w:r>
      <w:r w:rsidR="008C5507">
        <w:rPr>
          <w:rFonts w:ascii="Tahoma" w:eastAsia="Tahoma" w:hAnsi="Tahoma" w:cs="Tahoma"/>
          <w:b/>
          <w:sz w:val="21"/>
          <w:szCs w:val="21"/>
        </w:rPr>
        <w:t>Někdy se ale</w:t>
      </w:r>
      <w:r w:rsidR="008C5507" w:rsidRPr="008C5507">
        <w:rPr>
          <w:rFonts w:ascii="Tahoma" w:eastAsia="Tahoma" w:hAnsi="Tahoma" w:cs="Tahoma"/>
          <w:b/>
          <w:sz w:val="21"/>
          <w:szCs w:val="21"/>
        </w:rPr>
        <w:t xml:space="preserve"> první příznaky mohou projevit </w:t>
      </w:r>
      <w:r w:rsidR="008C5507">
        <w:rPr>
          <w:rFonts w:ascii="Tahoma" w:eastAsia="Tahoma" w:hAnsi="Tahoma" w:cs="Tahoma"/>
          <w:b/>
          <w:sz w:val="21"/>
          <w:szCs w:val="21"/>
        </w:rPr>
        <w:t>už kolem čtyřicítky</w:t>
      </w:r>
      <w:r w:rsidR="008C5507" w:rsidRPr="008C5507">
        <w:rPr>
          <w:rFonts w:ascii="Tahoma" w:eastAsia="Tahoma" w:hAnsi="Tahoma" w:cs="Tahoma"/>
          <w:b/>
          <w:sz w:val="21"/>
          <w:szCs w:val="21"/>
        </w:rPr>
        <w:t>.</w:t>
      </w:r>
    </w:p>
    <w:p w14:paraId="6DC5B319" w14:textId="728614AB" w:rsidR="00D85140" w:rsidRDefault="008C5507">
      <w:pPr>
        <w:jc w:val="both"/>
        <w:rPr>
          <w:rFonts w:ascii="Tahoma" w:eastAsia="Tahoma" w:hAnsi="Tahoma" w:cs="Tahoma"/>
          <w:sz w:val="21"/>
          <w:szCs w:val="21"/>
        </w:rPr>
      </w:pPr>
      <w:r w:rsidRPr="008C5507">
        <w:rPr>
          <w:rFonts w:ascii="Tahoma" w:eastAsia="Tahoma" w:hAnsi="Tahoma" w:cs="Tahoma"/>
          <w:sz w:val="21"/>
          <w:szCs w:val="21"/>
        </w:rPr>
        <w:t xml:space="preserve">Prostata je mužská pohlavní žláza, která je </w:t>
      </w:r>
      <w:r>
        <w:rPr>
          <w:rFonts w:ascii="Tahoma" w:eastAsia="Tahoma" w:hAnsi="Tahoma" w:cs="Tahoma"/>
          <w:sz w:val="21"/>
          <w:szCs w:val="21"/>
        </w:rPr>
        <w:t>podstatnou</w:t>
      </w:r>
      <w:r w:rsidRPr="008C5507">
        <w:rPr>
          <w:rFonts w:ascii="Tahoma" w:eastAsia="Tahoma" w:hAnsi="Tahoma" w:cs="Tahoma"/>
          <w:sz w:val="21"/>
          <w:szCs w:val="21"/>
        </w:rPr>
        <w:t xml:space="preserve"> součástí reprodukčního systému</w:t>
      </w:r>
      <w:r w:rsidR="008E4475">
        <w:rPr>
          <w:rFonts w:ascii="Tahoma" w:eastAsia="Tahoma" w:hAnsi="Tahoma" w:cs="Tahoma"/>
          <w:sz w:val="21"/>
          <w:szCs w:val="21"/>
        </w:rPr>
        <w:t>.</w:t>
      </w:r>
      <w:r>
        <w:rPr>
          <w:rFonts w:ascii="Tahoma" w:eastAsia="Tahoma" w:hAnsi="Tahoma" w:cs="Tahoma"/>
          <w:sz w:val="21"/>
          <w:szCs w:val="21"/>
        </w:rPr>
        <w:t xml:space="preserve"> Vyvíjet se začíná ještě před narozením, zhruba kolem 10. týdne těhotenství. B</w:t>
      </w:r>
      <w:r w:rsidRPr="008C5507">
        <w:rPr>
          <w:rFonts w:ascii="Tahoma" w:eastAsia="Tahoma" w:hAnsi="Tahoma" w:cs="Tahoma"/>
          <w:sz w:val="21"/>
          <w:szCs w:val="21"/>
        </w:rPr>
        <w:t xml:space="preserve">ěhem dětství </w:t>
      </w:r>
      <w:r>
        <w:rPr>
          <w:rFonts w:ascii="Tahoma" w:eastAsia="Tahoma" w:hAnsi="Tahoma" w:cs="Tahoma"/>
          <w:sz w:val="21"/>
          <w:szCs w:val="21"/>
        </w:rPr>
        <w:t xml:space="preserve">pokračuje její vývoj </w:t>
      </w:r>
      <w:r w:rsidRPr="008C5507">
        <w:rPr>
          <w:rFonts w:ascii="Tahoma" w:eastAsia="Tahoma" w:hAnsi="Tahoma" w:cs="Tahoma"/>
          <w:sz w:val="21"/>
          <w:szCs w:val="21"/>
        </w:rPr>
        <w:t>velmi pomalu</w:t>
      </w:r>
      <w:r>
        <w:rPr>
          <w:rFonts w:ascii="Tahoma" w:eastAsia="Tahoma" w:hAnsi="Tahoma" w:cs="Tahoma"/>
          <w:sz w:val="21"/>
          <w:szCs w:val="21"/>
        </w:rPr>
        <w:t xml:space="preserve">, </w:t>
      </w:r>
      <w:r w:rsidRPr="008C5507">
        <w:rPr>
          <w:rFonts w:ascii="Tahoma" w:eastAsia="Tahoma" w:hAnsi="Tahoma" w:cs="Tahoma"/>
          <w:sz w:val="21"/>
          <w:szCs w:val="21"/>
        </w:rPr>
        <w:t>výrazněji se prostata začne zvětšovat až v</w:t>
      </w:r>
      <w:r>
        <w:rPr>
          <w:rFonts w:ascii="Tahoma" w:eastAsia="Tahoma" w:hAnsi="Tahoma" w:cs="Tahoma"/>
          <w:sz w:val="21"/>
          <w:szCs w:val="21"/>
        </w:rPr>
        <w:t> </w:t>
      </w:r>
      <w:r w:rsidRPr="008C5507">
        <w:rPr>
          <w:rFonts w:ascii="Tahoma" w:eastAsia="Tahoma" w:hAnsi="Tahoma" w:cs="Tahoma"/>
          <w:sz w:val="21"/>
          <w:szCs w:val="21"/>
        </w:rPr>
        <w:t>pubertě</w:t>
      </w:r>
      <w:r>
        <w:rPr>
          <w:rFonts w:ascii="Tahoma" w:eastAsia="Tahoma" w:hAnsi="Tahoma" w:cs="Tahoma"/>
          <w:sz w:val="21"/>
          <w:szCs w:val="21"/>
        </w:rPr>
        <w:t xml:space="preserve"> </w:t>
      </w:r>
      <w:r w:rsidRPr="008C5507">
        <w:rPr>
          <w:rFonts w:ascii="Tahoma" w:eastAsia="Tahoma" w:hAnsi="Tahoma" w:cs="Tahoma"/>
          <w:sz w:val="21"/>
          <w:szCs w:val="21"/>
        </w:rPr>
        <w:t>vlivem zvýšené hladiny testosteronu.</w:t>
      </w:r>
      <w:r w:rsidR="00415F52">
        <w:rPr>
          <w:rFonts w:ascii="Tahoma" w:eastAsia="Tahoma" w:hAnsi="Tahoma" w:cs="Tahoma"/>
          <w:sz w:val="21"/>
          <w:szCs w:val="21"/>
        </w:rPr>
        <w:t xml:space="preserve"> N</w:t>
      </w:r>
      <w:r>
        <w:rPr>
          <w:rFonts w:ascii="Tahoma" w:eastAsia="Tahoma" w:hAnsi="Tahoma" w:cs="Tahoma"/>
          <w:sz w:val="21"/>
          <w:szCs w:val="21"/>
        </w:rPr>
        <w:t>achází</w:t>
      </w:r>
      <w:r w:rsidR="00415F52">
        <w:rPr>
          <w:rFonts w:ascii="Tahoma" w:eastAsia="Tahoma" w:hAnsi="Tahoma" w:cs="Tahoma"/>
          <w:sz w:val="21"/>
          <w:szCs w:val="21"/>
        </w:rPr>
        <w:t xml:space="preserve"> se</w:t>
      </w:r>
      <w:r>
        <w:rPr>
          <w:rFonts w:ascii="Tahoma" w:eastAsia="Tahoma" w:hAnsi="Tahoma" w:cs="Tahoma"/>
          <w:sz w:val="21"/>
          <w:szCs w:val="21"/>
        </w:rPr>
        <w:t xml:space="preserve"> pod močovým měchýřem, její průměr je mezi třemi a pěti centimetry a dosahuje váhy kolem </w:t>
      </w:r>
      <w:r w:rsidRPr="008C5507">
        <w:rPr>
          <w:rFonts w:ascii="Tahoma" w:eastAsia="Tahoma" w:hAnsi="Tahoma" w:cs="Tahoma"/>
          <w:sz w:val="21"/>
          <w:szCs w:val="21"/>
        </w:rPr>
        <w:t>15 až 20 g</w:t>
      </w:r>
      <w:r>
        <w:rPr>
          <w:rFonts w:ascii="Tahoma" w:eastAsia="Tahoma" w:hAnsi="Tahoma" w:cs="Tahoma"/>
          <w:sz w:val="21"/>
          <w:szCs w:val="21"/>
        </w:rPr>
        <w:t>ramů. Běžně má velikost vlašského ořechu</w:t>
      </w:r>
      <w:r w:rsidR="00610AB9">
        <w:rPr>
          <w:rFonts w:ascii="Tahoma" w:eastAsia="Tahoma" w:hAnsi="Tahoma" w:cs="Tahoma"/>
          <w:sz w:val="21"/>
          <w:szCs w:val="21"/>
        </w:rPr>
        <w:t xml:space="preserve">, s věkem se ale zvětšuje, </w:t>
      </w:r>
      <w:r w:rsidR="00610AB9" w:rsidRPr="00610AB9">
        <w:rPr>
          <w:rFonts w:ascii="Tahoma" w:eastAsia="Tahoma" w:hAnsi="Tahoma" w:cs="Tahoma"/>
          <w:sz w:val="21"/>
          <w:szCs w:val="21"/>
        </w:rPr>
        <w:t xml:space="preserve">ve stáří může dosahovat až velikosti pomeranče a způsobovat </w:t>
      </w:r>
      <w:r w:rsidR="00610AB9">
        <w:rPr>
          <w:rFonts w:ascii="Tahoma" w:eastAsia="Tahoma" w:hAnsi="Tahoma" w:cs="Tahoma"/>
          <w:sz w:val="21"/>
          <w:szCs w:val="21"/>
        </w:rPr>
        <w:t xml:space="preserve">tak </w:t>
      </w:r>
      <w:r w:rsidR="00610AB9" w:rsidRPr="00610AB9">
        <w:rPr>
          <w:rFonts w:ascii="Tahoma" w:eastAsia="Tahoma" w:hAnsi="Tahoma" w:cs="Tahoma"/>
          <w:sz w:val="21"/>
          <w:szCs w:val="21"/>
        </w:rPr>
        <w:t>potíže při močení</w:t>
      </w:r>
      <w:r w:rsidR="00610AB9">
        <w:rPr>
          <w:rFonts w:ascii="Tahoma" w:eastAsia="Tahoma" w:hAnsi="Tahoma" w:cs="Tahoma"/>
          <w:sz w:val="21"/>
          <w:szCs w:val="21"/>
        </w:rPr>
        <w:t>.</w:t>
      </w:r>
      <w:r>
        <w:rPr>
          <w:rFonts w:ascii="Tahoma" w:eastAsia="Tahoma" w:hAnsi="Tahoma" w:cs="Tahoma"/>
          <w:sz w:val="21"/>
          <w:szCs w:val="21"/>
        </w:rPr>
        <w:t xml:space="preserve"> </w:t>
      </w:r>
      <w:r w:rsidR="00551CA3">
        <w:rPr>
          <w:rFonts w:ascii="Tahoma" w:eastAsia="Tahoma" w:hAnsi="Tahoma" w:cs="Tahoma"/>
          <w:color w:val="CC9900"/>
          <w:sz w:val="21"/>
          <w:szCs w:val="21"/>
        </w:rPr>
        <w:t>„</w:t>
      </w:r>
      <w:r w:rsidR="00BD53B5" w:rsidRPr="00BD53B5">
        <w:rPr>
          <w:rFonts w:ascii="Tahoma" w:eastAsia="Tahoma" w:hAnsi="Tahoma" w:cs="Tahoma"/>
          <w:color w:val="CC9900"/>
          <w:sz w:val="21"/>
          <w:szCs w:val="21"/>
        </w:rPr>
        <w:t>Nejčastějším onemocněním je benigní hyperplazie prostaty, tedy její nenádorové zvětšení. Prostata, jako hormonálně závislý orgán, se přirozeně zvětšuje s věkem, čímž může docházet k poruchám močení</w:t>
      </w:r>
      <w:r w:rsidR="00BD53B5">
        <w:rPr>
          <w:rFonts w:ascii="Tahoma" w:eastAsia="Tahoma" w:hAnsi="Tahoma" w:cs="Tahoma"/>
          <w:color w:val="CC9900"/>
          <w:sz w:val="21"/>
          <w:szCs w:val="21"/>
        </w:rPr>
        <w:t>.</w:t>
      </w:r>
      <w:r w:rsidR="00BD53B5" w:rsidRPr="00BD53B5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BD53B5">
        <w:rPr>
          <w:rFonts w:ascii="Tahoma" w:eastAsia="Tahoma" w:hAnsi="Tahoma" w:cs="Tahoma"/>
          <w:color w:val="CC9900"/>
          <w:sz w:val="21"/>
          <w:szCs w:val="21"/>
        </w:rPr>
        <w:t>T</w:t>
      </w:r>
      <w:r w:rsidR="00BD53B5" w:rsidRPr="00BD53B5">
        <w:rPr>
          <w:rFonts w:ascii="Tahoma" w:eastAsia="Tahoma" w:hAnsi="Tahoma" w:cs="Tahoma"/>
          <w:color w:val="CC9900"/>
          <w:sz w:val="21"/>
          <w:szCs w:val="21"/>
        </w:rPr>
        <w:t>ypicky</w:t>
      </w:r>
      <w:r w:rsidR="00BD53B5">
        <w:rPr>
          <w:rFonts w:ascii="Tahoma" w:eastAsia="Tahoma" w:hAnsi="Tahoma" w:cs="Tahoma"/>
          <w:color w:val="CC9900"/>
          <w:sz w:val="21"/>
          <w:szCs w:val="21"/>
        </w:rPr>
        <w:t xml:space="preserve"> k</w:t>
      </w:r>
      <w:r w:rsidR="00BD53B5" w:rsidRPr="00BD53B5">
        <w:rPr>
          <w:rFonts w:ascii="Tahoma" w:eastAsia="Tahoma" w:hAnsi="Tahoma" w:cs="Tahoma"/>
          <w:color w:val="CC9900"/>
          <w:sz w:val="21"/>
          <w:szCs w:val="21"/>
        </w:rPr>
        <w:t xml:space="preserve"> horšímu proudu moče, pocitu neúplného vyprázdnění močového měchýře, častému nočnímu močení nebo</w:t>
      </w:r>
      <w:r w:rsidR="00BD53B5">
        <w:rPr>
          <w:rFonts w:ascii="Tahoma" w:eastAsia="Tahoma" w:hAnsi="Tahoma" w:cs="Tahoma"/>
          <w:color w:val="CC9900"/>
          <w:sz w:val="21"/>
          <w:szCs w:val="21"/>
        </w:rPr>
        <w:t xml:space="preserve"> hyperaktivnímu močovému měchýři – častému močení po malých dávkách</w:t>
      </w:r>
      <w:r w:rsidR="00F9528B">
        <w:rPr>
          <w:rFonts w:ascii="Tahoma" w:eastAsia="Tahoma" w:hAnsi="Tahoma" w:cs="Tahoma"/>
          <w:color w:val="CC9900"/>
          <w:sz w:val="21"/>
          <w:szCs w:val="21"/>
        </w:rPr>
        <w:t>,</w:t>
      </w:r>
      <w:r w:rsidR="00551CA3">
        <w:rPr>
          <w:rFonts w:ascii="Tahoma" w:eastAsia="Tahoma" w:hAnsi="Tahoma" w:cs="Tahoma"/>
          <w:color w:val="CC9900"/>
          <w:sz w:val="21"/>
          <w:szCs w:val="21"/>
        </w:rPr>
        <w:t xml:space="preserve">“ </w:t>
      </w:r>
      <w:r w:rsidR="00BD53B5">
        <w:rPr>
          <w:rFonts w:ascii="Tahoma" w:eastAsia="Tahoma" w:hAnsi="Tahoma" w:cs="Tahoma"/>
          <w:sz w:val="21"/>
          <w:szCs w:val="21"/>
        </w:rPr>
        <w:t xml:space="preserve">popsal </w:t>
      </w:r>
      <w:r w:rsidR="00BD53B5" w:rsidRPr="00BD53B5">
        <w:rPr>
          <w:rFonts w:ascii="Tahoma" w:eastAsia="Tahoma" w:hAnsi="Tahoma" w:cs="Tahoma"/>
          <w:sz w:val="21"/>
          <w:szCs w:val="21"/>
        </w:rPr>
        <w:t xml:space="preserve">Ondrej </w:t>
      </w:r>
      <w:proofErr w:type="spellStart"/>
      <w:r w:rsidR="00BD53B5" w:rsidRPr="00BD53B5">
        <w:rPr>
          <w:rFonts w:ascii="Tahoma" w:eastAsia="Tahoma" w:hAnsi="Tahoma" w:cs="Tahoma"/>
          <w:sz w:val="21"/>
          <w:szCs w:val="21"/>
        </w:rPr>
        <w:t>Kaplán</w:t>
      </w:r>
      <w:proofErr w:type="spellEnd"/>
      <w:r w:rsidR="005F2BB1">
        <w:rPr>
          <w:rFonts w:ascii="Tahoma" w:eastAsia="Tahoma" w:hAnsi="Tahoma" w:cs="Tahoma"/>
          <w:sz w:val="21"/>
          <w:szCs w:val="21"/>
        </w:rPr>
        <w:t>,</w:t>
      </w:r>
      <w:r w:rsidR="00BD53B5" w:rsidRPr="00BD53B5">
        <w:rPr>
          <w:rFonts w:ascii="Tahoma" w:eastAsia="Tahoma" w:hAnsi="Tahoma" w:cs="Tahoma"/>
          <w:sz w:val="21"/>
          <w:szCs w:val="21"/>
        </w:rPr>
        <w:t xml:space="preserve"> </w:t>
      </w:r>
      <w:r w:rsidR="00BD53B5">
        <w:rPr>
          <w:rFonts w:ascii="Tahoma" w:eastAsia="Tahoma" w:hAnsi="Tahoma" w:cs="Tahoma"/>
          <w:sz w:val="21"/>
          <w:szCs w:val="21"/>
        </w:rPr>
        <w:t>urolog</w:t>
      </w:r>
      <w:r w:rsidR="00D85172">
        <w:rPr>
          <w:rFonts w:ascii="Tahoma" w:eastAsia="Tahoma" w:hAnsi="Tahoma" w:cs="Tahoma"/>
          <w:sz w:val="21"/>
          <w:szCs w:val="21"/>
        </w:rPr>
        <w:t xml:space="preserve"> kliniky </w:t>
      </w:r>
      <w:proofErr w:type="spellStart"/>
      <w:r w:rsidR="00D85172">
        <w:rPr>
          <w:rFonts w:ascii="Tahoma" w:eastAsia="Tahoma" w:hAnsi="Tahoma" w:cs="Tahoma"/>
          <w:sz w:val="21"/>
          <w:szCs w:val="21"/>
        </w:rPr>
        <w:t>Venova</w:t>
      </w:r>
      <w:proofErr w:type="spellEnd"/>
      <w:r w:rsidR="00551CA3">
        <w:rPr>
          <w:rFonts w:ascii="Tahoma" w:eastAsia="Tahoma" w:hAnsi="Tahoma" w:cs="Tahoma"/>
          <w:sz w:val="21"/>
          <w:szCs w:val="21"/>
        </w:rPr>
        <w:t>.</w:t>
      </w:r>
    </w:p>
    <w:p w14:paraId="2207400D" w14:textId="21981AC4" w:rsidR="00415F52" w:rsidRDefault="00BD53B5" w:rsidP="00415F52">
      <w:pPr>
        <w:jc w:val="both"/>
        <w:rPr>
          <w:rFonts w:ascii="Tahoma" w:eastAsia="Tahoma" w:hAnsi="Tahoma" w:cs="Tahoma"/>
          <w:color w:val="CC9900"/>
          <w:sz w:val="21"/>
          <w:szCs w:val="21"/>
        </w:rPr>
      </w:pPr>
      <w:r w:rsidRPr="00BD53B5">
        <w:rPr>
          <w:rFonts w:ascii="Tahoma" w:eastAsia="Tahoma" w:hAnsi="Tahoma" w:cs="Tahoma"/>
          <w:sz w:val="21"/>
          <w:szCs w:val="21"/>
        </w:rPr>
        <w:t>Zvětšená prostata je u mužů ve věku nad 50 let běžným onemocněním</w:t>
      </w:r>
      <w:r>
        <w:rPr>
          <w:rFonts w:ascii="Tahoma" w:eastAsia="Tahoma" w:hAnsi="Tahoma" w:cs="Tahoma"/>
          <w:sz w:val="21"/>
          <w:szCs w:val="21"/>
        </w:rPr>
        <w:t>.</w:t>
      </w:r>
      <w:r w:rsidRPr="00BD53B5">
        <w:rPr>
          <w:rFonts w:ascii="Tahoma" w:eastAsia="Tahoma" w:hAnsi="Tahoma" w:cs="Tahoma"/>
          <w:sz w:val="21"/>
          <w:szCs w:val="21"/>
        </w:rPr>
        <w:t xml:space="preserve"> V České republice se podle odhadů týká přibližně </w:t>
      </w:r>
      <w:r>
        <w:rPr>
          <w:rFonts w:ascii="Tahoma" w:eastAsia="Tahoma" w:hAnsi="Tahoma" w:cs="Tahoma"/>
          <w:sz w:val="21"/>
          <w:szCs w:val="21"/>
        </w:rPr>
        <w:t>jednoho</w:t>
      </w:r>
      <w:r w:rsidRPr="00BD53B5">
        <w:rPr>
          <w:rFonts w:ascii="Tahoma" w:eastAsia="Tahoma" w:hAnsi="Tahoma" w:cs="Tahoma"/>
          <w:sz w:val="21"/>
          <w:szCs w:val="21"/>
        </w:rPr>
        <w:t xml:space="preserve"> ze </w:t>
      </w:r>
      <w:r>
        <w:rPr>
          <w:rFonts w:ascii="Tahoma" w:eastAsia="Tahoma" w:hAnsi="Tahoma" w:cs="Tahoma"/>
          <w:sz w:val="21"/>
          <w:szCs w:val="21"/>
        </w:rPr>
        <w:t>tří</w:t>
      </w:r>
      <w:r w:rsidRPr="00BD53B5">
        <w:rPr>
          <w:rFonts w:ascii="Tahoma" w:eastAsia="Tahoma" w:hAnsi="Tahoma" w:cs="Tahoma"/>
          <w:sz w:val="21"/>
          <w:szCs w:val="21"/>
        </w:rPr>
        <w:t xml:space="preserve"> mužů ve věku nad 60 let.</w:t>
      </w:r>
      <w:r>
        <w:rPr>
          <w:rFonts w:ascii="Tahoma" w:eastAsia="Tahoma" w:hAnsi="Tahoma" w:cs="Tahoma"/>
          <w:sz w:val="21"/>
          <w:szCs w:val="21"/>
        </w:rPr>
        <w:t xml:space="preserve"> </w:t>
      </w:r>
      <w:r w:rsidR="00D22595">
        <w:rPr>
          <w:rFonts w:ascii="Tahoma" w:eastAsia="Tahoma" w:hAnsi="Tahoma" w:cs="Tahoma"/>
          <w:sz w:val="21"/>
          <w:szCs w:val="21"/>
        </w:rPr>
        <w:t>Zvětšená prostata ale nemusí n</w:t>
      </w:r>
      <w:r>
        <w:rPr>
          <w:rFonts w:ascii="Tahoma" w:eastAsia="Tahoma" w:hAnsi="Tahoma" w:cs="Tahoma"/>
          <w:sz w:val="21"/>
          <w:szCs w:val="21"/>
        </w:rPr>
        <w:t xml:space="preserve">utně souviset s věkem. </w:t>
      </w:r>
      <w:r w:rsidR="00415F52">
        <w:rPr>
          <w:rFonts w:ascii="Tahoma" w:eastAsia="Tahoma" w:hAnsi="Tahoma" w:cs="Tahoma"/>
          <w:color w:val="CC9900"/>
          <w:sz w:val="21"/>
          <w:szCs w:val="21"/>
        </w:rPr>
        <w:t>„</w:t>
      </w:r>
      <w:r w:rsidR="00415F52" w:rsidRPr="00415F52">
        <w:rPr>
          <w:rFonts w:ascii="Tahoma" w:eastAsia="Tahoma" w:hAnsi="Tahoma" w:cs="Tahoma"/>
          <w:color w:val="CC9900"/>
          <w:sz w:val="21"/>
          <w:szCs w:val="21"/>
        </w:rPr>
        <w:t>Procento mužů mladších 40 let, kteří mají problémy s prostatou, je relativně nízké, ale není zanedbatelné.</w:t>
      </w:r>
      <w:r w:rsidR="00415F52">
        <w:rPr>
          <w:rFonts w:ascii="Tahoma" w:eastAsia="Tahoma" w:hAnsi="Tahoma" w:cs="Tahoma"/>
          <w:color w:val="CC9900"/>
          <w:sz w:val="21"/>
          <w:szCs w:val="21"/>
        </w:rPr>
        <w:t xml:space="preserve"> Podle studie </w:t>
      </w:r>
      <w:r w:rsidR="00415F52" w:rsidRPr="00415F52">
        <w:rPr>
          <w:rFonts w:ascii="Tahoma" w:eastAsia="Tahoma" w:hAnsi="Tahoma" w:cs="Tahoma"/>
          <w:color w:val="CC9900"/>
          <w:sz w:val="21"/>
          <w:szCs w:val="21"/>
        </w:rPr>
        <w:t>European Urology</w:t>
      </w:r>
      <w:r w:rsidR="00415F52">
        <w:rPr>
          <w:rFonts w:ascii="Tahoma" w:eastAsia="Tahoma" w:hAnsi="Tahoma" w:cs="Tahoma"/>
          <w:color w:val="CC9900"/>
          <w:sz w:val="21"/>
          <w:szCs w:val="21"/>
        </w:rPr>
        <w:t xml:space="preserve"> má problémy se zvětšenou prostatou osm procent mužů do 40 let. Nejčastější příčinou problémů s prostatou u mužů v mladším věku je její zánět, takzvaná prostatitida </w:t>
      </w:r>
      <w:r w:rsidR="00415F52" w:rsidRPr="00415F52">
        <w:rPr>
          <w:rFonts w:ascii="Tahoma" w:eastAsia="Tahoma" w:hAnsi="Tahoma" w:cs="Tahoma"/>
          <w:color w:val="CC9900"/>
          <w:sz w:val="21"/>
          <w:szCs w:val="21"/>
        </w:rPr>
        <w:t xml:space="preserve">postihuje až 16 </w:t>
      </w:r>
      <w:r w:rsidR="00415F52">
        <w:rPr>
          <w:rFonts w:ascii="Tahoma" w:eastAsia="Tahoma" w:hAnsi="Tahoma" w:cs="Tahoma"/>
          <w:color w:val="CC9900"/>
          <w:sz w:val="21"/>
          <w:szCs w:val="21"/>
        </w:rPr>
        <w:t>procent</w:t>
      </w:r>
      <w:r w:rsidR="00415F52" w:rsidRPr="00415F52">
        <w:rPr>
          <w:rFonts w:ascii="Tahoma" w:eastAsia="Tahoma" w:hAnsi="Tahoma" w:cs="Tahoma"/>
          <w:color w:val="CC9900"/>
          <w:sz w:val="21"/>
          <w:szCs w:val="21"/>
        </w:rPr>
        <w:t xml:space="preserve"> mužů v mladší až střední dospělosti</w:t>
      </w:r>
      <w:r w:rsidR="00415F52">
        <w:rPr>
          <w:rFonts w:ascii="Tahoma" w:eastAsia="Tahoma" w:hAnsi="Tahoma" w:cs="Tahoma"/>
          <w:color w:val="CC9900"/>
          <w:sz w:val="21"/>
          <w:szCs w:val="21"/>
        </w:rPr>
        <w:t xml:space="preserve">. Rakovina prostaty se u mužů pod 40 let vyskytuje spíš výjimečně,“ </w:t>
      </w:r>
      <w:r w:rsidR="00415F52">
        <w:rPr>
          <w:rFonts w:ascii="Tahoma" w:eastAsia="Tahoma" w:hAnsi="Tahoma" w:cs="Tahoma"/>
          <w:sz w:val="21"/>
          <w:szCs w:val="21"/>
        </w:rPr>
        <w:t>řekl urolog.</w:t>
      </w:r>
      <w:r w:rsidR="00415F52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</w:p>
    <w:p w14:paraId="6E30B373" w14:textId="5AFAE976" w:rsidR="00415F52" w:rsidRPr="00415F52" w:rsidRDefault="00415F52" w:rsidP="00415F52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 xml:space="preserve">Přestože mladším ročníkům se rakovina prostaty převážně vyhýbá, </w:t>
      </w:r>
      <w:r w:rsidRPr="00415F52">
        <w:rPr>
          <w:rFonts w:ascii="Tahoma" w:eastAsia="Tahoma" w:hAnsi="Tahoma" w:cs="Tahoma"/>
          <w:sz w:val="21"/>
          <w:szCs w:val="21"/>
        </w:rPr>
        <w:t>je u českých mužů už několik let nejrozšířenějším typem nádorového onemocnění.</w:t>
      </w:r>
      <w:r>
        <w:rPr>
          <w:rFonts w:ascii="Tahoma" w:eastAsia="Tahoma" w:hAnsi="Tahoma" w:cs="Tahoma"/>
          <w:sz w:val="21"/>
          <w:szCs w:val="21"/>
        </w:rPr>
        <w:t xml:space="preserve"> Podle </w:t>
      </w:r>
      <w:r w:rsidRPr="00415F52">
        <w:rPr>
          <w:rFonts w:ascii="Tahoma" w:eastAsia="Tahoma" w:hAnsi="Tahoma" w:cs="Tahoma"/>
          <w:sz w:val="21"/>
          <w:szCs w:val="21"/>
        </w:rPr>
        <w:t>Ústav</w:t>
      </w:r>
      <w:r>
        <w:rPr>
          <w:rFonts w:ascii="Tahoma" w:eastAsia="Tahoma" w:hAnsi="Tahoma" w:cs="Tahoma"/>
          <w:sz w:val="21"/>
          <w:szCs w:val="21"/>
        </w:rPr>
        <w:t>u</w:t>
      </w:r>
      <w:r w:rsidRPr="00415F52">
        <w:rPr>
          <w:rFonts w:ascii="Tahoma" w:eastAsia="Tahoma" w:hAnsi="Tahoma" w:cs="Tahoma"/>
          <w:sz w:val="21"/>
          <w:szCs w:val="21"/>
        </w:rPr>
        <w:t xml:space="preserve"> zdravotnických informací a statistiky ČR</w:t>
      </w:r>
      <w:r>
        <w:rPr>
          <w:rFonts w:ascii="Tahoma" w:eastAsia="Tahoma" w:hAnsi="Tahoma" w:cs="Tahoma"/>
          <w:sz w:val="21"/>
          <w:szCs w:val="21"/>
        </w:rPr>
        <w:t xml:space="preserve"> je karcinom prostaty každoročně diagnostikován osmi tisícům mužů. </w:t>
      </w:r>
      <w:r>
        <w:rPr>
          <w:rFonts w:ascii="Tahoma" w:eastAsia="Tahoma" w:hAnsi="Tahoma" w:cs="Tahoma"/>
          <w:color w:val="CC9900"/>
          <w:sz w:val="21"/>
          <w:szCs w:val="21"/>
        </w:rPr>
        <w:t>„</w:t>
      </w:r>
      <w:r w:rsidRPr="00415F52">
        <w:rPr>
          <w:rFonts w:ascii="Tahoma" w:eastAsia="Tahoma" w:hAnsi="Tahoma" w:cs="Tahoma"/>
          <w:color w:val="CC9900"/>
          <w:sz w:val="21"/>
          <w:szCs w:val="21"/>
        </w:rPr>
        <w:t>Zatímco u benigní hyperplazie prostaty nehrají životní styl ani genetika zásadní roli, u nádorového onemocnění prostaty jsou již rizikové faktory jasnější</w:t>
      </w:r>
      <w:r>
        <w:rPr>
          <w:rFonts w:ascii="Tahoma" w:eastAsia="Tahoma" w:hAnsi="Tahoma" w:cs="Tahoma"/>
          <w:color w:val="CC9900"/>
          <w:sz w:val="21"/>
          <w:szCs w:val="21"/>
        </w:rPr>
        <w:t>. Patří mezi ně</w:t>
      </w:r>
      <w:r w:rsidRPr="00415F52">
        <w:rPr>
          <w:rFonts w:ascii="Tahoma" w:eastAsia="Tahoma" w:hAnsi="Tahoma" w:cs="Tahoma"/>
          <w:color w:val="CC9900"/>
          <w:sz w:val="21"/>
          <w:szCs w:val="21"/>
        </w:rPr>
        <w:t xml:space="preserve"> pozitivní rodinná anamnéza, kouření, obezita a nevhodná strava</w:t>
      </w:r>
      <w:r w:rsidR="008A4561">
        <w:rPr>
          <w:rFonts w:ascii="Tahoma" w:eastAsia="Tahoma" w:hAnsi="Tahoma" w:cs="Tahoma"/>
          <w:color w:val="CC9900"/>
          <w:sz w:val="21"/>
          <w:szCs w:val="21"/>
        </w:rPr>
        <w:t>. Z</w:t>
      </w:r>
      <w:r w:rsidR="008A4561" w:rsidRPr="008A4561">
        <w:rPr>
          <w:rFonts w:ascii="Tahoma" w:eastAsia="Tahoma" w:hAnsi="Tahoma" w:cs="Tahoma"/>
          <w:color w:val="CC9900"/>
          <w:sz w:val="21"/>
          <w:szCs w:val="21"/>
        </w:rPr>
        <w:t xml:space="preserve">většení prostaty spojenému s věkem </w:t>
      </w:r>
      <w:r w:rsidR="008A4561">
        <w:rPr>
          <w:rFonts w:ascii="Tahoma" w:eastAsia="Tahoma" w:hAnsi="Tahoma" w:cs="Tahoma"/>
          <w:color w:val="CC9900"/>
          <w:sz w:val="21"/>
          <w:szCs w:val="21"/>
        </w:rPr>
        <w:t xml:space="preserve">tak </w:t>
      </w:r>
      <w:r w:rsidR="008A4561" w:rsidRPr="008A4561">
        <w:rPr>
          <w:rFonts w:ascii="Tahoma" w:eastAsia="Tahoma" w:hAnsi="Tahoma" w:cs="Tahoma"/>
          <w:color w:val="CC9900"/>
          <w:sz w:val="21"/>
          <w:szCs w:val="21"/>
        </w:rPr>
        <w:t>nelze spolehlivě předejít, u rakoviny prostaty možnosti prevence</w:t>
      </w:r>
      <w:r w:rsidR="008A4561">
        <w:rPr>
          <w:rFonts w:ascii="Tahoma" w:eastAsia="Tahoma" w:hAnsi="Tahoma" w:cs="Tahoma"/>
          <w:color w:val="CC9900"/>
          <w:sz w:val="21"/>
          <w:szCs w:val="21"/>
        </w:rPr>
        <w:t xml:space="preserve"> existují</w:t>
      </w:r>
      <w:r w:rsidR="008A4561" w:rsidRPr="008A4561">
        <w:rPr>
          <w:rFonts w:ascii="Tahoma" w:eastAsia="Tahoma" w:hAnsi="Tahoma" w:cs="Tahoma"/>
          <w:color w:val="CC9900"/>
          <w:sz w:val="21"/>
          <w:szCs w:val="21"/>
        </w:rPr>
        <w:t xml:space="preserve">. </w:t>
      </w:r>
      <w:r w:rsidR="008A4561">
        <w:rPr>
          <w:rFonts w:ascii="Tahoma" w:eastAsia="Tahoma" w:hAnsi="Tahoma" w:cs="Tahoma"/>
          <w:color w:val="CC9900"/>
          <w:sz w:val="21"/>
          <w:szCs w:val="21"/>
        </w:rPr>
        <w:t>Zahrnují z</w:t>
      </w:r>
      <w:r w:rsidR="008A4561" w:rsidRPr="008A4561">
        <w:rPr>
          <w:rFonts w:ascii="Tahoma" w:eastAsia="Tahoma" w:hAnsi="Tahoma" w:cs="Tahoma"/>
          <w:color w:val="CC9900"/>
          <w:sz w:val="21"/>
          <w:szCs w:val="21"/>
        </w:rPr>
        <w:t>dravý životní styl, pravideln</w:t>
      </w:r>
      <w:r w:rsidR="008A4561">
        <w:rPr>
          <w:rFonts w:ascii="Tahoma" w:eastAsia="Tahoma" w:hAnsi="Tahoma" w:cs="Tahoma"/>
          <w:color w:val="CC9900"/>
          <w:sz w:val="21"/>
          <w:szCs w:val="21"/>
        </w:rPr>
        <w:t>ou</w:t>
      </w:r>
      <w:r w:rsidR="008A4561" w:rsidRPr="008A4561">
        <w:rPr>
          <w:rFonts w:ascii="Tahoma" w:eastAsia="Tahoma" w:hAnsi="Tahoma" w:cs="Tahoma"/>
          <w:color w:val="CC9900"/>
          <w:sz w:val="21"/>
          <w:szCs w:val="21"/>
        </w:rPr>
        <w:t xml:space="preserve"> fyzick</w:t>
      </w:r>
      <w:r w:rsidR="008A4561">
        <w:rPr>
          <w:rFonts w:ascii="Tahoma" w:eastAsia="Tahoma" w:hAnsi="Tahoma" w:cs="Tahoma"/>
          <w:color w:val="CC9900"/>
          <w:sz w:val="21"/>
          <w:szCs w:val="21"/>
        </w:rPr>
        <w:t>ou</w:t>
      </w:r>
      <w:r w:rsidR="008A4561" w:rsidRPr="008A4561">
        <w:rPr>
          <w:rFonts w:ascii="Tahoma" w:eastAsia="Tahoma" w:hAnsi="Tahoma" w:cs="Tahoma"/>
          <w:color w:val="CC9900"/>
          <w:sz w:val="21"/>
          <w:szCs w:val="21"/>
        </w:rPr>
        <w:t xml:space="preserve"> aktivit</w:t>
      </w:r>
      <w:r w:rsidR="008A4561">
        <w:rPr>
          <w:rFonts w:ascii="Tahoma" w:eastAsia="Tahoma" w:hAnsi="Tahoma" w:cs="Tahoma"/>
          <w:color w:val="CC9900"/>
          <w:sz w:val="21"/>
          <w:szCs w:val="21"/>
        </w:rPr>
        <w:t>u</w:t>
      </w:r>
      <w:r w:rsidR="008A4561" w:rsidRPr="008A4561">
        <w:rPr>
          <w:rFonts w:ascii="Tahoma" w:eastAsia="Tahoma" w:hAnsi="Tahoma" w:cs="Tahoma"/>
          <w:color w:val="CC9900"/>
          <w:sz w:val="21"/>
          <w:szCs w:val="21"/>
        </w:rPr>
        <w:t xml:space="preserve"> a dostatečně čast</w:t>
      </w:r>
      <w:r w:rsidR="008A4561">
        <w:rPr>
          <w:rFonts w:ascii="Tahoma" w:eastAsia="Tahoma" w:hAnsi="Tahoma" w:cs="Tahoma"/>
          <w:color w:val="CC9900"/>
          <w:sz w:val="21"/>
          <w:szCs w:val="21"/>
        </w:rPr>
        <w:t>ou</w:t>
      </w:r>
      <w:r w:rsidR="008A4561" w:rsidRPr="008A4561">
        <w:rPr>
          <w:rFonts w:ascii="Tahoma" w:eastAsia="Tahoma" w:hAnsi="Tahoma" w:cs="Tahoma"/>
          <w:color w:val="CC9900"/>
          <w:sz w:val="21"/>
          <w:szCs w:val="21"/>
        </w:rPr>
        <w:t xml:space="preserve"> ejakulac</w:t>
      </w:r>
      <w:r w:rsidR="008A4561">
        <w:rPr>
          <w:rFonts w:ascii="Tahoma" w:eastAsia="Tahoma" w:hAnsi="Tahoma" w:cs="Tahoma"/>
          <w:color w:val="CC9900"/>
          <w:sz w:val="21"/>
          <w:szCs w:val="21"/>
        </w:rPr>
        <w:t>i, některé studie doporučují zhruba 20krát měsíčně. Podle studie</w:t>
      </w:r>
      <w:r w:rsidR="008A4561" w:rsidRPr="008A4561">
        <w:rPr>
          <w:rFonts w:ascii="Tahoma" w:eastAsia="Tahoma" w:hAnsi="Tahoma" w:cs="Tahoma"/>
          <w:color w:val="CC9900"/>
          <w:sz w:val="21"/>
          <w:szCs w:val="21"/>
        </w:rPr>
        <w:t xml:space="preserve"> Harvard Medical School</w:t>
      </w:r>
      <w:r w:rsidR="008A4561">
        <w:rPr>
          <w:rFonts w:ascii="Tahoma" w:eastAsia="Tahoma" w:hAnsi="Tahoma" w:cs="Tahoma"/>
          <w:color w:val="CC9900"/>
          <w:sz w:val="21"/>
          <w:szCs w:val="21"/>
        </w:rPr>
        <w:t xml:space="preserve"> mohou taková preventivní opatření</w:t>
      </w:r>
      <w:r w:rsidR="008A4561" w:rsidRPr="008A4561">
        <w:rPr>
          <w:rFonts w:ascii="Tahoma" w:eastAsia="Tahoma" w:hAnsi="Tahoma" w:cs="Tahoma"/>
          <w:color w:val="CC9900"/>
          <w:sz w:val="21"/>
          <w:szCs w:val="21"/>
        </w:rPr>
        <w:t xml:space="preserve"> mírně snížit riziko vzniku karcinomu prostaty</w:t>
      </w:r>
      <w:r>
        <w:rPr>
          <w:rFonts w:ascii="Tahoma" w:eastAsia="Tahoma" w:hAnsi="Tahoma" w:cs="Tahoma"/>
          <w:color w:val="CC9900"/>
          <w:sz w:val="21"/>
          <w:szCs w:val="21"/>
        </w:rPr>
        <w:t>,“</w:t>
      </w:r>
      <w:r>
        <w:rPr>
          <w:rFonts w:ascii="Tahoma" w:eastAsia="Tahoma" w:hAnsi="Tahoma" w:cs="Tahoma"/>
          <w:sz w:val="21"/>
          <w:szCs w:val="21"/>
        </w:rPr>
        <w:t xml:space="preserve"> vyjmenoval </w:t>
      </w:r>
      <w:r w:rsidRPr="00BD53B5">
        <w:rPr>
          <w:rFonts w:ascii="Tahoma" w:eastAsia="Tahoma" w:hAnsi="Tahoma" w:cs="Tahoma"/>
          <w:sz w:val="21"/>
          <w:szCs w:val="21"/>
        </w:rPr>
        <w:t>Ondrej Kaplán</w:t>
      </w:r>
      <w:r>
        <w:rPr>
          <w:rFonts w:ascii="Tahoma" w:eastAsia="Tahoma" w:hAnsi="Tahoma" w:cs="Tahoma"/>
          <w:sz w:val="21"/>
          <w:szCs w:val="21"/>
        </w:rPr>
        <w:t>.</w:t>
      </w:r>
    </w:p>
    <w:p w14:paraId="16A0A8E7" w14:textId="10E3A417" w:rsidR="00354649" w:rsidRPr="00C3028F" w:rsidRDefault="00C3028F" w:rsidP="00C3028F">
      <w:pPr>
        <w:jc w:val="both"/>
        <w:rPr>
          <w:rFonts w:ascii="Tahoma" w:eastAsia="Tahoma" w:hAnsi="Tahoma" w:cs="Tahoma"/>
          <w:color w:val="CC9900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lastRenderedPageBreak/>
        <w:t xml:space="preserve">Do urologických ordinací se čeští muži příliš nehrnou. </w:t>
      </w:r>
      <w:r w:rsidRPr="00C3028F">
        <w:rPr>
          <w:rFonts w:ascii="Tahoma" w:eastAsia="Tahoma" w:hAnsi="Tahoma" w:cs="Tahoma"/>
          <w:sz w:val="21"/>
          <w:szCs w:val="21"/>
        </w:rPr>
        <w:t xml:space="preserve">Podle dostupných údajů </w:t>
      </w:r>
      <w:r>
        <w:rPr>
          <w:rFonts w:ascii="Tahoma" w:eastAsia="Tahoma" w:hAnsi="Tahoma" w:cs="Tahoma"/>
          <w:sz w:val="21"/>
          <w:szCs w:val="21"/>
        </w:rPr>
        <w:t xml:space="preserve">dochází na </w:t>
      </w:r>
      <w:r w:rsidRPr="00C3028F">
        <w:rPr>
          <w:rFonts w:ascii="Tahoma" w:eastAsia="Tahoma" w:hAnsi="Tahoma" w:cs="Tahoma"/>
          <w:sz w:val="21"/>
          <w:szCs w:val="21"/>
        </w:rPr>
        <w:t xml:space="preserve">pravidelné preventivní prohlídky </w:t>
      </w:r>
      <w:r>
        <w:rPr>
          <w:rFonts w:ascii="Tahoma" w:eastAsia="Tahoma" w:hAnsi="Tahoma" w:cs="Tahoma"/>
          <w:sz w:val="21"/>
          <w:szCs w:val="21"/>
        </w:rPr>
        <w:t xml:space="preserve">jen </w:t>
      </w:r>
      <w:r w:rsidR="008A4561">
        <w:rPr>
          <w:rFonts w:ascii="Tahoma" w:eastAsia="Tahoma" w:hAnsi="Tahoma" w:cs="Tahoma"/>
          <w:sz w:val="21"/>
          <w:szCs w:val="21"/>
        </w:rPr>
        <w:t>necelých 10</w:t>
      </w:r>
      <w:r w:rsidRPr="00C3028F">
        <w:rPr>
          <w:rFonts w:ascii="Tahoma" w:eastAsia="Tahoma" w:hAnsi="Tahoma" w:cs="Tahoma"/>
          <w:sz w:val="21"/>
          <w:szCs w:val="21"/>
        </w:rPr>
        <w:t xml:space="preserve"> </w:t>
      </w:r>
      <w:r>
        <w:rPr>
          <w:rFonts w:ascii="Tahoma" w:eastAsia="Tahoma" w:hAnsi="Tahoma" w:cs="Tahoma"/>
          <w:sz w:val="21"/>
          <w:szCs w:val="21"/>
        </w:rPr>
        <w:t>procent</w:t>
      </w:r>
      <w:r w:rsidRPr="00C3028F">
        <w:rPr>
          <w:rFonts w:ascii="Tahoma" w:eastAsia="Tahoma" w:hAnsi="Tahoma" w:cs="Tahoma"/>
          <w:sz w:val="21"/>
          <w:szCs w:val="21"/>
        </w:rPr>
        <w:t xml:space="preserve"> českých mužů</w:t>
      </w:r>
      <w:r>
        <w:rPr>
          <w:rFonts w:ascii="Tahoma" w:eastAsia="Tahoma" w:hAnsi="Tahoma" w:cs="Tahoma"/>
          <w:sz w:val="21"/>
          <w:szCs w:val="21"/>
        </w:rPr>
        <w:t>.</w:t>
      </w:r>
      <w:r w:rsidRPr="00C3028F">
        <w:rPr>
          <w:rFonts w:ascii="Tahoma" w:eastAsia="Tahoma" w:hAnsi="Tahoma" w:cs="Tahoma"/>
          <w:sz w:val="21"/>
          <w:szCs w:val="21"/>
        </w:rPr>
        <w:t xml:space="preserve"> </w:t>
      </w:r>
      <w:r w:rsidR="00551CA3">
        <w:rPr>
          <w:rFonts w:ascii="Tahoma" w:eastAsia="Tahoma" w:hAnsi="Tahoma" w:cs="Tahoma"/>
          <w:color w:val="CC9900"/>
          <w:sz w:val="21"/>
          <w:szCs w:val="21"/>
        </w:rPr>
        <w:t>„</w:t>
      </w:r>
      <w:r w:rsidR="00BD53B5" w:rsidRPr="00BD53B5">
        <w:rPr>
          <w:rFonts w:ascii="Tahoma" w:eastAsia="Tahoma" w:hAnsi="Tahoma" w:cs="Tahoma"/>
          <w:color w:val="CC9900"/>
          <w:sz w:val="21"/>
          <w:szCs w:val="21"/>
        </w:rPr>
        <w:t>Preventivní vyšetření prostaty doporučujeme od 50. roku věku, u mužů s rodinnou zátěží dokonce již od 40</w:t>
      </w:r>
      <w:r w:rsidR="00BD53B5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BD53B5" w:rsidRPr="00BD53B5">
        <w:rPr>
          <w:rFonts w:ascii="Tahoma" w:eastAsia="Tahoma" w:hAnsi="Tahoma" w:cs="Tahoma"/>
          <w:color w:val="CC9900"/>
          <w:sz w:val="21"/>
          <w:szCs w:val="21"/>
        </w:rPr>
        <w:t xml:space="preserve">let. Vyšetření není bolestivé a zahrnuje fyzikální vyšetření, ultrazvuk, kontrolu krve a moči, u starších pacientů i </w:t>
      </w:r>
      <w:r w:rsidRPr="00BD53B5">
        <w:rPr>
          <w:rFonts w:ascii="Tahoma" w:eastAsia="Tahoma" w:hAnsi="Tahoma" w:cs="Tahoma"/>
          <w:color w:val="CC9900"/>
          <w:sz w:val="21"/>
          <w:szCs w:val="21"/>
        </w:rPr>
        <w:t xml:space="preserve">uroflowmetrii </w:t>
      </w:r>
      <w:r>
        <w:rPr>
          <w:rFonts w:ascii="Tahoma" w:eastAsia="Tahoma" w:hAnsi="Tahoma" w:cs="Tahoma"/>
          <w:color w:val="CC9900"/>
          <w:sz w:val="21"/>
          <w:szCs w:val="21"/>
        </w:rPr>
        <w:t>– měření</w:t>
      </w:r>
      <w:r w:rsidR="00BD53B5" w:rsidRPr="00BD53B5">
        <w:rPr>
          <w:rFonts w:ascii="Tahoma" w:eastAsia="Tahoma" w:hAnsi="Tahoma" w:cs="Tahoma"/>
          <w:color w:val="CC9900"/>
          <w:sz w:val="21"/>
          <w:szCs w:val="21"/>
        </w:rPr>
        <w:t xml:space="preserve"> proudu moče</w:t>
      </w:r>
      <w:r w:rsidR="00BD53B5">
        <w:rPr>
          <w:rFonts w:ascii="Tahoma" w:eastAsia="Tahoma" w:hAnsi="Tahoma" w:cs="Tahoma"/>
          <w:color w:val="CC9900"/>
          <w:sz w:val="21"/>
          <w:szCs w:val="21"/>
        </w:rPr>
        <w:t xml:space="preserve">. </w:t>
      </w:r>
      <w:r w:rsidR="00BD53B5" w:rsidRPr="00BD53B5">
        <w:rPr>
          <w:rFonts w:ascii="Tahoma" w:eastAsia="Tahoma" w:hAnsi="Tahoma" w:cs="Tahoma"/>
          <w:color w:val="CC9900"/>
          <w:sz w:val="21"/>
          <w:szCs w:val="21"/>
        </w:rPr>
        <w:t xml:space="preserve">Zejména u nádorových onemocnění platí, že </w:t>
      </w:r>
      <w:r w:rsidR="00D22595">
        <w:rPr>
          <w:rFonts w:ascii="Tahoma" w:eastAsia="Tahoma" w:hAnsi="Tahoma" w:cs="Tahoma"/>
          <w:color w:val="CC9900"/>
          <w:sz w:val="21"/>
          <w:szCs w:val="21"/>
        </w:rPr>
        <w:t>v</w:t>
      </w:r>
      <w:r w:rsidR="00BD53B5" w:rsidRPr="00BD53B5">
        <w:rPr>
          <w:rFonts w:ascii="Tahoma" w:eastAsia="Tahoma" w:hAnsi="Tahoma" w:cs="Tahoma"/>
          <w:color w:val="CC9900"/>
          <w:sz w:val="21"/>
          <w:szCs w:val="21"/>
        </w:rPr>
        <w:t>časný záchyt může znamenat plné vyléčení, zatímco pozdní diagnóza výrazně zhoršuje prognózu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. Bohužel kvůli zanedbání prevence </w:t>
      </w:r>
      <w:r w:rsidRPr="00C3028F">
        <w:rPr>
          <w:rFonts w:ascii="Tahoma" w:eastAsia="Tahoma" w:hAnsi="Tahoma" w:cs="Tahoma"/>
          <w:color w:val="CC9900"/>
          <w:sz w:val="21"/>
          <w:szCs w:val="21"/>
        </w:rPr>
        <w:t xml:space="preserve">až 25 procent pacientů přichází 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do ordinace </w:t>
      </w:r>
      <w:r w:rsidRPr="00C3028F">
        <w:rPr>
          <w:rFonts w:ascii="Tahoma" w:eastAsia="Tahoma" w:hAnsi="Tahoma" w:cs="Tahoma"/>
          <w:color w:val="CC9900"/>
          <w:sz w:val="21"/>
          <w:szCs w:val="21"/>
        </w:rPr>
        <w:t>pozdě, tedy s nádorem v pokročilém stadiu</w:t>
      </w:r>
      <w:r w:rsidR="00354649"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>
        <w:rPr>
          <w:rFonts w:ascii="Tahoma" w:eastAsia="Tahoma" w:hAnsi="Tahoma" w:cs="Tahoma"/>
          <w:sz w:val="21"/>
          <w:szCs w:val="21"/>
        </w:rPr>
        <w:t>upozornil</w:t>
      </w:r>
      <w:r w:rsidR="00BD53B5">
        <w:rPr>
          <w:rFonts w:ascii="Tahoma" w:eastAsia="Tahoma" w:hAnsi="Tahoma" w:cs="Tahoma"/>
          <w:sz w:val="21"/>
          <w:szCs w:val="21"/>
        </w:rPr>
        <w:t xml:space="preserve"> </w:t>
      </w:r>
      <w:r w:rsidR="00BD53B5" w:rsidRPr="00BD53B5">
        <w:rPr>
          <w:rFonts w:ascii="Tahoma" w:eastAsia="Tahoma" w:hAnsi="Tahoma" w:cs="Tahoma"/>
          <w:sz w:val="21"/>
          <w:szCs w:val="21"/>
        </w:rPr>
        <w:t>Ondrej Kaplán</w:t>
      </w:r>
      <w:r w:rsidR="00354649">
        <w:rPr>
          <w:rFonts w:ascii="Tahoma" w:eastAsia="Tahoma" w:hAnsi="Tahoma" w:cs="Tahoma"/>
          <w:sz w:val="21"/>
          <w:szCs w:val="21"/>
        </w:rPr>
        <w:t>.</w:t>
      </w:r>
    </w:p>
    <w:p w14:paraId="2FA359B0" w14:textId="11151D7D" w:rsidR="008E4475" w:rsidRDefault="00966AFA" w:rsidP="00C3028F">
      <w:pPr>
        <w:pBdr>
          <w:bottom w:val="single" w:sz="4" w:space="1" w:color="auto"/>
        </w:pBdr>
        <w:jc w:val="both"/>
        <w:rPr>
          <w:rFonts w:ascii="Tahoma" w:eastAsia="Tahoma" w:hAnsi="Tahoma" w:cs="Tahoma"/>
          <w:color w:val="CC9900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>Možností léčby je hned několik</w:t>
      </w:r>
      <w:r w:rsidR="00D85172" w:rsidRPr="00354649">
        <w:rPr>
          <w:rFonts w:ascii="Tahoma" w:eastAsia="Tahoma" w:hAnsi="Tahoma" w:cs="Tahoma"/>
          <w:sz w:val="21"/>
          <w:szCs w:val="21"/>
        </w:rPr>
        <w:t>.</w:t>
      </w:r>
      <w:r>
        <w:rPr>
          <w:rFonts w:ascii="Tahoma" w:eastAsia="Tahoma" w:hAnsi="Tahoma" w:cs="Tahoma"/>
          <w:sz w:val="21"/>
          <w:szCs w:val="21"/>
        </w:rPr>
        <w:t xml:space="preserve"> Stejně jako u většiny onemocnění je pro léčbu problémů s prostatou zásadní včasná diagnostika. </w:t>
      </w:r>
      <w:r w:rsidR="001577E9">
        <w:rPr>
          <w:rFonts w:ascii="Tahoma" w:eastAsia="Tahoma" w:hAnsi="Tahoma" w:cs="Tahoma"/>
          <w:color w:val="CC9900"/>
          <w:sz w:val="21"/>
          <w:szCs w:val="21"/>
        </w:rPr>
        <w:t>„</w:t>
      </w:r>
      <w:r w:rsidR="00C3028F" w:rsidRPr="00C3028F">
        <w:rPr>
          <w:rFonts w:ascii="Tahoma" w:eastAsia="Tahoma" w:hAnsi="Tahoma" w:cs="Tahoma"/>
          <w:color w:val="CC9900"/>
          <w:sz w:val="21"/>
          <w:szCs w:val="21"/>
        </w:rPr>
        <w:t xml:space="preserve">Léčba </w:t>
      </w:r>
      <w:r w:rsidR="00C3028F">
        <w:rPr>
          <w:rFonts w:ascii="Tahoma" w:eastAsia="Tahoma" w:hAnsi="Tahoma" w:cs="Tahoma"/>
          <w:color w:val="CC9900"/>
          <w:sz w:val="21"/>
          <w:szCs w:val="21"/>
        </w:rPr>
        <w:t>zvětšené prostaty</w:t>
      </w:r>
      <w:r w:rsidR="00C3028F" w:rsidRPr="00C3028F">
        <w:rPr>
          <w:rFonts w:ascii="Tahoma" w:eastAsia="Tahoma" w:hAnsi="Tahoma" w:cs="Tahoma"/>
          <w:color w:val="CC9900"/>
          <w:sz w:val="21"/>
          <w:szCs w:val="21"/>
        </w:rPr>
        <w:t xml:space="preserve"> závisí na závažnosti příznaků – od medikace po chirurgické zákroky, které odstraňují přebytečnou tkáň prostaty. U nádorových onemocnění se kromě chirurgických zákroků uplatňuje také radioterapie, hormonální terapie a v pokročilejších případech i chemoterapie</w:t>
      </w:r>
      <w:r w:rsidR="008E4475"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 w:rsidR="00C3028F">
        <w:rPr>
          <w:rFonts w:ascii="Tahoma" w:eastAsia="Tahoma" w:hAnsi="Tahoma" w:cs="Tahoma"/>
          <w:sz w:val="21"/>
          <w:szCs w:val="21"/>
        </w:rPr>
        <w:t xml:space="preserve">uzavřel </w:t>
      </w:r>
      <w:r w:rsidR="00C3028F" w:rsidRPr="00BD53B5">
        <w:rPr>
          <w:rFonts w:ascii="Tahoma" w:eastAsia="Tahoma" w:hAnsi="Tahoma" w:cs="Tahoma"/>
          <w:sz w:val="21"/>
          <w:szCs w:val="21"/>
        </w:rPr>
        <w:t>Ondrej Kaplán</w:t>
      </w:r>
      <w:r w:rsidR="008E4475">
        <w:rPr>
          <w:rFonts w:ascii="Tahoma" w:eastAsia="Tahoma" w:hAnsi="Tahoma" w:cs="Tahoma"/>
          <w:sz w:val="21"/>
          <w:szCs w:val="21"/>
        </w:rPr>
        <w:t>.</w:t>
      </w:r>
      <w:r w:rsidR="00C64CAF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</w:p>
    <w:p w14:paraId="4189BE99" w14:textId="04035899" w:rsidR="00D85140" w:rsidRDefault="00551CA3" w:rsidP="00D9125D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b/>
        </w:rPr>
        <w:t>KONTAKT PRO MÉDIA:</w:t>
      </w:r>
    </w:p>
    <w:p w14:paraId="5C61D74F" w14:textId="77777777" w:rsidR="00D85140" w:rsidRDefault="00551CA3">
      <w:pPr>
        <w:spacing w:line="240" w:lineRule="auto"/>
        <w:jc w:val="both"/>
        <w:rPr>
          <w:rFonts w:ascii="Tahoma" w:eastAsia="Tahoma" w:hAnsi="Tahoma" w:cs="Tahoma"/>
          <w:b/>
          <w:color w:val="CC9900"/>
          <w:sz w:val="20"/>
          <w:szCs w:val="20"/>
        </w:rPr>
      </w:pPr>
      <w:r>
        <w:rPr>
          <w:rFonts w:ascii="Tahoma" w:eastAsia="Tahoma" w:hAnsi="Tahoma" w:cs="Tahoma"/>
          <w:b/>
          <w:color w:val="333333"/>
          <w:sz w:val="20"/>
          <w:szCs w:val="20"/>
        </w:rPr>
        <w:t>Mgr. Petra Ďurčíková</w:t>
      </w:r>
      <w:r>
        <w:rPr>
          <w:rFonts w:ascii="Tahoma" w:eastAsia="Tahoma" w:hAnsi="Tahoma" w:cs="Tahoma"/>
          <w:b/>
          <w:color w:val="CC9900"/>
          <w:sz w:val="20"/>
          <w:szCs w:val="20"/>
        </w:rPr>
        <w:t>_mediální konzultant</w:t>
      </w:r>
    </w:p>
    <w:p w14:paraId="308DE8D6" w14:textId="77777777" w:rsidR="00D85140" w:rsidRDefault="00551CA3">
      <w:pPr>
        <w:spacing w:line="240" w:lineRule="auto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noProof/>
          <w:sz w:val="20"/>
          <w:szCs w:val="20"/>
        </w:rPr>
        <w:drawing>
          <wp:inline distT="0" distB="0" distL="0" distR="0" wp14:anchorId="6816EC2E" wp14:editId="526F851D">
            <wp:extent cx="828675" cy="131954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3195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F2A2C3D" w14:textId="77777777" w:rsidR="00D85140" w:rsidRDefault="00551CA3">
      <w:pPr>
        <w:pBdr>
          <w:bottom w:val="single" w:sz="6" w:space="1" w:color="000000"/>
        </w:pBdr>
        <w:spacing w:line="240" w:lineRule="auto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 xml:space="preserve">+420 733 643 825, </w:t>
      </w:r>
      <w:hyperlink r:id="rId8">
        <w:r w:rsidR="00D85140">
          <w:rPr>
            <w:rFonts w:ascii="Tahoma" w:eastAsia="Tahoma" w:hAnsi="Tahoma" w:cs="Tahoma"/>
            <w:b/>
            <w:color w:val="0000FF"/>
            <w:sz w:val="20"/>
            <w:szCs w:val="20"/>
            <w:u w:val="single"/>
          </w:rPr>
          <w:t>petra@pearmedia.cz</w:t>
        </w:r>
      </w:hyperlink>
    </w:p>
    <w:p w14:paraId="1FEFF97A" w14:textId="77777777" w:rsidR="00D85140" w:rsidRDefault="00551CA3">
      <w:pPr>
        <w:pBdr>
          <w:bottom w:val="single" w:sz="6" w:space="1" w:color="000000"/>
        </w:pBdr>
        <w:spacing w:line="240" w:lineRule="auto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 xml:space="preserve"> </w:t>
      </w:r>
      <w:hyperlink r:id="rId9">
        <w:r w:rsidR="00D85140">
          <w:rPr>
            <w:rFonts w:ascii="Tahoma" w:eastAsia="Tahoma" w:hAnsi="Tahoma" w:cs="Tahoma"/>
            <w:b/>
            <w:color w:val="0000FF"/>
            <w:sz w:val="20"/>
            <w:szCs w:val="20"/>
            <w:u w:val="single"/>
          </w:rPr>
          <w:t>pearmedia.cz</w:t>
        </w:r>
      </w:hyperlink>
      <w:r>
        <w:rPr>
          <w:rFonts w:ascii="Tahoma" w:eastAsia="Tahoma" w:hAnsi="Tahoma" w:cs="Tahoma"/>
          <w:sz w:val="20"/>
          <w:szCs w:val="20"/>
        </w:rPr>
        <w:br/>
      </w:r>
    </w:p>
    <w:p w14:paraId="54428494" w14:textId="53047660" w:rsidR="00D85140" w:rsidRDefault="005D6CC9">
      <w:pPr>
        <w:jc w:val="both"/>
        <w:rPr>
          <w:rFonts w:ascii="Tahoma" w:eastAsia="Tahoma" w:hAnsi="Tahoma" w:cs="Tahoma"/>
          <w:b/>
        </w:rPr>
      </w:pPr>
      <w:r>
        <w:rPr>
          <w:rFonts w:ascii="Tahoma" w:eastAsia="Tahoma" w:hAnsi="Tahoma" w:cs="Tahoma"/>
          <w:b/>
        </w:rPr>
        <w:t xml:space="preserve">Klinika VENOVA, </w:t>
      </w:r>
      <w:hyperlink r:id="rId10" w:history="1">
        <w:r w:rsidRPr="005D6CC9">
          <w:rPr>
            <w:rStyle w:val="Hypertextovodkaz"/>
            <w:rFonts w:ascii="Tahoma" w:eastAsia="Tahoma" w:hAnsi="Tahoma" w:cs="Tahoma"/>
            <w:b/>
          </w:rPr>
          <w:t>venova.cz</w:t>
        </w:r>
      </w:hyperlink>
    </w:p>
    <w:p w14:paraId="16E4F1A4" w14:textId="335A2065" w:rsidR="00D85140" w:rsidRDefault="005D6CC9">
      <w:pPr>
        <w:jc w:val="both"/>
      </w:pPr>
      <w:r>
        <w:rPr>
          <w:rFonts w:ascii="Tahoma" w:eastAsia="Tahoma" w:hAnsi="Tahoma" w:cs="Tahoma"/>
          <w:sz w:val="18"/>
          <w:szCs w:val="18"/>
        </w:rPr>
        <w:t>Soukromá multioborová klinika byla založena v roce 2023. Klientům nabízí</w:t>
      </w:r>
      <w:r w:rsidRPr="005D6CC9">
        <w:rPr>
          <w:rFonts w:ascii="Tahoma" w:eastAsia="Tahoma" w:hAnsi="Tahoma" w:cs="Tahoma"/>
          <w:sz w:val="18"/>
          <w:szCs w:val="18"/>
        </w:rPr>
        <w:t xml:space="preserve"> přístup k nejmodernějším metodám vyšetření a prevence, spolu s vysokými standardy bezpečnosti, prvotřídním servisem a expresními termíny bez dlouhého čekání.</w:t>
      </w:r>
      <w:r>
        <w:rPr>
          <w:rFonts w:ascii="Tahoma" w:eastAsia="Tahoma" w:hAnsi="Tahoma" w:cs="Tahoma"/>
          <w:sz w:val="18"/>
          <w:szCs w:val="18"/>
        </w:rPr>
        <w:t xml:space="preserve"> Mezi obory, které klinika poskytuje, patří žilní a cévní chirurgie, gynekologie, urologie, neurologie, kardiologie a angiologie. V čele kliniky stojí cévní chirurg MUDr. Anton Kar</w:t>
      </w:r>
      <w:r w:rsidR="00E44E83">
        <w:rPr>
          <w:rFonts w:ascii="Tahoma" w:eastAsia="Tahoma" w:hAnsi="Tahoma" w:cs="Tahoma"/>
          <w:sz w:val="18"/>
          <w:szCs w:val="18"/>
        </w:rPr>
        <w:t>a</w:t>
      </w:r>
      <w:r>
        <w:rPr>
          <w:rFonts w:ascii="Tahoma" w:eastAsia="Tahoma" w:hAnsi="Tahoma" w:cs="Tahoma"/>
          <w:sz w:val="18"/>
          <w:szCs w:val="18"/>
        </w:rPr>
        <w:t xml:space="preserve">lko. </w:t>
      </w:r>
      <w:r w:rsidRPr="005D6CC9">
        <w:rPr>
          <w:rFonts w:ascii="Tahoma" w:eastAsia="Tahoma" w:hAnsi="Tahoma" w:cs="Tahoma"/>
          <w:sz w:val="18"/>
          <w:szCs w:val="18"/>
        </w:rPr>
        <w:t xml:space="preserve">MUDr. Karalko studoval na 1. </w:t>
      </w:r>
      <w:r w:rsidR="00E62805">
        <w:rPr>
          <w:rFonts w:ascii="Tahoma" w:eastAsia="Tahoma" w:hAnsi="Tahoma" w:cs="Tahoma"/>
          <w:sz w:val="18"/>
          <w:szCs w:val="18"/>
        </w:rPr>
        <w:t>l</w:t>
      </w:r>
      <w:r w:rsidRPr="005D6CC9">
        <w:rPr>
          <w:rFonts w:ascii="Tahoma" w:eastAsia="Tahoma" w:hAnsi="Tahoma" w:cs="Tahoma"/>
          <w:sz w:val="18"/>
          <w:szCs w:val="18"/>
        </w:rPr>
        <w:t xml:space="preserve">ékařské fakultě Univerzity Karlovy v Praze a po promoci zahájil svou lékařskou praxi v Německu. Poté nastoupil jako sekundární lékař na Kliniku cévní a endovaskulární chirurgie v Chemnitzu. Po získání prvních zkušeností v Německu se rozhodl rozšířit své odborné znalosti v oblasti břišní, torakální a cévní chirurgie na Univerzitní klinice a poliklinice Carl Gustav Carus Technické </w:t>
      </w:r>
      <w:r w:rsidR="00213F21">
        <w:rPr>
          <w:rFonts w:ascii="Tahoma" w:eastAsia="Tahoma" w:hAnsi="Tahoma" w:cs="Tahoma"/>
          <w:sz w:val="18"/>
          <w:szCs w:val="18"/>
        </w:rPr>
        <w:t>u</w:t>
      </w:r>
      <w:r w:rsidRPr="005D6CC9">
        <w:rPr>
          <w:rFonts w:ascii="Tahoma" w:eastAsia="Tahoma" w:hAnsi="Tahoma" w:cs="Tahoma"/>
          <w:sz w:val="18"/>
          <w:szCs w:val="18"/>
        </w:rPr>
        <w:t>niverzity v Drážďanech pod vedením profesora Reepsa, kde také úspěšně složil atestační zkoušku z oboru cévní chirurgie.</w:t>
      </w:r>
    </w:p>
    <w:sectPr w:rsidR="00D85140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E1F48" w14:textId="77777777" w:rsidR="00F41106" w:rsidRDefault="00F41106">
      <w:pPr>
        <w:spacing w:after="0" w:line="240" w:lineRule="auto"/>
      </w:pPr>
      <w:r>
        <w:separator/>
      </w:r>
    </w:p>
  </w:endnote>
  <w:endnote w:type="continuationSeparator" w:id="0">
    <w:p w14:paraId="5AD65C50" w14:textId="77777777" w:rsidR="00F41106" w:rsidRDefault="00F411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B9162" w14:textId="77777777" w:rsidR="00D85140" w:rsidRDefault="00D8514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470D9" w14:textId="77777777" w:rsidR="00F41106" w:rsidRDefault="00F41106">
      <w:pPr>
        <w:spacing w:after="0" w:line="240" w:lineRule="auto"/>
      </w:pPr>
      <w:r>
        <w:separator/>
      </w:r>
    </w:p>
  </w:footnote>
  <w:footnote w:type="continuationSeparator" w:id="0">
    <w:p w14:paraId="6EA4DAA4" w14:textId="77777777" w:rsidR="00F41106" w:rsidRDefault="00F411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16ED1" w14:textId="53A58044" w:rsidR="00D85140" w:rsidRPr="005D6CC9" w:rsidRDefault="00551CA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  <w:r>
      <w:rPr>
        <w:b/>
        <w:color w:val="000000"/>
        <w:sz w:val="36"/>
        <w:szCs w:val="36"/>
      </w:rPr>
      <w:tab/>
    </w:r>
    <w:r>
      <w:rPr>
        <w:b/>
        <w:color w:val="000000"/>
        <w:sz w:val="36"/>
        <w:szCs w:val="36"/>
      </w:rPr>
      <w:tab/>
      <w:t xml:space="preserve">               </w:t>
    </w:r>
    <w:r w:rsidR="005D6CC9">
      <w:rPr>
        <w:noProof/>
      </w:rPr>
      <w:drawing>
        <wp:inline distT="0" distB="0" distL="0" distR="0" wp14:anchorId="40073715" wp14:editId="6FD908A1">
          <wp:extent cx="2710237" cy="880110"/>
          <wp:effectExtent l="0" t="0" r="0" b="0"/>
          <wp:docPr id="578556682" name="Obrázek 1" descr="Klinika s multioborovým zaměřením | Venova Klini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linika s multioborovým zaměřením | Venova Klinik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9206" cy="8830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D6CC9">
      <w:rPr>
        <w:b/>
        <w:color w:val="000000"/>
        <w:sz w:val="36"/>
        <w:szCs w:val="36"/>
      </w:rPr>
      <w:tab/>
    </w:r>
    <w:r w:rsidR="005D6CC9">
      <w:rPr>
        <w:b/>
        <w:color w:val="000000"/>
        <w:sz w:val="36"/>
        <w:szCs w:val="36"/>
      </w:rPr>
      <w:tab/>
    </w:r>
    <w:r>
      <w:rPr>
        <w:b/>
        <w:color w:val="000000"/>
        <w:sz w:val="36"/>
        <w:szCs w:val="36"/>
      </w:rPr>
      <w:t>TISKOVÁ ZPRÁVA</w:t>
    </w:r>
  </w:p>
  <w:p w14:paraId="1064FAA8" w14:textId="77777777" w:rsidR="00D85140" w:rsidRDefault="00D8514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36"/>
        <w:szCs w:val="36"/>
      </w:rPr>
    </w:pPr>
  </w:p>
  <w:p w14:paraId="0CF0BCE3" w14:textId="77777777" w:rsidR="00D85140" w:rsidRDefault="00D8514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right"/>
      <w:rPr>
        <w:b/>
        <w:color w:val="000000"/>
        <w:sz w:val="2"/>
        <w:szCs w:val="2"/>
      </w:rPr>
    </w:pPr>
  </w:p>
  <w:p w14:paraId="0A8B14FE" w14:textId="77777777" w:rsidR="00D85140" w:rsidRDefault="00D8514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right"/>
      <w:rPr>
        <w:b/>
        <w:color w:val="000000"/>
        <w:sz w:val="2"/>
        <w:szCs w:val="2"/>
      </w:rPr>
    </w:pPr>
  </w:p>
  <w:p w14:paraId="14B0F8CE" w14:textId="77777777" w:rsidR="00D85140" w:rsidRDefault="00D8514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right"/>
      <w:rPr>
        <w:b/>
        <w:color w:val="000000"/>
        <w:sz w:val="2"/>
        <w:szCs w:val="2"/>
      </w:rPr>
    </w:pPr>
  </w:p>
  <w:p w14:paraId="5FECDD6F" w14:textId="77777777" w:rsidR="00D85140" w:rsidRDefault="00D85140" w:rsidP="00864F4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rPr>
        <w:b/>
        <w:color w:val="000000"/>
        <w:sz w:val="2"/>
        <w:szCs w:val="2"/>
      </w:rPr>
    </w:pPr>
  </w:p>
  <w:p w14:paraId="1CF7E1DD" w14:textId="77777777" w:rsidR="00D85140" w:rsidRDefault="00D8514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right"/>
      <w:rPr>
        <w:b/>
        <w:color w:val="000000"/>
        <w:sz w:val="2"/>
        <w:szCs w:val="2"/>
      </w:rPr>
    </w:pPr>
  </w:p>
  <w:p w14:paraId="6CA09C65" w14:textId="77777777" w:rsidR="00D85140" w:rsidRDefault="00D8514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right"/>
      <w:rPr>
        <w:b/>
        <w:color w:val="000000"/>
        <w:sz w:val="2"/>
        <w:szCs w:val="2"/>
      </w:rPr>
    </w:pPr>
  </w:p>
  <w:p w14:paraId="689CC8F9" w14:textId="77777777" w:rsidR="00D85140" w:rsidRDefault="00D8514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right"/>
      <w:rPr>
        <w:b/>
        <w:color w:val="000000"/>
        <w:sz w:val="2"/>
        <w:szCs w:val="2"/>
      </w:rPr>
    </w:pPr>
  </w:p>
  <w:p w14:paraId="61D6E314" w14:textId="77777777" w:rsidR="00D85140" w:rsidRDefault="00D8514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right"/>
      <w:rPr>
        <w:b/>
        <w:color w:val="000000"/>
        <w:sz w:val="2"/>
        <w:szCs w:val="2"/>
      </w:rPr>
    </w:pPr>
  </w:p>
  <w:p w14:paraId="0BD26251" w14:textId="77777777" w:rsidR="00D85140" w:rsidRDefault="00D8514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right"/>
      <w:rPr>
        <w:b/>
        <w:color w:val="000000"/>
        <w:sz w:val="2"/>
        <w:szCs w:val="2"/>
      </w:rPr>
    </w:pPr>
  </w:p>
  <w:p w14:paraId="21126E0E" w14:textId="77777777" w:rsidR="00D85140" w:rsidRDefault="00D8514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5B14E481" w14:textId="77777777" w:rsidR="00D85140" w:rsidRDefault="00D8514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4B8F0566" w14:textId="77777777" w:rsidR="00D85140" w:rsidRDefault="00D8514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48CF0068" w14:textId="77777777" w:rsidR="00D85140" w:rsidRDefault="00D8514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484F7444" w14:textId="77777777" w:rsidR="00D85140" w:rsidRDefault="00D8514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2B2C306B" w14:textId="77777777" w:rsidR="00D85140" w:rsidRDefault="00D8514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594A38EF" w14:textId="77777777" w:rsidR="00D85140" w:rsidRDefault="00D8514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1D304E"/>
    <w:multiLevelType w:val="multilevel"/>
    <w:tmpl w:val="D38AD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137140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140"/>
    <w:rsid w:val="0000373A"/>
    <w:rsid w:val="00051F88"/>
    <w:rsid w:val="000A3312"/>
    <w:rsid w:val="000E1C26"/>
    <w:rsid w:val="00112D10"/>
    <w:rsid w:val="00153B0D"/>
    <w:rsid w:val="001577E9"/>
    <w:rsid w:val="0018079C"/>
    <w:rsid w:val="00203DB7"/>
    <w:rsid w:val="00213F21"/>
    <w:rsid w:val="00224D87"/>
    <w:rsid w:val="00244B83"/>
    <w:rsid w:val="00245C34"/>
    <w:rsid w:val="00264BCF"/>
    <w:rsid w:val="00280122"/>
    <w:rsid w:val="00285804"/>
    <w:rsid w:val="002A3337"/>
    <w:rsid w:val="002C50FB"/>
    <w:rsid w:val="00314CB7"/>
    <w:rsid w:val="00340FAF"/>
    <w:rsid w:val="00354649"/>
    <w:rsid w:val="0037268F"/>
    <w:rsid w:val="003B1199"/>
    <w:rsid w:val="003C06B5"/>
    <w:rsid w:val="003E02FE"/>
    <w:rsid w:val="00403389"/>
    <w:rsid w:val="00415F52"/>
    <w:rsid w:val="00424EFB"/>
    <w:rsid w:val="00436E59"/>
    <w:rsid w:val="0044403F"/>
    <w:rsid w:val="00486D42"/>
    <w:rsid w:val="00486F54"/>
    <w:rsid w:val="00493DD8"/>
    <w:rsid w:val="004C7D10"/>
    <w:rsid w:val="0051601F"/>
    <w:rsid w:val="00546147"/>
    <w:rsid w:val="00551CA3"/>
    <w:rsid w:val="00561D13"/>
    <w:rsid w:val="005620CC"/>
    <w:rsid w:val="0057518F"/>
    <w:rsid w:val="005B1BB0"/>
    <w:rsid w:val="005C6530"/>
    <w:rsid w:val="005D2BF1"/>
    <w:rsid w:val="005D6CC9"/>
    <w:rsid w:val="005F2BB1"/>
    <w:rsid w:val="005F47CE"/>
    <w:rsid w:val="005F578A"/>
    <w:rsid w:val="00610AB9"/>
    <w:rsid w:val="00614FCD"/>
    <w:rsid w:val="006464A0"/>
    <w:rsid w:val="00683349"/>
    <w:rsid w:val="00692B81"/>
    <w:rsid w:val="006A7174"/>
    <w:rsid w:val="006D0E46"/>
    <w:rsid w:val="006D4333"/>
    <w:rsid w:val="006E094C"/>
    <w:rsid w:val="006E2863"/>
    <w:rsid w:val="006E2E25"/>
    <w:rsid w:val="0070356A"/>
    <w:rsid w:val="00740FF4"/>
    <w:rsid w:val="00747ABA"/>
    <w:rsid w:val="00782E3D"/>
    <w:rsid w:val="0078638E"/>
    <w:rsid w:val="00790799"/>
    <w:rsid w:val="00797875"/>
    <w:rsid w:val="007A0C73"/>
    <w:rsid w:val="008140B9"/>
    <w:rsid w:val="0082293D"/>
    <w:rsid w:val="00845FD7"/>
    <w:rsid w:val="0086336F"/>
    <w:rsid w:val="00864F43"/>
    <w:rsid w:val="00871BA5"/>
    <w:rsid w:val="008A3AA1"/>
    <w:rsid w:val="008A4561"/>
    <w:rsid w:val="008C5507"/>
    <w:rsid w:val="008C66C6"/>
    <w:rsid w:val="008C76F6"/>
    <w:rsid w:val="008E4475"/>
    <w:rsid w:val="009037E9"/>
    <w:rsid w:val="0092552C"/>
    <w:rsid w:val="00956951"/>
    <w:rsid w:val="00956F15"/>
    <w:rsid w:val="00961D2F"/>
    <w:rsid w:val="00966AFA"/>
    <w:rsid w:val="0097155C"/>
    <w:rsid w:val="00986E9B"/>
    <w:rsid w:val="00994C80"/>
    <w:rsid w:val="009A3DE2"/>
    <w:rsid w:val="009A5F47"/>
    <w:rsid w:val="009B0FBE"/>
    <w:rsid w:val="00A01FDB"/>
    <w:rsid w:val="00A20CFB"/>
    <w:rsid w:val="00A27512"/>
    <w:rsid w:val="00A74924"/>
    <w:rsid w:val="00A801BE"/>
    <w:rsid w:val="00A8598E"/>
    <w:rsid w:val="00A916C6"/>
    <w:rsid w:val="00A92EC6"/>
    <w:rsid w:val="00AB5D96"/>
    <w:rsid w:val="00B06DF0"/>
    <w:rsid w:val="00B1390B"/>
    <w:rsid w:val="00B45670"/>
    <w:rsid w:val="00B6096C"/>
    <w:rsid w:val="00B8229C"/>
    <w:rsid w:val="00B831F5"/>
    <w:rsid w:val="00B94EE3"/>
    <w:rsid w:val="00BB5AB4"/>
    <w:rsid w:val="00BD53B5"/>
    <w:rsid w:val="00BD6115"/>
    <w:rsid w:val="00BE39AE"/>
    <w:rsid w:val="00BF54E6"/>
    <w:rsid w:val="00C3028F"/>
    <w:rsid w:val="00C32E08"/>
    <w:rsid w:val="00C36A61"/>
    <w:rsid w:val="00C44C67"/>
    <w:rsid w:val="00C53C11"/>
    <w:rsid w:val="00C55D34"/>
    <w:rsid w:val="00C64CAF"/>
    <w:rsid w:val="00C75F9C"/>
    <w:rsid w:val="00C878B5"/>
    <w:rsid w:val="00CA7F2C"/>
    <w:rsid w:val="00CC5181"/>
    <w:rsid w:val="00CF0CB1"/>
    <w:rsid w:val="00CF4AFF"/>
    <w:rsid w:val="00D0428A"/>
    <w:rsid w:val="00D22595"/>
    <w:rsid w:val="00D64845"/>
    <w:rsid w:val="00D65DCB"/>
    <w:rsid w:val="00D7188B"/>
    <w:rsid w:val="00D85140"/>
    <w:rsid w:val="00D85172"/>
    <w:rsid w:val="00D9125D"/>
    <w:rsid w:val="00D93619"/>
    <w:rsid w:val="00DB2BA3"/>
    <w:rsid w:val="00DB5336"/>
    <w:rsid w:val="00DD573C"/>
    <w:rsid w:val="00DF424F"/>
    <w:rsid w:val="00DF4EBC"/>
    <w:rsid w:val="00E05CE6"/>
    <w:rsid w:val="00E265E2"/>
    <w:rsid w:val="00E30681"/>
    <w:rsid w:val="00E44E83"/>
    <w:rsid w:val="00E52322"/>
    <w:rsid w:val="00E577E3"/>
    <w:rsid w:val="00E62805"/>
    <w:rsid w:val="00E72A3F"/>
    <w:rsid w:val="00EA11CC"/>
    <w:rsid w:val="00EA3264"/>
    <w:rsid w:val="00EA60B7"/>
    <w:rsid w:val="00EE3E44"/>
    <w:rsid w:val="00F27937"/>
    <w:rsid w:val="00F41106"/>
    <w:rsid w:val="00F631CF"/>
    <w:rsid w:val="00F63803"/>
    <w:rsid w:val="00F65260"/>
    <w:rsid w:val="00F67DF1"/>
    <w:rsid w:val="00F9528B"/>
    <w:rsid w:val="00FB1DAF"/>
    <w:rsid w:val="00FE2D22"/>
    <w:rsid w:val="00FE3624"/>
    <w:rsid w:val="00FF23D8"/>
    <w:rsid w:val="00FF2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38E6E"/>
  <w15:docId w15:val="{6023D6D6-E926-49F7-B6F5-FCE4DD7D1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komente">
    <w:name w:val="annotation text"/>
    <w:basedOn w:val="Normln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864F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64F43"/>
  </w:style>
  <w:style w:type="paragraph" w:styleId="Zpat">
    <w:name w:val="footer"/>
    <w:basedOn w:val="Normln"/>
    <w:link w:val="ZpatChar"/>
    <w:uiPriority w:val="99"/>
    <w:unhideWhenUsed/>
    <w:rsid w:val="00864F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64F43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801B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801BE"/>
    <w:rPr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203DB7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03DB7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845FD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4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3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5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tra@pearmedia.cz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venova.cz/%20%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earmedia.cz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facf11a3-6730-45a9-8e72-217634b3f343}" enabled="1" method="Privileged" siteId="{cc7eebe8-bda1-44fd-9135-f5ac04b7df8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768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Petra Ďurčíková</cp:lastModifiedBy>
  <cp:revision>2</cp:revision>
  <dcterms:created xsi:type="dcterms:W3CDTF">2025-05-11T09:05:00Z</dcterms:created>
  <dcterms:modified xsi:type="dcterms:W3CDTF">2025-05-11T09:05:00Z</dcterms:modified>
</cp:coreProperties>
</file>