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06CC8" w14:textId="269DBFE6" w:rsidR="000B4BED" w:rsidRPr="00873332" w:rsidRDefault="004900E7">
      <w:pPr>
        <w:jc w:val="center"/>
        <w:rPr>
          <w:rFonts w:ascii="Tahoma" w:eastAsia="Tahoma" w:hAnsi="Tahoma" w:cs="Tahoma"/>
          <w:b/>
          <w:sz w:val="42"/>
          <w:szCs w:val="42"/>
        </w:rPr>
      </w:pPr>
      <w:r w:rsidRPr="00873332">
        <w:rPr>
          <w:rFonts w:ascii="Tahoma" w:eastAsia="Tahoma" w:hAnsi="Tahoma" w:cs="Tahoma"/>
          <w:b/>
          <w:sz w:val="42"/>
          <w:szCs w:val="42"/>
        </w:rPr>
        <w:t xml:space="preserve">Pro </w:t>
      </w:r>
      <w:r w:rsidR="009D1EA0" w:rsidRPr="00873332">
        <w:rPr>
          <w:rFonts w:ascii="Tahoma" w:eastAsia="Tahoma" w:hAnsi="Tahoma" w:cs="Tahoma"/>
          <w:b/>
          <w:sz w:val="42"/>
          <w:szCs w:val="42"/>
        </w:rPr>
        <w:t>mladé</w:t>
      </w:r>
      <w:r w:rsidRPr="00873332">
        <w:rPr>
          <w:rFonts w:ascii="Tahoma" w:eastAsia="Tahoma" w:hAnsi="Tahoma" w:cs="Tahoma"/>
          <w:b/>
          <w:sz w:val="42"/>
          <w:szCs w:val="42"/>
        </w:rPr>
        <w:t xml:space="preserve"> je work-life balance důležitější než plat. </w:t>
      </w:r>
      <w:r w:rsidR="005A4DAE" w:rsidRPr="00873332">
        <w:rPr>
          <w:rFonts w:ascii="Tahoma" w:eastAsia="Tahoma" w:hAnsi="Tahoma" w:cs="Tahoma"/>
          <w:b/>
          <w:sz w:val="42"/>
          <w:szCs w:val="42"/>
        </w:rPr>
        <w:t xml:space="preserve">Trendem je </w:t>
      </w:r>
      <w:r w:rsidR="00C16F53" w:rsidRPr="00873332">
        <w:rPr>
          <w:rFonts w:ascii="Tahoma" w:eastAsia="Tahoma" w:hAnsi="Tahoma" w:cs="Tahoma"/>
          <w:b/>
          <w:sz w:val="42"/>
          <w:szCs w:val="42"/>
        </w:rPr>
        <w:t xml:space="preserve">půlroční </w:t>
      </w:r>
      <w:r w:rsidR="005A4DAE" w:rsidRPr="00873332">
        <w:rPr>
          <w:rFonts w:ascii="Tahoma" w:eastAsia="Tahoma" w:hAnsi="Tahoma" w:cs="Tahoma"/>
          <w:b/>
          <w:sz w:val="42"/>
          <w:szCs w:val="42"/>
        </w:rPr>
        <w:t>tvůrčí volno</w:t>
      </w:r>
    </w:p>
    <w:p w14:paraId="192505BC" w14:textId="252DD649" w:rsidR="00B34094" w:rsidRPr="00152DF8" w:rsidRDefault="00B34094" w:rsidP="00B34094">
      <w:pPr>
        <w:jc w:val="both"/>
        <w:rPr>
          <w:rFonts w:ascii="Tahoma" w:eastAsia="Tahoma" w:hAnsi="Tahoma" w:cs="Tahoma"/>
          <w:b/>
          <w:sz w:val="21"/>
          <w:szCs w:val="21"/>
        </w:rPr>
      </w:pPr>
      <w:r w:rsidRPr="00152DF8">
        <w:rPr>
          <w:rFonts w:ascii="Tahoma" w:eastAsia="Tahoma" w:hAnsi="Tahoma" w:cs="Tahoma"/>
          <w:b/>
          <w:sz w:val="21"/>
          <w:szCs w:val="21"/>
        </w:rPr>
        <w:t xml:space="preserve">PRAHA, </w:t>
      </w:r>
      <w:r w:rsidR="00DC3E6C">
        <w:rPr>
          <w:rFonts w:ascii="Tahoma" w:eastAsia="Tahoma" w:hAnsi="Tahoma" w:cs="Tahoma"/>
          <w:b/>
          <w:sz w:val="21"/>
          <w:szCs w:val="21"/>
        </w:rPr>
        <w:t>8</w:t>
      </w:r>
      <w:r w:rsidRPr="00152DF8">
        <w:rPr>
          <w:rFonts w:ascii="Tahoma" w:eastAsia="Tahoma" w:hAnsi="Tahoma" w:cs="Tahoma"/>
          <w:b/>
          <w:sz w:val="21"/>
          <w:szCs w:val="21"/>
        </w:rPr>
        <w:t xml:space="preserve">. </w:t>
      </w:r>
      <w:r w:rsidR="004900E7">
        <w:rPr>
          <w:rFonts w:ascii="Tahoma" w:eastAsia="Tahoma" w:hAnsi="Tahoma" w:cs="Tahoma"/>
          <w:b/>
          <w:sz w:val="21"/>
          <w:szCs w:val="21"/>
        </w:rPr>
        <w:t>DUBNA</w:t>
      </w:r>
      <w:r w:rsidRPr="00152DF8">
        <w:rPr>
          <w:rFonts w:ascii="Tahoma" w:eastAsia="Tahoma" w:hAnsi="Tahoma" w:cs="Tahoma"/>
          <w:b/>
          <w:sz w:val="21"/>
          <w:szCs w:val="21"/>
        </w:rPr>
        <w:t xml:space="preserve"> 2025 –</w:t>
      </w:r>
      <w:r w:rsidR="004900E7">
        <w:rPr>
          <w:rFonts w:ascii="Tahoma" w:eastAsia="Tahoma" w:hAnsi="Tahoma" w:cs="Tahoma"/>
          <w:b/>
          <w:sz w:val="21"/>
          <w:szCs w:val="21"/>
        </w:rPr>
        <w:t xml:space="preserve"> S nástupem generace Z na pracovní trh </w:t>
      </w:r>
      <w:r w:rsidR="009D1EA0">
        <w:rPr>
          <w:rFonts w:ascii="Tahoma" w:eastAsia="Tahoma" w:hAnsi="Tahoma" w:cs="Tahoma"/>
          <w:b/>
          <w:sz w:val="21"/>
          <w:szCs w:val="21"/>
        </w:rPr>
        <w:t xml:space="preserve">nabývá </w:t>
      </w:r>
      <w:r w:rsidR="004900E7">
        <w:rPr>
          <w:rFonts w:ascii="Tahoma" w:eastAsia="Tahoma" w:hAnsi="Tahoma" w:cs="Tahoma"/>
          <w:b/>
          <w:sz w:val="21"/>
          <w:szCs w:val="21"/>
        </w:rPr>
        <w:t>work-life balance - rovnováha mezi osobním a pracovním životem</w:t>
      </w:r>
      <w:r w:rsidR="005A4DAE">
        <w:rPr>
          <w:rFonts w:ascii="Tahoma" w:eastAsia="Tahoma" w:hAnsi="Tahoma" w:cs="Tahoma"/>
          <w:b/>
          <w:sz w:val="21"/>
          <w:szCs w:val="21"/>
        </w:rPr>
        <w:t xml:space="preserve"> -</w:t>
      </w:r>
      <w:r w:rsidR="004900E7">
        <w:rPr>
          <w:rFonts w:ascii="Tahoma" w:eastAsia="Tahoma" w:hAnsi="Tahoma" w:cs="Tahoma"/>
          <w:b/>
          <w:sz w:val="21"/>
          <w:szCs w:val="21"/>
        </w:rPr>
        <w:t xml:space="preserve"> na důležitosti. Při výběru zaměstnavatele je prioritou pro 3</w:t>
      </w:r>
      <w:r w:rsidR="005A4DAE">
        <w:rPr>
          <w:rFonts w:ascii="Tahoma" w:eastAsia="Tahoma" w:hAnsi="Tahoma" w:cs="Tahoma"/>
          <w:b/>
          <w:sz w:val="21"/>
          <w:szCs w:val="21"/>
        </w:rPr>
        <w:t>5</w:t>
      </w:r>
      <w:r w:rsidR="004900E7">
        <w:rPr>
          <w:rFonts w:ascii="Tahoma" w:eastAsia="Tahoma" w:hAnsi="Tahoma" w:cs="Tahoma"/>
          <w:b/>
          <w:sz w:val="21"/>
          <w:szCs w:val="21"/>
        </w:rPr>
        <w:t xml:space="preserve"> procent zástupců mladé generace. Výše platu je rozhodující jen pro 20 procent z nich. </w:t>
      </w:r>
    </w:p>
    <w:p w14:paraId="6C71D79B" w14:textId="49B9BAA5" w:rsidR="004900E7" w:rsidRDefault="004900E7" w:rsidP="00B34094">
      <w:pPr>
        <w:jc w:val="both"/>
        <w:rPr>
          <w:rFonts w:ascii="Tahoma" w:eastAsia="Tahoma" w:hAnsi="Tahoma" w:cs="Tahoma"/>
          <w:sz w:val="21"/>
          <w:szCs w:val="21"/>
        </w:rPr>
      </w:pPr>
      <w:r>
        <w:rPr>
          <w:rFonts w:ascii="Tahoma" w:eastAsia="Tahoma" w:hAnsi="Tahoma" w:cs="Tahoma"/>
          <w:sz w:val="21"/>
          <w:szCs w:val="21"/>
        </w:rPr>
        <w:t xml:space="preserve">Work-life balance není novým pojmem, </w:t>
      </w:r>
      <w:r w:rsidR="009D1EA0">
        <w:rPr>
          <w:rFonts w:ascii="Tahoma" w:eastAsia="Tahoma" w:hAnsi="Tahoma" w:cs="Tahoma"/>
          <w:sz w:val="21"/>
          <w:szCs w:val="21"/>
        </w:rPr>
        <w:t xml:space="preserve">ale více se o ní hovořit </w:t>
      </w:r>
      <w:r>
        <w:rPr>
          <w:rFonts w:ascii="Tahoma" w:eastAsia="Tahoma" w:hAnsi="Tahoma" w:cs="Tahoma"/>
          <w:sz w:val="21"/>
          <w:szCs w:val="21"/>
        </w:rPr>
        <w:t>začíná až v poslední době. Vliv na to má mladá generace, která se dostává do produktivního věku a rovnováha mezi prací, rodinou a koní</w:t>
      </w:r>
      <w:r w:rsidR="005A4DAE">
        <w:rPr>
          <w:rFonts w:ascii="Tahoma" w:eastAsia="Tahoma" w:hAnsi="Tahoma" w:cs="Tahoma"/>
          <w:sz w:val="21"/>
          <w:szCs w:val="21"/>
        </w:rPr>
        <w:t>č</w:t>
      </w:r>
      <w:r>
        <w:rPr>
          <w:rFonts w:ascii="Tahoma" w:eastAsia="Tahoma" w:hAnsi="Tahoma" w:cs="Tahoma"/>
          <w:sz w:val="21"/>
          <w:szCs w:val="21"/>
        </w:rPr>
        <w:t>ky je pro n</w:t>
      </w:r>
      <w:r w:rsidR="005A4DAE">
        <w:rPr>
          <w:rFonts w:ascii="Tahoma" w:eastAsia="Tahoma" w:hAnsi="Tahoma" w:cs="Tahoma"/>
          <w:sz w:val="21"/>
          <w:szCs w:val="21"/>
        </w:rPr>
        <w:t>i</w:t>
      </w:r>
      <w:r>
        <w:rPr>
          <w:rFonts w:ascii="Tahoma" w:eastAsia="Tahoma" w:hAnsi="Tahoma" w:cs="Tahoma"/>
          <w:sz w:val="21"/>
          <w:szCs w:val="21"/>
        </w:rPr>
        <w:t xml:space="preserve"> zásadní</w:t>
      </w:r>
      <w:r w:rsidR="00E45AD5" w:rsidRPr="00E45AD5">
        <w:rPr>
          <w:rFonts w:ascii="Tahoma" w:eastAsia="Tahoma" w:hAnsi="Tahoma" w:cs="Tahoma"/>
          <w:sz w:val="21"/>
          <w:szCs w:val="21"/>
        </w:rPr>
        <w:t xml:space="preserve">. </w:t>
      </w:r>
      <w:r w:rsidR="00B34094" w:rsidRPr="00152DF8">
        <w:rPr>
          <w:rFonts w:ascii="Tahoma" w:eastAsia="Tahoma" w:hAnsi="Tahoma" w:cs="Tahoma"/>
          <w:color w:val="CC9900"/>
          <w:sz w:val="21"/>
          <w:szCs w:val="21"/>
        </w:rPr>
        <w:t>„</w:t>
      </w:r>
      <w:r w:rsidRPr="004900E7">
        <w:rPr>
          <w:rFonts w:ascii="Tahoma" w:eastAsia="Tahoma" w:hAnsi="Tahoma" w:cs="Tahoma"/>
          <w:color w:val="CC9900"/>
          <w:sz w:val="21"/>
          <w:szCs w:val="21"/>
        </w:rPr>
        <w:t xml:space="preserve">Pojem work-life balance vznikl v 70. a 80. letech 20. století, kdy se začalo intenzivně diskutovat o dopadu pracovního vytížení na osobní život. </w:t>
      </w:r>
      <w:r w:rsidR="009D1EA0">
        <w:rPr>
          <w:rFonts w:ascii="Tahoma" w:eastAsia="Tahoma" w:hAnsi="Tahoma" w:cs="Tahoma"/>
          <w:color w:val="CC9900"/>
          <w:sz w:val="21"/>
          <w:szCs w:val="21"/>
        </w:rPr>
        <w:t>S</w:t>
      </w:r>
      <w:r w:rsidRPr="004900E7">
        <w:rPr>
          <w:rFonts w:ascii="Tahoma" w:eastAsia="Tahoma" w:hAnsi="Tahoma" w:cs="Tahoma"/>
          <w:color w:val="CC9900"/>
          <w:sz w:val="21"/>
          <w:szCs w:val="21"/>
        </w:rPr>
        <w:t>ouvis</w:t>
      </w:r>
      <w:r w:rsidR="009D1EA0">
        <w:rPr>
          <w:rFonts w:ascii="Tahoma" w:eastAsia="Tahoma" w:hAnsi="Tahoma" w:cs="Tahoma"/>
          <w:color w:val="CC9900"/>
          <w:sz w:val="21"/>
          <w:szCs w:val="21"/>
        </w:rPr>
        <w:t>el</w:t>
      </w:r>
      <w:r w:rsidRPr="004900E7">
        <w:rPr>
          <w:rFonts w:ascii="Tahoma" w:eastAsia="Tahoma" w:hAnsi="Tahoma" w:cs="Tahoma"/>
          <w:color w:val="CC9900"/>
          <w:sz w:val="21"/>
          <w:szCs w:val="21"/>
        </w:rPr>
        <w:t xml:space="preserve"> s nástupem žen</w:t>
      </w:r>
      <w:r w:rsidR="005A4DAE">
        <w:rPr>
          <w:rFonts w:ascii="Tahoma" w:eastAsia="Tahoma" w:hAnsi="Tahoma" w:cs="Tahoma"/>
          <w:color w:val="CC9900"/>
          <w:sz w:val="21"/>
          <w:szCs w:val="21"/>
        </w:rPr>
        <w:t xml:space="preserve"> na pracovní trh</w:t>
      </w:r>
      <w:r w:rsidRPr="004900E7">
        <w:rPr>
          <w:rFonts w:ascii="Tahoma" w:eastAsia="Tahoma" w:hAnsi="Tahoma" w:cs="Tahoma"/>
          <w:color w:val="CC9900"/>
          <w:sz w:val="21"/>
          <w:szCs w:val="21"/>
        </w:rPr>
        <w:t xml:space="preserve"> a hledáním způsobu, jak skloubit profesní a rodinný život.</w:t>
      </w:r>
      <w:r>
        <w:rPr>
          <w:rFonts w:ascii="Tahoma" w:eastAsia="Tahoma" w:hAnsi="Tahoma" w:cs="Tahoma"/>
          <w:color w:val="CC9900"/>
          <w:sz w:val="21"/>
          <w:szCs w:val="21"/>
        </w:rPr>
        <w:t xml:space="preserve"> </w:t>
      </w:r>
      <w:r w:rsidRPr="004900E7">
        <w:rPr>
          <w:rFonts w:ascii="Tahoma" w:eastAsia="Tahoma" w:hAnsi="Tahoma" w:cs="Tahoma"/>
          <w:color w:val="CC9900"/>
          <w:sz w:val="21"/>
          <w:szCs w:val="21"/>
        </w:rPr>
        <w:t xml:space="preserve">Pojem work-life balance </w:t>
      </w:r>
      <w:r w:rsidR="009D1EA0">
        <w:rPr>
          <w:rFonts w:ascii="Tahoma" w:eastAsia="Tahoma" w:hAnsi="Tahoma" w:cs="Tahoma"/>
          <w:color w:val="CC9900"/>
          <w:sz w:val="21"/>
          <w:szCs w:val="21"/>
        </w:rPr>
        <w:t>tedy známe už 50 let</w:t>
      </w:r>
      <w:r w:rsidRPr="004900E7">
        <w:rPr>
          <w:rFonts w:ascii="Tahoma" w:eastAsia="Tahoma" w:hAnsi="Tahoma" w:cs="Tahoma"/>
          <w:color w:val="CC9900"/>
          <w:sz w:val="21"/>
          <w:szCs w:val="21"/>
        </w:rPr>
        <w:t>, mnohonásobně víc</w:t>
      </w:r>
      <w:r>
        <w:rPr>
          <w:rFonts w:ascii="Tahoma" w:eastAsia="Tahoma" w:hAnsi="Tahoma" w:cs="Tahoma"/>
          <w:color w:val="CC9900"/>
          <w:sz w:val="21"/>
          <w:szCs w:val="21"/>
        </w:rPr>
        <w:t xml:space="preserve"> se </w:t>
      </w:r>
      <w:r w:rsidR="005A4DAE">
        <w:rPr>
          <w:rFonts w:ascii="Tahoma" w:eastAsia="Tahoma" w:hAnsi="Tahoma" w:cs="Tahoma"/>
          <w:color w:val="CC9900"/>
          <w:sz w:val="21"/>
          <w:szCs w:val="21"/>
        </w:rPr>
        <w:t xml:space="preserve">ale </w:t>
      </w:r>
      <w:r>
        <w:rPr>
          <w:rFonts w:ascii="Tahoma" w:eastAsia="Tahoma" w:hAnsi="Tahoma" w:cs="Tahoma"/>
          <w:color w:val="CC9900"/>
          <w:sz w:val="21"/>
          <w:szCs w:val="21"/>
        </w:rPr>
        <w:t>začal skloňovat až během pandemie</w:t>
      </w:r>
      <w:r w:rsidR="009D1EA0">
        <w:rPr>
          <w:rFonts w:ascii="Tahoma" w:eastAsia="Tahoma" w:hAnsi="Tahoma" w:cs="Tahoma"/>
          <w:color w:val="CC9900"/>
          <w:sz w:val="21"/>
          <w:szCs w:val="21"/>
        </w:rPr>
        <w:t xml:space="preserve"> před čtyřmi lety</w:t>
      </w:r>
      <w:r w:rsidRPr="004900E7">
        <w:rPr>
          <w:rFonts w:ascii="Tahoma" w:eastAsia="Tahoma" w:hAnsi="Tahoma" w:cs="Tahoma"/>
          <w:color w:val="CC9900"/>
          <w:sz w:val="21"/>
          <w:szCs w:val="21"/>
        </w:rPr>
        <w:t xml:space="preserve">. </w:t>
      </w:r>
      <w:r>
        <w:rPr>
          <w:rFonts w:ascii="Tahoma" w:eastAsia="Tahoma" w:hAnsi="Tahoma" w:cs="Tahoma"/>
          <w:color w:val="CC9900"/>
          <w:sz w:val="21"/>
          <w:szCs w:val="21"/>
        </w:rPr>
        <w:t xml:space="preserve">Ta </w:t>
      </w:r>
      <w:r w:rsidRPr="004900E7">
        <w:rPr>
          <w:rFonts w:ascii="Tahoma" w:eastAsia="Tahoma" w:hAnsi="Tahoma" w:cs="Tahoma"/>
          <w:color w:val="CC9900"/>
          <w:sz w:val="21"/>
          <w:szCs w:val="21"/>
        </w:rPr>
        <w:t>rozšířil</w:t>
      </w:r>
      <w:r>
        <w:rPr>
          <w:rFonts w:ascii="Tahoma" w:eastAsia="Tahoma" w:hAnsi="Tahoma" w:cs="Tahoma"/>
          <w:color w:val="CC9900"/>
          <w:sz w:val="21"/>
          <w:szCs w:val="21"/>
        </w:rPr>
        <w:t>a</w:t>
      </w:r>
      <w:r w:rsidRPr="004900E7">
        <w:rPr>
          <w:rFonts w:ascii="Tahoma" w:eastAsia="Tahoma" w:hAnsi="Tahoma" w:cs="Tahoma"/>
          <w:color w:val="CC9900"/>
          <w:sz w:val="21"/>
          <w:szCs w:val="21"/>
        </w:rPr>
        <w:t xml:space="preserve"> zájem </w:t>
      </w:r>
      <w:r>
        <w:rPr>
          <w:rFonts w:ascii="Tahoma" w:eastAsia="Tahoma" w:hAnsi="Tahoma" w:cs="Tahoma"/>
          <w:color w:val="CC9900"/>
          <w:sz w:val="21"/>
          <w:szCs w:val="21"/>
        </w:rPr>
        <w:t xml:space="preserve">zaměstnanců </w:t>
      </w:r>
      <w:r w:rsidRPr="004900E7">
        <w:rPr>
          <w:rFonts w:ascii="Tahoma" w:eastAsia="Tahoma" w:hAnsi="Tahoma" w:cs="Tahoma"/>
          <w:color w:val="CC9900"/>
          <w:sz w:val="21"/>
          <w:szCs w:val="21"/>
        </w:rPr>
        <w:t xml:space="preserve">o možnost práce z domova. Dojíždění do kanceláří zůstalo velkým tématem dodnes a </w:t>
      </w:r>
      <w:r>
        <w:rPr>
          <w:rFonts w:ascii="Tahoma" w:eastAsia="Tahoma" w:hAnsi="Tahoma" w:cs="Tahoma"/>
          <w:color w:val="CC9900"/>
          <w:sz w:val="21"/>
          <w:szCs w:val="21"/>
        </w:rPr>
        <w:t>možnost alespoň částečně pracovat z domova</w:t>
      </w:r>
      <w:r w:rsidRPr="004900E7">
        <w:rPr>
          <w:rFonts w:ascii="Tahoma" w:eastAsia="Tahoma" w:hAnsi="Tahoma" w:cs="Tahoma"/>
          <w:color w:val="CC9900"/>
          <w:sz w:val="21"/>
          <w:szCs w:val="21"/>
        </w:rPr>
        <w:t xml:space="preserve"> hraje </w:t>
      </w:r>
      <w:r>
        <w:rPr>
          <w:rFonts w:ascii="Tahoma" w:eastAsia="Tahoma" w:hAnsi="Tahoma" w:cs="Tahoma"/>
          <w:color w:val="CC9900"/>
          <w:sz w:val="21"/>
          <w:szCs w:val="21"/>
        </w:rPr>
        <w:t xml:space="preserve">podstatnou </w:t>
      </w:r>
      <w:r w:rsidRPr="004900E7">
        <w:rPr>
          <w:rFonts w:ascii="Tahoma" w:eastAsia="Tahoma" w:hAnsi="Tahoma" w:cs="Tahoma"/>
          <w:color w:val="CC9900"/>
          <w:sz w:val="21"/>
          <w:szCs w:val="21"/>
        </w:rPr>
        <w:t>roli</w:t>
      </w:r>
      <w:r w:rsidR="005A4DAE">
        <w:rPr>
          <w:rFonts w:ascii="Tahoma" w:eastAsia="Tahoma" w:hAnsi="Tahoma" w:cs="Tahoma"/>
          <w:color w:val="CC9900"/>
          <w:sz w:val="21"/>
          <w:szCs w:val="21"/>
        </w:rPr>
        <w:t xml:space="preserve"> </w:t>
      </w:r>
      <w:r w:rsidRPr="004900E7">
        <w:rPr>
          <w:rFonts w:ascii="Tahoma" w:eastAsia="Tahoma" w:hAnsi="Tahoma" w:cs="Tahoma"/>
          <w:color w:val="CC9900"/>
          <w:sz w:val="21"/>
          <w:szCs w:val="21"/>
        </w:rPr>
        <w:t>při výběru nového zaměstnavatele</w:t>
      </w:r>
      <w:r w:rsidR="00B34094" w:rsidRPr="00152DF8">
        <w:rPr>
          <w:rFonts w:ascii="Tahoma" w:eastAsia="Tahoma" w:hAnsi="Tahoma" w:cs="Tahoma"/>
          <w:color w:val="CC9900"/>
          <w:sz w:val="21"/>
          <w:szCs w:val="21"/>
        </w:rPr>
        <w:t xml:space="preserve">,“ </w:t>
      </w:r>
      <w:r w:rsidR="00B34094" w:rsidRPr="00152DF8">
        <w:rPr>
          <w:rFonts w:ascii="Tahoma" w:eastAsia="Tahoma" w:hAnsi="Tahoma" w:cs="Tahoma"/>
          <w:sz w:val="21"/>
          <w:szCs w:val="21"/>
        </w:rPr>
        <w:t>popsal</w:t>
      </w:r>
      <w:r>
        <w:rPr>
          <w:rFonts w:ascii="Tahoma" w:eastAsia="Tahoma" w:hAnsi="Tahoma" w:cs="Tahoma"/>
          <w:sz w:val="21"/>
          <w:szCs w:val="21"/>
        </w:rPr>
        <w:t>a</w:t>
      </w:r>
      <w:r w:rsidR="00B34094" w:rsidRPr="00152DF8">
        <w:rPr>
          <w:rFonts w:ascii="Tahoma" w:eastAsia="Tahoma" w:hAnsi="Tahoma" w:cs="Tahoma"/>
          <w:sz w:val="21"/>
          <w:szCs w:val="21"/>
        </w:rPr>
        <w:t xml:space="preserve"> </w:t>
      </w:r>
      <w:r w:rsidRPr="00152DF8">
        <w:rPr>
          <w:rFonts w:ascii="Tahoma" w:eastAsia="Tahoma" w:hAnsi="Tahoma" w:cs="Tahoma"/>
          <w:sz w:val="21"/>
          <w:szCs w:val="21"/>
        </w:rPr>
        <w:t>Lucie Paulíčková</w:t>
      </w:r>
      <w:r>
        <w:rPr>
          <w:rFonts w:ascii="Tahoma" w:eastAsia="Tahoma" w:hAnsi="Tahoma" w:cs="Tahoma"/>
          <w:sz w:val="21"/>
          <w:szCs w:val="21"/>
        </w:rPr>
        <w:t xml:space="preserve">, </w:t>
      </w:r>
      <w:r w:rsidRPr="00152DF8">
        <w:rPr>
          <w:rFonts w:ascii="Tahoma" w:eastAsia="Tahoma" w:hAnsi="Tahoma" w:cs="Tahoma"/>
          <w:sz w:val="21"/>
          <w:szCs w:val="21"/>
        </w:rPr>
        <w:t>Deputy CEO společnosti Tesena.</w:t>
      </w:r>
    </w:p>
    <w:p w14:paraId="5D89C8B7" w14:textId="6E021282" w:rsidR="00360B07" w:rsidRDefault="004900E7" w:rsidP="00B34094">
      <w:pPr>
        <w:jc w:val="both"/>
        <w:rPr>
          <w:rFonts w:ascii="Tahoma" w:eastAsia="Tahoma" w:hAnsi="Tahoma" w:cs="Tahoma"/>
          <w:sz w:val="21"/>
          <w:szCs w:val="21"/>
        </w:rPr>
      </w:pPr>
      <w:r>
        <w:rPr>
          <w:rFonts w:ascii="Tahoma" w:eastAsia="Tahoma" w:hAnsi="Tahoma" w:cs="Tahoma"/>
          <w:sz w:val="21"/>
          <w:szCs w:val="21"/>
        </w:rPr>
        <w:t xml:space="preserve">To, že pandemie </w:t>
      </w:r>
      <w:r w:rsidR="009D1EA0">
        <w:rPr>
          <w:rFonts w:ascii="Tahoma" w:eastAsia="Tahoma" w:hAnsi="Tahoma" w:cs="Tahoma"/>
          <w:sz w:val="21"/>
          <w:szCs w:val="21"/>
        </w:rPr>
        <w:t xml:space="preserve">koronaviru </w:t>
      </w:r>
      <w:r>
        <w:rPr>
          <w:rFonts w:ascii="Tahoma" w:eastAsia="Tahoma" w:hAnsi="Tahoma" w:cs="Tahoma"/>
          <w:sz w:val="21"/>
          <w:szCs w:val="21"/>
        </w:rPr>
        <w:t>proměnila</w:t>
      </w:r>
      <w:r w:rsidR="005A4DAE">
        <w:rPr>
          <w:rFonts w:ascii="Tahoma" w:eastAsia="Tahoma" w:hAnsi="Tahoma" w:cs="Tahoma"/>
          <w:sz w:val="21"/>
          <w:szCs w:val="21"/>
        </w:rPr>
        <w:t xml:space="preserve"> způsob práce</w:t>
      </w:r>
      <w:r>
        <w:rPr>
          <w:rFonts w:ascii="Tahoma" w:eastAsia="Tahoma" w:hAnsi="Tahoma" w:cs="Tahoma"/>
          <w:sz w:val="21"/>
          <w:szCs w:val="21"/>
        </w:rPr>
        <w:t xml:space="preserve"> </w:t>
      </w:r>
      <w:r w:rsidR="00360B07">
        <w:rPr>
          <w:rFonts w:ascii="Tahoma" w:eastAsia="Tahoma" w:hAnsi="Tahoma" w:cs="Tahoma"/>
          <w:sz w:val="21"/>
          <w:szCs w:val="21"/>
        </w:rPr>
        <w:t>zhruba pěti milionům pracujících</w:t>
      </w:r>
      <w:r w:rsidR="007E4683">
        <w:rPr>
          <w:rFonts w:ascii="Tahoma" w:eastAsia="Tahoma" w:hAnsi="Tahoma" w:cs="Tahoma"/>
          <w:sz w:val="21"/>
          <w:szCs w:val="21"/>
        </w:rPr>
        <w:t xml:space="preserve"> Čechů</w:t>
      </w:r>
      <w:r w:rsidR="0056206C">
        <w:rPr>
          <w:rFonts w:ascii="Tahoma" w:eastAsia="Tahoma" w:hAnsi="Tahoma" w:cs="Tahoma"/>
          <w:sz w:val="21"/>
          <w:szCs w:val="21"/>
        </w:rPr>
        <w:t>,</w:t>
      </w:r>
      <w:r>
        <w:rPr>
          <w:rFonts w:ascii="Tahoma" w:eastAsia="Tahoma" w:hAnsi="Tahoma" w:cs="Tahoma"/>
          <w:sz w:val="21"/>
          <w:szCs w:val="21"/>
        </w:rPr>
        <w:t xml:space="preserve"> dokládají i statistiky</w:t>
      </w:r>
      <w:r w:rsidR="00360B07">
        <w:rPr>
          <w:rFonts w:ascii="Tahoma" w:eastAsia="Tahoma" w:hAnsi="Tahoma" w:cs="Tahoma"/>
          <w:sz w:val="21"/>
          <w:szCs w:val="21"/>
        </w:rPr>
        <w:t>. P</w:t>
      </w:r>
      <w:r>
        <w:rPr>
          <w:rFonts w:ascii="Tahoma" w:eastAsia="Tahoma" w:hAnsi="Tahoma" w:cs="Tahoma"/>
          <w:sz w:val="21"/>
          <w:szCs w:val="21"/>
        </w:rPr>
        <w:t xml:space="preserve">odle </w:t>
      </w:r>
      <w:r w:rsidR="00360B07">
        <w:rPr>
          <w:rFonts w:ascii="Tahoma" w:eastAsia="Tahoma" w:hAnsi="Tahoma" w:cs="Tahoma"/>
          <w:sz w:val="21"/>
          <w:szCs w:val="21"/>
        </w:rPr>
        <w:t>nich</w:t>
      </w:r>
      <w:r>
        <w:rPr>
          <w:rFonts w:ascii="Tahoma" w:eastAsia="Tahoma" w:hAnsi="Tahoma" w:cs="Tahoma"/>
          <w:sz w:val="21"/>
          <w:szCs w:val="21"/>
        </w:rPr>
        <w:t xml:space="preserve"> před </w:t>
      </w:r>
      <w:r w:rsidR="009D1EA0">
        <w:rPr>
          <w:rFonts w:ascii="Tahoma" w:eastAsia="Tahoma" w:hAnsi="Tahoma" w:cs="Tahoma"/>
          <w:sz w:val="21"/>
          <w:szCs w:val="21"/>
        </w:rPr>
        <w:t xml:space="preserve">covidem-19 </w:t>
      </w:r>
      <w:r>
        <w:rPr>
          <w:rFonts w:ascii="Tahoma" w:eastAsia="Tahoma" w:hAnsi="Tahoma" w:cs="Tahoma"/>
          <w:sz w:val="21"/>
          <w:szCs w:val="21"/>
        </w:rPr>
        <w:t>pracova</w:t>
      </w:r>
      <w:r w:rsidR="00360B07">
        <w:rPr>
          <w:rFonts w:ascii="Tahoma" w:eastAsia="Tahoma" w:hAnsi="Tahoma" w:cs="Tahoma"/>
          <w:sz w:val="21"/>
          <w:szCs w:val="21"/>
        </w:rPr>
        <w:t>l</w:t>
      </w:r>
      <w:r>
        <w:rPr>
          <w:rFonts w:ascii="Tahoma" w:eastAsia="Tahoma" w:hAnsi="Tahoma" w:cs="Tahoma"/>
          <w:sz w:val="21"/>
          <w:szCs w:val="21"/>
        </w:rPr>
        <w:t xml:space="preserve"> z domova každý dvacátý zaměstnanec, v</w:t>
      </w:r>
      <w:r w:rsidRPr="004900E7">
        <w:rPr>
          <w:rFonts w:ascii="Tahoma" w:eastAsia="Tahoma" w:hAnsi="Tahoma" w:cs="Tahoma"/>
          <w:sz w:val="21"/>
          <w:szCs w:val="21"/>
        </w:rPr>
        <w:t xml:space="preserve"> roce 2023 </w:t>
      </w:r>
      <w:r w:rsidR="00360B07">
        <w:rPr>
          <w:rFonts w:ascii="Tahoma" w:eastAsia="Tahoma" w:hAnsi="Tahoma" w:cs="Tahoma"/>
          <w:sz w:val="21"/>
          <w:szCs w:val="21"/>
        </w:rPr>
        <w:t xml:space="preserve">to byl už každý desátý. </w:t>
      </w:r>
      <w:r w:rsidR="00EE0588" w:rsidRPr="00EE0588">
        <w:rPr>
          <w:rFonts w:ascii="Tahoma" w:eastAsia="Tahoma" w:hAnsi="Tahoma" w:cs="Tahoma"/>
          <w:sz w:val="21"/>
          <w:szCs w:val="21"/>
        </w:rPr>
        <w:t>V oboru informačních technologií je to dokonce výrazně vyšší procento. Práce z domova však může přinášet i psychické problémy.</w:t>
      </w:r>
      <w:r w:rsidR="007E4683">
        <w:rPr>
          <w:rFonts w:ascii="Tahoma" w:eastAsia="Tahoma" w:hAnsi="Tahoma" w:cs="Tahoma"/>
          <w:sz w:val="21"/>
          <w:szCs w:val="21"/>
        </w:rPr>
        <w:t xml:space="preserve"> </w:t>
      </w:r>
      <w:r w:rsidR="00B34094" w:rsidRPr="00152DF8">
        <w:rPr>
          <w:rFonts w:ascii="Tahoma" w:eastAsia="Tahoma" w:hAnsi="Tahoma" w:cs="Tahoma"/>
          <w:color w:val="CC9900"/>
          <w:sz w:val="21"/>
          <w:szCs w:val="21"/>
        </w:rPr>
        <w:t>„</w:t>
      </w:r>
      <w:r w:rsidR="00EE0588" w:rsidRPr="00EE0588">
        <w:rPr>
          <w:rFonts w:ascii="Tahoma" w:eastAsia="Tahoma" w:hAnsi="Tahoma" w:cs="Tahoma"/>
          <w:color w:val="CC9900"/>
          <w:sz w:val="21"/>
          <w:szCs w:val="21"/>
        </w:rPr>
        <w:t>V praxi vidíme, že lidé, kteří pracují výhradně z domova, ztrácí velkou část sociálních kontaktů. Absence osobního kontaktu může způsobit psychické problémy, úzkosti a jiné potíže. Důležité proto je vytvářet zaměstnancům prostor pro potkávání a sdílení. Řada firem už takové skupinové aktivity organizuje, ideálně pod vedením zkušených externích facilitátorů</w:t>
      </w:r>
      <w:r w:rsidR="00B34094" w:rsidRPr="00152DF8">
        <w:rPr>
          <w:rFonts w:ascii="Tahoma" w:eastAsia="Tahoma" w:hAnsi="Tahoma" w:cs="Tahoma"/>
          <w:color w:val="CC9900"/>
          <w:sz w:val="21"/>
          <w:szCs w:val="21"/>
        </w:rPr>
        <w:t xml:space="preserve">,“ </w:t>
      </w:r>
      <w:r w:rsidR="002B6350">
        <w:rPr>
          <w:rFonts w:ascii="Tahoma" w:eastAsia="Tahoma" w:hAnsi="Tahoma" w:cs="Tahoma"/>
          <w:sz w:val="21"/>
          <w:szCs w:val="21"/>
        </w:rPr>
        <w:t>doporučila</w:t>
      </w:r>
      <w:r w:rsidR="00360B07">
        <w:rPr>
          <w:rFonts w:ascii="Tahoma" w:eastAsia="Tahoma" w:hAnsi="Tahoma" w:cs="Tahoma"/>
          <w:sz w:val="21"/>
          <w:szCs w:val="21"/>
        </w:rPr>
        <w:t xml:space="preserve"> Lucie Paulíčková.</w:t>
      </w:r>
    </w:p>
    <w:p w14:paraId="721C7A78" w14:textId="5C96F026" w:rsidR="00B34094" w:rsidRPr="00360B07" w:rsidRDefault="00360B07" w:rsidP="00B34094">
      <w:pPr>
        <w:jc w:val="both"/>
        <w:rPr>
          <w:rFonts w:ascii="Tahoma" w:eastAsia="Tahoma" w:hAnsi="Tahoma" w:cs="Tahoma"/>
          <w:sz w:val="21"/>
          <w:szCs w:val="21"/>
        </w:rPr>
      </w:pPr>
      <w:r>
        <w:rPr>
          <w:rFonts w:ascii="Tahoma" w:eastAsia="Tahoma" w:hAnsi="Tahoma" w:cs="Tahoma"/>
          <w:sz w:val="21"/>
          <w:szCs w:val="21"/>
        </w:rPr>
        <w:t>Firmy, které svým zaměstnancům nabízejí lepší vyváženost mezi prací a osobním životem, mají největší obavy z toho, že zaměstnanec časem sklouzne k prokrastinaci</w:t>
      </w:r>
      <w:r w:rsidR="00B34094" w:rsidRPr="00152DF8">
        <w:rPr>
          <w:rFonts w:ascii="Tahoma" w:eastAsia="Tahoma" w:hAnsi="Tahoma" w:cs="Tahoma"/>
          <w:sz w:val="21"/>
          <w:szCs w:val="21"/>
        </w:rPr>
        <w:t>.</w:t>
      </w:r>
      <w:r>
        <w:rPr>
          <w:rFonts w:ascii="Tahoma" w:eastAsia="Tahoma" w:hAnsi="Tahoma" w:cs="Tahoma"/>
          <w:sz w:val="21"/>
          <w:szCs w:val="21"/>
        </w:rPr>
        <w:t xml:space="preserve"> Podle odborníků jsou ale jejich obavy zbytečné.</w:t>
      </w:r>
      <w:r w:rsidR="00B34094" w:rsidRPr="00152DF8">
        <w:rPr>
          <w:rFonts w:ascii="Tahoma" w:eastAsia="Tahoma" w:hAnsi="Tahoma" w:cs="Tahoma"/>
          <w:sz w:val="21"/>
          <w:szCs w:val="21"/>
        </w:rPr>
        <w:t xml:space="preserve"> </w:t>
      </w:r>
      <w:r w:rsidR="00B34094" w:rsidRPr="00152DF8">
        <w:rPr>
          <w:rFonts w:ascii="Tahoma" w:eastAsia="Tahoma" w:hAnsi="Tahoma" w:cs="Tahoma"/>
          <w:color w:val="CC9900"/>
          <w:sz w:val="21"/>
          <w:szCs w:val="21"/>
        </w:rPr>
        <w:t>„</w:t>
      </w:r>
      <w:r>
        <w:rPr>
          <w:rFonts w:ascii="Tahoma" w:eastAsia="Tahoma" w:hAnsi="Tahoma" w:cs="Tahoma"/>
          <w:color w:val="CC9900"/>
          <w:sz w:val="21"/>
          <w:szCs w:val="21"/>
        </w:rPr>
        <w:t xml:space="preserve">Zástupci generace Z jsou velmi zodpovědní, umějí si efektivně plánovat čas a díky každodennímu využívání moderních technologií umějí zadané úkoly zpravidla splnit rychleji než jejich starší kolegové. </w:t>
      </w:r>
      <w:r w:rsidR="007E4683" w:rsidRPr="007E4683">
        <w:rPr>
          <w:rFonts w:ascii="Tahoma" w:eastAsia="Tahoma" w:hAnsi="Tahoma" w:cs="Tahoma"/>
          <w:color w:val="CC9900"/>
          <w:sz w:val="21"/>
          <w:szCs w:val="21"/>
        </w:rPr>
        <w:t>Work-life balance by neměla být záminkou pro snižování pracovního nasazení. Pokud zaměstnanec plní své povinnosti, je flexibilita opodstatněná</w:t>
      </w:r>
      <w:r w:rsidR="007E4683">
        <w:rPr>
          <w:rFonts w:ascii="Tahoma" w:eastAsia="Tahoma" w:hAnsi="Tahoma" w:cs="Tahoma"/>
          <w:color w:val="CC9900"/>
          <w:sz w:val="21"/>
          <w:szCs w:val="21"/>
        </w:rPr>
        <w:t xml:space="preserve"> a výhodná pro obě strany. </w:t>
      </w:r>
      <w:r w:rsidR="007E4683" w:rsidRPr="00360B07">
        <w:rPr>
          <w:rFonts w:ascii="Tahoma" w:eastAsia="Tahoma" w:hAnsi="Tahoma" w:cs="Tahoma"/>
          <w:color w:val="CC9900"/>
          <w:sz w:val="21"/>
          <w:szCs w:val="21"/>
        </w:rPr>
        <w:t>Průzkumy ukazují, že zaměstnanci s lepší rovnováhou jsou produktivnější a méně často trpí syndromem vyhoření.</w:t>
      </w:r>
      <w:r w:rsidR="007E4683">
        <w:rPr>
          <w:rFonts w:ascii="Tahoma" w:eastAsia="Tahoma" w:hAnsi="Tahoma" w:cs="Tahoma"/>
          <w:color w:val="CC9900"/>
          <w:sz w:val="21"/>
          <w:szCs w:val="21"/>
        </w:rPr>
        <w:t xml:space="preserve"> </w:t>
      </w:r>
      <w:r w:rsidR="007E4683" w:rsidRPr="007E4683">
        <w:rPr>
          <w:rFonts w:ascii="Tahoma" w:eastAsia="Tahoma" w:hAnsi="Tahoma" w:cs="Tahoma"/>
          <w:color w:val="CC9900"/>
          <w:sz w:val="21"/>
          <w:szCs w:val="21"/>
        </w:rPr>
        <w:t xml:space="preserve">Work-life balance není jen módní vlna, která se </w:t>
      </w:r>
      <w:r w:rsidR="007E4683">
        <w:rPr>
          <w:rFonts w:ascii="Tahoma" w:eastAsia="Tahoma" w:hAnsi="Tahoma" w:cs="Tahoma"/>
          <w:color w:val="CC9900"/>
          <w:sz w:val="21"/>
          <w:szCs w:val="21"/>
        </w:rPr>
        <w:t>za čas</w:t>
      </w:r>
      <w:r w:rsidR="007E4683" w:rsidRPr="007E4683">
        <w:rPr>
          <w:rFonts w:ascii="Tahoma" w:eastAsia="Tahoma" w:hAnsi="Tahoma" w:cs="Tahoma"/>
          <w:color w:val="CC9900"/>
          <w:sz w:val="21"/>
          <w:szCs w:val="21"/>
        </w:rPr>
        <w:t xml:space="preserve"> vytratí, naopak bude sílit. Firmy dnes hledají zaměstnance, kteří nejen že dokážou podat kvalitní výkon, ale zároveň si umí udržet energii, zdraví a motivaci</w:t>
      </w:r>
      <w:r w:rsidR="00B34094" w:rsidRPr="00152DF8">
        <w:rPr>
          <w:rFonts w:ascii="Tahoma" w:eastAsia="Tahoma" w:hAnsi="Tahoma" w:cs="Tahoma"/>
          <w:color w:val="CC9900"/>
          <w:sz w:val="21"/>
          <w:szCs w:val="21"/>
        </w:rPr>
        <w:t xml:space="preserve">,“ </w:t>
      </w:r>
      <w:r w:rsidR="00B34094">
        <w:rPr>
          <w:rFonts w:ascii="Tahoma" w:eastAsia="Tahoma" w:hAnsi="Tahoma" w:cs="Tahoma"/>
          <w:sz w:val="21"/>
          <w:szCs w:val="21"/>
        </w:rPr>
        <w:t>uvedla</w:t>
      </w:r>
      <w:r w:rsidR="007E4683">
        <w:rPr>
          <w:rFonts w:ascii="Tahoma" w:eastAsia="Tahoma" w:hAnsi="Tahoma" w:cs="Tahoma"/>
          <w:sz w:val="21"/>
          <w:szCs w:val="21"/>
        </w:rPr>
        <w:t xml:space="preserve"> </w:t>
      </w:r>
      <w:r w:rsidR="007E4683" w:rsidRPr="00E96A0E">
        <w:rPr>
          <w:rFonts w:ascii="Tahoma" w:eastAsia="Tahoma" w:hAnsi="Tahoma" w:cs="Tahoma"/>
          <w:sz w:val="21"/>
          <w:szCs w:val="21"/>
        </w:rPr>
        <w:t>Marcela Vyskoková, marketingová manažerka personální agentury Advantage Consulting</w:t>
      </w:r>
      <w:r w:rsidR="00B34094" w:rsidRPr="00152DF8">
        <w:rPr>
          <w:rFonts w:ascii="Tahoma" w:eastAsia="Tahoma" w:hAnsi="Tahoma" w:cs="Tahoma"/>
          <w:sz w:val="21"/>
          <w:szCs w:val="21"/>
        </w:rPr>
        <w:t>.</w:t>
      </w:r>
    </w:p>
    <w:p w14:paraId="600961CD" w14:textId="44443581" w:rsidR="007E4683" w:rsidRDefault="007E4683" w:rsidP="007E4683">
      <w:pPr>
        <w:jc w:val="both"/>
        <w:rPr>
          <w:rFonts w:ascii="Tahoma" w:eastAsia="Tahoma" w:hAnsi="Tahoma" w:cs="Tahoma"/>
          <w:color w:val="CC9900"/>
          <w:sz w:val="21"/>
          <w:szCs w:val="21"/>
        </w:rPr>
      </w:pPr>
      <w:r>
        <w:rPr>
          <w:rFonts w:ascii="Tahoma" w:eastAsia="Tahoma" w:hAnsi="Tahoma" w:cs="Tahoma"/>
          <w:sz w:val="21"/>
          <w:szCs w:val="21"/>
        </w:rPr>
        <w:t>Přesto, že možnosti, jak sladit osobní a pracovní život</w:t>
      </w:r>
      <w:r w:rsidR="000F4DC8">
        <w:rPr>
          <w:rFonts w:ascii="Tahoma" w:eastAsia="Tahoma" w:hAnsi="Tahoma" w:cs="Tahoma"/>
          <w:sz w:val="21"/>
          <w:szCs w:val="21"/>
        </w:rPr>
        <w:t>,</w:t>
      </w:r>
      <w:r>
        <w:rPr>
          <w:rFonts w:ascii="Tahoma" w:eastAsia="Tahoma" w:hAnsi="Tahoma" w:cs="Tahoma"/>
          <w:sz w:val="21"/>
          <w:szCs w:val="21"/>
        </w:rPr>
        <w:t xml:space="preserve"> rostou, podle </w:t>
      </w:r>
      <w:r w:rsidRPr="007E4683">
        <w:rPr>
          <w:rFonts w:ascii="Tahoma" w:eastAsia="Tahoma" w:hAnsi="Tahoma" w:cs="Tahoma"/>
          <w:sz w:val="21"/>
          <w:szCs w:val="21"/>
        </w:rPr>
        <w:t xml:space="preserve">průzkumu Evropské nadace pro zlepšení životních a pracovních podmínek má více než 20 procent Evropanů </w:t>
      </w:r>
      <w:r>
        <w:rPr>
          <w:rFonts w:ascii="Tahoma" w:eastAsia="Tahoma" w:hAnsi="Tahoma" w:cs="Tahoma"/>
          <w:sz w:val="21"/>
          <w:szCs w:val="21"/>
        </w:rPr>
        <w:t xml:space="preserve">stále </w:t>
      </w:r>
      <w:r w:rsidRPr="007E4683">
        <w:rPr>
          <w:rFonts w:ascii="Tahoma" w:eastAsia="Tahoma" w:hAnsi="Tahoma" w:cs="Tahoma"/>
          <w:sz w:val="21"/>
          <w:szCs w:val="21"/>
        </w:rPr>
        <w:t>problémy s rovnováhou mezi prací a osobním životem.</w:t>
      </w:r>
      <w:r w:rsidR="00295252" w:rsidRPr="00152DF8">
        <w:rPr>
          <w:rFonts w:ascii="Tahoma" w:eastAsia="Tahoma" w:hAnsi="Tahoma" w:cs="Tahoma"/>
          <w:sz w:val="21"/>
          <w:szCs w:val="21"/>
        </w:rPr>
        <w:t xml:space="preserve"> </w:t>
      </w:r>
      <w:r w:rsidR="00295252" w:rsidRPr="00152DF8">
        <w:rPr>
          <w:rFonts w:ascii="Tahoma" w:eastAsia="Tahoma" w:hAnsi="Tahoma" w:cs="Tahoma"/>
          <w:color w:val="CC9900"/>
          <w:sz w:val="21"/>
          <w:szCs w:val="21"/>
        </w:rPr>
        <w:t>„</w:t>
      </w:r>
      <w:r w:rsidRPr="007E4683">
        <w:rPr>
          <w:rFonts w:ascii="Tahoma" w:eastAsia="Tahoma" w:hAnsi="Tahoma" w:cs="Tahoma"/>
          <w:color w:val="CC9900"/>
          <w:sz w:val="21"/>
          <w:szCs w:val="21"/>
        </w:rPr>
        <w:t>Důležité</w:t>
      </w:r>
      <w:r>
        <w:rPr>
          <w:rFonts w:ascii="Tahoma" w:eastAsia="Tahoma" w:hAnsi="Tahoma" w:cs="Tahoma"/>
          <w:color w:val="CC9900"/>
          <w:sz w:val="21"/>
          <w:szCs w:val="21"/>
        </w:rPr>
        <w:t xml:space="preserve"> je</w:t>
      </w:r>
      <w:r w:rsidRPr="007E4683">
        <w:rPr>
          <w:rFonts w:ascii="Tahoma" w:eastAsia="Tahoma" w:hAnsi="Tahoma" w:cs="Tahoma"/>
          <w:color w:val="CC9900"/>
          <w:sz w:val="21"/>
          <w:szCs w:val="21"/>
        </w:rPr>
        <w:t xml:space="preserve"> </w:t>
      </w:r>
      <w:r>
        <w:rPr>
          <w:rFonts w:ascii="Tahoma" w:eastAsia="Tahoma" w:hAnsi="Tahoma" w:cs="Tahoma"/>
          <w:color w:val="CC9900"/>
          <w:sz w:val="21"/>
          <w:szCs w:val="21"/>
        </w:rPr>
        <w:t xml:space="preserve">umět </w:t>
      </w:r>
      <w:r w:rsidRPr="007E4683">
        <w:rPr>
          <w:rFonts w:ascii="Tahoma" w:eastAsia="Tahoma" w:hAnsi="Tahoma" w:cs="Tahoma"/>
          <w:color w:val="CC9900"/>
          <w:sz w:val="21"/>
          <w:szCs w:val="21"/>
        </w:rPr>
        <w:t>prokázat zájem o práci a ochotu učit</w:t>
      </w:r>
      <w:r w:rsidR="0016750A">
        <w:rPr>
          <w:rFonts w:ascii="Tahoma" w:eastAsia="Tahoma" w:hAnsi="Tahoma" w:cs="Tahoma"/>
          <w:color w:val="CC9900"/>
          <w:sz w:val="21"/>
          <w:szCs w:val="21"/>
        </w:rPr>
        <w:t xml:space="preserve"> se</w:t>
      </w:r>
      <w:r w:rsidRPr="007E4683">
        <w:rPr>
          <w:rFonts w:ascii="Tahoma" w:eastAsia="Tahoma" w:hAnsi="Tahoma" w:cs="Tahoma"/>
          <w:color w:val="CC9900"/>
          <w:sz w:val="21"/>
          <w:szCs w:val="21"/>
        </w:rPr>
        <w:t>, ale zároveň se nebát otevřeně komunikovat o svých potřebách.</w:t>
      </w:r>
      <w:r>
        <w:rPr>
          <w:rFonts w:ascii="Tahoma" w:eastAsia="Tahoma" w:hAnsi="Tahoma" w:cs="Tahoma"/>
          <w:color w:val="CC9900"/>
          <w:sz w:val="21"/>
          <w:szCs w:val="21"/>
        </w:rPr>
        <w:t xml:space="preserve"> </w:t>
      </w:r>
      <w:r w:rsidRPr="007E4683">
        <w:rPr>
          <w:rFonts w:ascii="Tahoma" w:eastAsia="Tahoma" w:hAnsi="Tahoma" w:cs="Tahoma"/>
          <w:color w:val="CC9900"/>
          <w:sz w:val="21"/>
          <w:szCs w:val="21"/>
        </w:rPr>
        <w:t xml:space="preserve">Mezi klíčové patří stanovení si </w:t>
      </w:r>
      <w:r w:rsidRPr="007E4683">
        <w:rPr>
          <w:rFonts w:ascii="Tahoma" w:eastAsia="Tahoma" w:hAnsi="Tahoma" w:cs="Tahoma"/>
          <w:color w:val="CC9900"/>
          <w:sz w:val="21"/>
          <w:szCs w:val="21"/>
        </w:rPr>
        <w:lastRenderedPageBreak/>
        <w:t>jasných hranic mezi prací a osobním životem</w:t>
      </w:r>
      <w:r>
        <w:rPr>
          <w:rFonts w:ascii="Tahoma" w:eastAsia="Tahoma" w:hAnsi="Tahoma" w:cs="Tahoma"/>
          <w:color w:val="CC9900"/>
          <w:sz w:val="21"/>
          <w:szCs w:val="21"/>
        </w:rPr>
        <w:t xml:space="preserve"> a </w:t>
      </w:r>
      <w:r w:rsidRPr="007E4683">
        <w:rPr>
          <w:rFonts w:ascii="Tahoma" w:eastAsia="Tahoma" w:hAnsi="Tahoma" w:cs="Tahoma"/>
          <w:color w:val="CC9900"/>
          <w:sz w:val="21"/>
          <w:szCs w:val="21"/>
        </w:rPr>
        <w:t>schopnost říkat</w:t>
      </w:r>
      <w:r w:rsidR="009746D2">
        <w:rPr>
          <w:rFonts w:ascii="Tahoma" w:eastAsia="Tahoma" w:hAnsi="Tahoma" w:cs="Tahoma"/>
          <w:color w:val="CC9900"/>
          <w:sz w:val="21"/>
          <w:szCs w:val="21"/>
        </w:rPr>
        <w:t xml:space="preserve"> </w:t>
      </w:r>
      <w:r w:rsidR="00F94014">
        <w:rPr>
          <w:rFonts w:ascii="Tahoma" w:eastAsia="Tahoma" w:hAnsi="Tahoma" w:cs="Tahoma"/>
          <w:color w:val="CC9900"/>
          <w:sz w:val="21"/>
          <w:szCs w:val="21"/>
        </w:rPr>
        <w:t>‚</w:t>
      </w:r>
      <w:r w:rsidRPr="007E4683">
        <w:rPr>
          <w:rFonts w:ascii="Tahoma" w:eastAsia="Tahoma" w:hAnsi="Tahoma" w:cs="Tahoma"/>
          <w:color w:val="CC9900"/>
          <w:sz w:val="21"/>
          <w:szCs w:val="21"/>
        </w:rPr>
        <w:t>ne</w:t>
      </w:r>
      <w:r w:rsidR="004B1593">
        <w:rPr>
          <w:rFonts w:ascii="Tahoma" w:eastAsia="Tahoma" w:hAnsi="Tahoma" w:cs="Tahoma"/>
          <w:color w:val="CC9900"/>
          <w:sz w:val="21"/>
          <w:szCs w:val="21"/>
        </w:rPr>
        <w:t>‘</w:t>
      </w:r>
      <w:r w:rsidRPr="007E4683">
        <w:rPr>
          <w:rFonts w:ascii="Tahoma" w:eastAsia="Tahoma" w:hAnsi="Tahoma" w:cs="Tahoma"/>
          <w:color w:val="CC9900"/>
          <w:sz w:val="21"/>
          <w:szCs w:val="21"/>
        </w:rPr>
        <w:t xml:space="preserve"> nadměrnému pracovnímu vytížení</w:t>
      </w:r>
      <w:r>
        <w:rPr>
          <w:rFonts w:ascii="Tahoma" w:eastAsia="Tahoma" w:hAnsi="Tahoma" w:cs="Tahoma"/>
          <w:color w:val="CC9900"/>
          <w:sz w:val="21"/>
          <w:szCs w:val="21"/>
        </w:rPr>
        <w:t xml:space="preserve">. S tím mají čeští zaměstnanci stále trochu problém, </w:t>
      </w:r>
      <w:r w:rsidR="005A4DAE">
        <w:rPr>
          <w:rFonts w:ascii="Tahoma" w:eastAsia="Tahoma" w:hAnsi="Tahoma" w:cs="Tahoma"/>
          <w:color w:val="CC9900"/>
          <w:sz w:val="21"/>
          <w:szCs w:val="21"/>
        </w:rPr>
        <w:t xml:space="preserve">v důsledku odmítnutí některého z úkolů se </w:t>
      </w:r>
      <w:r>
        <w:rPr>
          <w:rFonts w:ascii="Tahoma" w:eastAsia="Tahoma" w:hAnsi="Tahoma" w:cs="Tahoma"/>
          <w:color w:val="CC9900"/>
          <w:sz w:val="21"/>
          <w:szCs w:val="21"/>
        </w:rPr>
        <w:t xml:space="preserve">obávají například snížení finančního ohodnocení nebo toho, že si za ně firma najde </w:t>
      </w:r>
      <w:r w:rsidR="005A4DAE">
        <w:rPr>
          <w:rFonts w:ascii="Tahoma" w:eastAsia="Tahoma" w:hAnsi="Tahoma" w:cs="Tahoma"/>
          <w:color w:val="CC9900"/>
          <w:sz w:val="21"/>
          <w:szCs w:val="21"/>
        </w:rPr>
        <w:t>náhradu</w:t>
      </w:r>
      <w:r w:rsidR="00295252" w:rsidRPr="00152DF8">
        <w:rPr>
          <w:rFonts w:ascii="Tahoma" w:eastAsia="Tahoma" w:hAnsi="Tahoma" w:cs="Tahoma"/>
          <w:color w:val="CC9900"/>
          <w:sz w:val="21"/>
          <w:szCs w:val="21"/>
        </w:rPr>
        <w:t xml:space="preserve">,“ </w:t>
      </w:r>
      <w:r>
        <w:rPr>
          <w:rFonts w:ascii="Tahoma" w:eastAsia="Tahoma" w:hAnsi="Tahoma" w:cs="Tahoma"/>
          <w:sz w:val="21"/>
          <w:szCs w:val="21"/>
        </w:rPr>
        <w:t>řekla Denisa Janatová, ředitelka společnosti smitio.</w:t>
      </w:r>
    </w:p>
    <w:p w14:paraId="06C2A472" w14:textId="2587C589" w:rsidR="009F73EA" w:rsidRDefault="00627372" w:rsidP="00627372">
      <w:pPr>
        <w:pBdr>
          <w:bottom w:val="single" w:sz="4" w:space="1" w:color="auto"/>
        </w:pBdr>
        <w:jc w:val="both"/>
        <w:rPr>
          <w:rFonts w:ascii="Tahoma" w:eastAsia="Tahoma" w:hAnsi="Tahoma" w:cs="Tahoma"/>
          <w:sz w:val="21"/>
          <w:szCs w:val="21"/>
        </w:rPr>
      </w:pPr>
      <w:r>
        <w:rPr>
          <w:rFonts w:ascii="Tahoma" w:eastAsia="Tahoma" w:hAnsi="Tahoma" w:cs="Tahoma"/>
          <w:sz w:val="21"/>
          <w:szCs w:val="21"/>
        </w:rPr>
        <w:t>V souvislosti s work-life balance</w:t>
      </w:r>
      <w:r w:rsidR="00C16F53">
        <w:rPr>
          <w:rFonts w:ascii="Tahoma" w:eastAsia="Tahoma" w:hAnsi="Tahoma" w:cs="Tahoma"/>
          <w:sz w:val="21"/>
          <w:szCs w:val="21"/>
        </w:rPr>
        <w:t>, duševním zdravím</w:t>
      </w:r>
      <w:r>
        <w:rPr>
          <w:rFonts w:ascii="Tahoma" w:eastAsia="Tahoma" w:hAnsi="Tahoma" w:cs="Tahoma"/>
          <w:sz w:val="21"/>
          <w:szCs w:val="21"/>
        </w:rPr>
        <w:t xml:space="preserve"> i prevencí syndromu vyhoření je </w:t>
      </w:r>
      <w:r w:rsidR="005A4DAE">
        <w:rPr>
          <w:rFonts w:ascii="Tahoma" w:eastAsia="Tahoma" w:hAnsi="Tahoma" w:cs="Tahoma"/>
          <w:sz w:val="21"/>
          <w:szCs w:val="21"/>
        </w:rPr>
        <w:t xml:space="preserve">v Česku </w:t>
      </w:r>
      <w:r>
        <w:rPr>
          <w:rFonts w:ascii="Tahoma" w:eastAsia="Tahoma" w:hAnsi="Tahoma" w:cs="Tahoma"/>
          <w:sz w:val="21"/>
          <w:szCs w:val="21"/>
        </w:rPr>
        <w:t>stále větším tématem sabatikl – tvůrčí volno, které trvá obvykle déle než šest měsíců</w:t>
      </w:r>
      <w:r w:rsidR="009F73EA" w:rsidRPr="00152DF8">
        <w:rPr>
          <w:rFonts w:ascii="Tahoma" w:eastAsia="Tahoma" w:hAnsi="Tahoma" w:cs="Tahoma"/>
          <w:sz w:val="21"/>
          <w:szCs w:val="21"/>
        </w:rPr>
        <w:t xml:space="preserve">. </w:t>
      </w:r>
      <w:r w:rsidR="009F73EA" w:rsidRPr="00152DF8">
        <w:rPr>
          <w:rFonts w:ascii="Tahoma" w:eastAsia="Tahoma" w:hAnsi="Tahoma" w:cs="Tahoma"/>
          <w:color w:val="CC9900"/>
          <w:sz w:val="21"/>
          <w:szCs w:val="21"/>
        </w:rPr>
        <w:t>„</w:t>
      </w:r>
      <w:r w:rsidRPr="00627372">
        <w:rPr>
          <w:rFonts w:ascii="Tahoma" w:eastAsia="Tahoma" w:hAnsi="Tahoma" w:cs="Tahoma"/>
          <w:color w:val="CC9900"/>
          <w:sz w:val="21"/>
          <w:szCs w:val="21"/>
        </w:rPr>
        <w:t xml:space="preserve">Jedná se o volno, které si lidé vybírají uprostřed své kariéry. V ideálním případě je </w:t>
      </w:r>
      <w:r w:rsidR="00B007D2">
        <w:rPr>
          <w:rFonts w:ascii="Tahoma" w:eastAsia="Tahoma" w:hAnsi="Tahoma" w:cs="Tahoma"/>
          <w:color w:val="CC9900"/>
          <w:sz w:val="21"/>
          <w:szCs w:val="21"/>
        </w:rPr>
        <w:t xml:space="preserve">sabatikl </w:t>
      </w:r>
      <w:r w:rsidRPr="00627372">
        <w:rPr>
          <w:rFonts w:ascii="Tahoma" w:eastAsia="Tahoma" w:hAnsi="Tahoma" w:cs="Tahoma"/>
          <w:color w:val="CC9900"/>
          <w:sz w:val="21"/>
          <w:szCs w:val="21"/>
        </w:rPr>
        <w:t xml:space="preserve">podporován </w:t>
      </w:r>
      <w:r w:rsidR="00B007D2">
        <w:rPr>
          <w:rFonts w:ascii="Tahoma" w:eastAsia="Tahoma" w:hAnsi="Tahoma" w:cs="Tahoma"/>
          <w:color w:val="CC9900"/>
          <w:sz w:val="21"/>
          <w:szCs w:val="21"/>
        </w:rPr>
        <w:t xml:space="preserve">přímo </w:t>
      </w:r>
      <w:r w:rsidRPr="00627372">
        <w:rPr>
          <w:rFonts w:ascii="Tahoma" w:eastAsia="Tahoma" w:hAnsi="Tahoma" w:cs="Tahoma"/>
          <w:color w:val="CC9900"/>
          <w:sz w:val="21"/>
          <w:szCs w:val="21"/>
        </w:rPr>
        <w:t xml:space="preserve">zaměstnavateli, lidé tak nejsou nuceni využívat ho jen v období změny </w:t>
      </w:r>
      <w:r w:rsidR="00C16F53">
        <w:rPr>
          <w:rFonts w:ascii="Tahoma" w:eastAsia="Tahoma" w:hAnsi="Tahoma" w:cs="Tahoma"/>
          <w:color w:val="CC9900"/>
          <w:sz w:val="21"/>
          <w:szCs w:val="21"/>
        </w:rPr>
        <w:t>práce</w:t>
      </w:r>
      <w:r w:rsidRPr="00627372">
        <w:rPr>
          <w:rFonts w:ascii="Tahoma" w:eastAsia="Tahoma" w:hAnsi="Tahoma" w:cs="Tahoma"/>
          <w:color w:val="CC9900"/>
          <w:sz w:val="21"/>
          <w:szCs w:val="21"/>
        </w:rPr>
        <w:t>, ale vrací se na své původní místo</w:t>
      </w:r>
      <w:r w:rsidR="00C16F53">
        <w:rPr>
          <w:rFonts w:ascii="Tahoma" w:eastAsia="Tahoma" w:hAnsi="Tahoma" w:cs="Tahoma"/>
          <w:color w:val="CC9900"/>
          <w:sz w:val="21"/>
          <w:szCs w:val="21"/>
        </w:rPr>
        <w:t xml:space="preserve">. Sabatikl si ale do povědomí českých zaměstnanců i českého pracovního práva prozatím cestu hledá. </w:t>
      </w:r>
      <w:r w:rsidR="00C16F53" w:rsidRPr="00C16F53">
        <w:rPr>
          <w:rFonts w:ascii="Tahoma" w:eastAsia="Tahoma" w:hAnsi="Tahoma" w:cs="Tahoma"/>
          <w:color w:val="CC9900"/>
          <w:sz w:val="21"/>
          <w:szCs w:val="21"/>
        </w:rPr>
        <w:t xml:space="preserve">Ačkoli </w:t>
      </w:r>
      <w:r w:rsidR="00B007D2">
        <w:rPr>
          <w:rFonts w:ascii="Tahoma" w:eastAsia="Tahoma" w:hAnsi="Tahoma" w:cs="Tahoma"/>
          <w:color w:val="CC9900"/>
          <w:sz w:val="21"/>
          <w:szCs w:val="21"/>
        </w:rPr>
        <w:t>ještě</w:t>
      </w:r>
      <w:r w:rsidR="00B007D2" w:rsidRPr="00C16F53">
        <w:rPr>
          <w:rFonts w:ascii="Tahoma" w:eastAsia="Tahoma" w:hAnsi="Tahoma" w:cs="Tahoma"/>
          <w:color w:val="CC9900"/>
          <w:sz w:val="21"/>
          <w:szCs w:val="21"/>
        </w:rPr>
        <w:t xml:space="preserve"> </w:t>
      </w:r>
      <w:r w:rsidR="00C16F53" w:rsidRPr="00C16F53">
        <w:rPr>
          <w:rFonts w:ascii="Tahoma" w:eastAsia="Tahoma" w:hAnsi="Tahoma" w:cs="Tahoma"/>
          <w:color w:val="CC9900"/>
          <w:sz w:val="21"/>
          <w:szCs w:val="21"/>
        </w:rPr>
        <w:t>není v České republice běžným standardem</w:t>
      </w:r>
      <w:r w:rsidR="00B007D2">
        <w:rPr>
          <w:rFonts w:ascii="Tahoma" w:eastAsia="Tahoma" w:hAnsi="Tahoma" w:cs="Tahoma"/>
          <w:color w:val="CC9900"/>
          <w:sz w:val="21"/>
          <w:szCs w:val="21"/>
        </w:rPr>
        <w:t>,</w:t>
      </w:r>
      <w:r w:rsidR="00C16F53">
        <w:rPr>
          <w:rFonts w:ascii="Tahoma" w:eastAsia="Tahoma" w:hAnsi="Tahoma" w:cs="Tahoma"/>
          <w:color w:val="CC9900"/>
          <w:sz w:val="21"/>
          <w:szCs w:val="21"/>
        </w:rPr>
        <w:t xml:space="preserve"> </w:t>
      </w:r>
      <w:r w:rsidR="00C16F53" w:rsidRPr="00C16F53">
        <w:rPr>
          <w:rFonts w:ascii="Tahoma" w:eastAsia="Tahoma" w:hAnsi="Tahoma" w:cs="Tahoma"/>
          <w:color w:val="CC9900"/>
          <w:sz w:val="21"/>
          <w:szCs w:val="21"/>
        </w:rPr>
        <w:t>postupné zavádění tohoto benefitu některými zaměstnavateli naznačuj</w:t>
      </w:r>
      <w:r w:rsidR="00C16F53">
        <w:rPr>
          <w:rFonts w:ascii="Tahoma" w:eastAsia="Tahoma" w:hAnsi="Tahoma" w:cs="Tahoma"/>
          <w:color w:val="CC9900"/>
          <w:sz w:val="21"/>
          <w:szCs w:val="21"/>
        </w:rPr>
        <w:t>e</w:t>
      </w:r>
      <w:r w:rsidR="00C16F53" w:rsidRPr="00C16F53">
        <w:rPr>
          <w:rFonts w:ascii="Tahoma" w:eastAsia="Tahoma" w:hAnsi="Tahoma" w:cs="Tahoma"/>
          <w:color w:val="CC9900"/>
          <w:sz w:val="21"/>
          <w:szCs w:val="21"/>
        </w:rPr>
        <w:t xml:space="preserve">, že zájem mezi českými zaměstnanci </w:t>
      </w:r>
      <w:r w:rsidR="00C16F53">
        <w:rPr>
          <w:rFonts w:ascii="Tahoma" w:eastAsia="Tahoma" w:hAnsi="Tahoma" w:cs="Tahoma"/>
          <w:color w:val="CC9900"/>
          <w:sz w:val="21"/>
          <w:szCs w:val="21"/>
        </w:rPr>
        <w:t>bude</w:t>
      </w:r>
      <w:r w:rsidR="00C16F53" w:rsidRPr="00C16F53">
        <w:rPr>
          <w:rFonts w:ascii="Tahoma" w:eastAsia="Tahoma" w:hAnsi="Tahoma" w:cs="Tahoma"/>
          <w:color w:val="CC9900"/>
          <w:sz w:val="21"/>
          <w:szCs w:val="21"/>
        </w:rPr>
        <w:t xml:space="preserve"> v budoucnu narůstat.</w:t>
      </w:r>
      <w:r w:rsidR="00C16F53">
        <w:rPr>
          <w:rFonts w:ascii="Tahoma" w:eastAsia="Tahoma" w:hAnsi="Tahoma" w:cs="Tahoma"/>
          <w:color w:val="CC9900"/>
          <w:sz w:val="21"/>
          <w:szCs w:val="21"/>
        </w:rPr>
        <w:t xml:space="preserve"> Lze očekávat, že se stane benefitem budoucnosti</w:t>
      </w:r>
      <w:r w:rsidR="00C16F53" w:rsidRPr="00C16F53">
        <w:rPr>
          <w:rFonts w:ascii="Tahoma" w:eastAsia="Tahoma" w:hAnsi="Tahoma" w:cs="Tahoma"/>
          <w:color w:val="CC9900"/>
          <w:sz w:val="21"/>
          <w:szCs w:val="21"/>
        </w:rPr>
        <w:t>​</w:t>
      </w:r>
      <w:r w:rsidR="009F73EA" w:rsidRPr="00152DF8">
        <w:rPr>
          <w:rFonts w:ascii="Tahoma" w:eastAsia="Tahoma" w:hAnsi="Tahoma" w:cs="Tahoma"/>
          <w:color w:val="CC9900"/>
          <w:sz w:val="21"/>
          <w:szCs w:val="21"/>
        </w:rPr>
        <w:t xml:space="preserve">,“ </w:t>
      </w:r>
      <w:r w:rsidR="00B34094">
        <w:rPr>
          <w:rFonts w:ascii="Tahoma" w:eastAsia="Tahoma" w:hAnsi="Tahoma" w:cs="Tahoma"/>
          <w:sz w:val="21"/>
          <w:szCs w:val="21"/>
        </w:rPr>
        <w:t>uzavřela</w:t>
      </w:r>
      <w:r w:rsidR="009F73EA" w:rsidRPr="00152DF8">
        <w:rPr>
          <w:rFonts w:ascii="Tahoma" w:eastAsia="Tahoma" w:hAnsi="Tahoma" w:cs="Tahoma"/>
          <w:sz w:val="21"/>
          <w:szCs w:val="21"/>
        </w:rPr>
        <w:t xml:space="preserve"> Lucie Paulíčková.</w:t>
      </w:r>
    </w:p>
    <w:p w14:paraId="4AF39C60" w14:textId="77777777" w:rsidR="000B4BED" w:rsidRDefault="0023769B">
      <w:pPr>
        <w:jc w:val="both"/>
        <w:rPr>
          <w:rFonts w:ascii="Tahoma" w:eastAsia="Tahoma" w:hAnsi="Tahoma" w:cs="Tahoma"/>
          <w:sz w:val="21"/>
          <w:szCs w:val="21"/>
        </w:rPr>
      </w:pPr>
      <w:r>
        <w:rPr>
          <w:rFonts w:ascii="Tahoma" w:eastAsia="Tahoma" w:hAnsi="Tahoma" w:cs="Tahoma"/>
          <w:b/>
        </w:rPr>
        <w:t>KONTAKT PRO MÉDIA:</w:t>
      </w:r>
    </w:p>
    <w:p w14:paraId="7EC2D8FA" w14:textId="77777777" w:rsidR="000B4BED" w:rsidRDefault="0023769B">
      <w:pPr>
        <w:spacing w:line="240" w:lineRule="auto"/>
        <w:jc w:val="both"/>
        <w:rPr>
          <w:rFonts w:ascii="Tahoma" w:eastAsia="Tahoma" w:hAnsi="Tahoma" w:cs="Tahoma"/>
          <w:b/>
          <w:color w:val="CC9900"/>
          <w:sz w:val="20"/>
          <w:szCs w:val="20"/>
        </w:rPr>
      </w:pPr>
      <w:r>
        <w:rPr>
          <w:rFonts w:ascii="Tahoma" w:eastAsia="Tahoma" w:hAnsi="Tahoma" w:cs="Tahoma"/>
          <w:b/>
          <w:color w:val="333333"/>
          <w:sz w:val="20"/>
          <w:szCs w:val="20"/>
        </w:rPr>
        <w:t>Mgr. Petra Ďurčíková</w:t>
      </w:r>
      <w:r>
        <w:rPr>
          <w:rFonts w:ascii="Tahoma" w:eastAsia="Tahoma" w:hAnsi="Tahoma" w:cs="Tahoma"/>
          <w:b/>
          <w:color w:val="CC9900"/>
          <w:sz w:val="20"/>
          <w:szCs w:val="20"/>
        </w:rPr>
        <w:t>_mediální konzultant</w:t>
      </w:r>
    </w:p>
    <w:p w14:paraId="140AE150" w14:textId="77777777" w:rsidR="000B4BED" w:rsidRDefault="0023769B">
      <w:pPr>
        <w:spacing w:line="240" w:lineRule="auto"/>
        <w:rPr>
          <w:rFonts w:ascii="Tahoma" w:eastAsia="Tahoma" w:hAnsi="Tahoma" w:cs="Tahoma"/>
          <w:b/>
          <w:sz w:val="20"/>
          <w:szCs w:val="20"/>
        </w:rPr>
      </w:pPr>
      <w:r>
        <w:rPr>
          <w:rFonts w:ascii="Tahoma" w:eastAsia="Tahoma" w:hAnsi="Tahoma" w:cs="Tahoma"/>
          <w:b/>
          <w:noProof/>
          <w:sz w:val="20"/>
          <w:szCs w:val="20"/>
        </w:rPr>
        <w:drawing>
          <wp:inline distT="0" distB="0" distL="0" distR="0" wp14:anchorId="65772CD6" wp14:editId="27FFF4FF">
            <wp:extent cx="828675" cy="13195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828675" cy="131954"/>
                    </a:xfrm>
                    <a:prstGeom prst="rect">
                      <a:avLst/>
                    </a:prstGeom>
                    <a:ln/>
                  </pic:spPr>
                </pic:pic>
              </a:graphicData>
            </a:graphic>
          </wp:inline>
        </w:drawing>
      </w:r>
    </w:p>
    <w:p w14:paraId="00728286" w14:textId="77777777" w:rsidR="000B4BED" w:rsidRDefault="0023769B">
      <w:pPr>
        <w:pBdr>
          <w:bottom w:val="single" w:sz="6" w:space="1" w:color="000000"/>
        </w:pBdr>
        <w:spacing w:line="240" w:lineRule="auto"/>
        <w:rPr>
          <w:rFonts w:ascii="Tahoma" w:eastAsia="Tahoma" w:hAnsi="Tahoma" w:cs="Tahoma"/>
          <w:b/>
          <w:sz w:val="20"/>
          <w:szCs w:val="20"/>
        </w:rPr>
      </w:pPr>
      <w:r>
        <w:rPr>
          <w:rFonts w:ascii="Tahoma" w:eastAsia="Tahoma" w:hAnsi="Tahoma" w:cs="Tahoma"/>
          <w:b/>
          <w:sz w:val="20"/>
          <w:szCs w:val="20"/>
        </w:rPr>
        <w:t xml:space="preserve">+420 733 643 825, </w:t>
      </w:r>
      <w:hyperlink r:id="rId8">
        <w:r w:rsidR="000B4BED">
          <w:rPr>
            <w:rFonts w:ascii="Tahoma" w:eastAsia="Tahoma" w:hAnsi="Tahoma" w:cs="Tahoma"/>
            <w:b/>
            <w:color w:val="0000FF"/>
            <w:sz w:val="20"/>
            <w:szCs w:val="20"/>
            <w:u w:val="single"/>
          </w:rPr>
          <w:t>petra@pearmedia.cz</w:t>
        </w:r>
      </w:hyperlink>
    </w:p>
    <w:p w14:paraId="4405F498" w14:textId="77777777" w:rsidR="000B4BED" w:rsidRDefault="0023769B">
      <w:pPr>
        <w:pBdr>
          <w:bottom w:val="single" w:sz="6" w:space="1" w:color="000000"/>
        </w:pBdr>
        <w:spacing w:line="240" w:lineRule="auto"/>
        <w:rPr>
          <w:rFonts w:ascii="Tahoma" w:eastAsia="Tahoma" w:hAnsi="Tahoma" w:cs="Tahoma"/>
          <w:b/>
          <w:sz w:val="20"/>
          <w:szCs w:val="20"/>
        </w:rPr>
      </w:pPr>
      <w:r>
        <w:rPr>
          <w:rFonts w:ascii="Tahoma" w:eastAsia="Tahoma" w:hAnsi="Tahoma" w:cs="Tahoma"/>
          <w:b/>
          <w:sz w:val="20"/>
          <w:szCs w:val="20"/>
        </w:rPr>
        <w:t xml:space="preserve"> </w:t>
      </w:r>
      <w:hyperlink r:id="rId9">
        <w:r w:rsidR="000B4BED">
          <w:rPr>
            <w:rFonts w:ascii="Tahoma" w:eastAsia="Tahoma" w:hAnsi="Tahoma" w:cs="Tahoma"/>
            <w:b/>
            <w:color w:val="0000FF"/>
            <w:sz w:val="20"/>
            <w:szCs w:val="20"/>
            <w:u w:val="single"/>
          </w:rPr>
          <w:t>pearmedia.cz</w:t>
        </w:r>
      </w:hyperlink>
      <w:r>
        <w:rPr>
          <w:rFonts w:ascii="Tahoma" w:eastAsia="Tahoma" w:hAnsi="Tahoma" w:cs="Tahoma"/>
          <w:sz w:val="20"/>
          <w:szCs w:val="20"/>
        </w:rPr>
        <w:br/>
      </w:r>
    </w:p>
    <w:p w14:paraId="1A32F389" w14:textId="77777777" w:rsidR="000B4BED" w:rsidRDefault="0023769B">
      <w:pPr>
        <w:jc w:val="both"/>
        <w:rPr>
          <w:rFonts w:ascii="Tahoma" w:eastAsia="Tahoma" w:hAnsi="Tahoma" w:cs="Tahoma"/>
          <w:b/>
        </w:rPr>
      </w:pPr>
      <w:r>
        <w:rPr>
          <w:rFonts w:ascii="Tahoma" w:eastAsia="Tahoma" w:hAnsi="Tahoma" w:cs="Tahoma"/>
          <w:b/>
        </w:rPr>
        <w:t xml:space="preserve">TESENA, </w:t>
      </w:r>
      <w:hyperlink r:id="rId10">
        <w:r w:rsidR="000B4BED">
          <w:rPr>
            <w:rFonts w:ascii="Tahoma" w:eastAsia="Tahoma" w:hAnsi="Tahoma" w:cs="Tahoma"/>
            <w:b/>
            <w:color w:val="0000FF"/>
            <w:u w:val="single"/>
          </w:rPr>
          <w:t>tesena.com</w:t>
        </w:r>
      </w:hyperlink>
    </w:p>
    <w:p w14:paraId="2FB59DE5" w14:textId="77777777" w:rsidR="000B4BED" w:rsidRDefault="0023769B">
      <w:pPr>
        <w:jc w:val="both"/>
      </w:pPr>
      <w:r>
        <w:rPr>
          <w:rFonts w:ascii="Tahoma" w:eastAsia="Tahoma" w:hAnsi="Tahoma" w:cs="Tahoma"/>
          <w:sz w:val="18"/>
          <w:szCs w:val="18"/>
        </w:rPr>
        <w:t>Společnost Tesena | Smart Testing byla založena v roce 2013 s mírně ambiciózním, ale velmi vážně zamýšleným cílem změnit svět testování softwaru. Zaměřuje se na testování a quality engineering pro firmy, které si nemohou dovolit chyby. Čím dřív je odhalí, tím víc firmy ušetří. Pokud zapojíte Tesenu už od začátku projektu, náklady vzniklé kvůli chybám snížíte až 30x, o úspoře času nemluvě. Expertní vzdělávání v testingu a quality engineeringu nabízí společnost formou školení na míru ve firmách, na kurzech i specializovaných meet-upech a na unikátní české testingové konferenci. Tesena nabízí profesionální testování softwaru, Quality Engineering služby a testingové kurzy, včetně certifikovaných kurzů ISTQB pro zlepšení dovedností testerů.</w:t>
      </w:r>
    </w:p>
    <w:sectPr w:rsidR="000B4BED">
      <w:headerReference w:type="default" r:id="rId11"/>
      <w:footerReference w:type="defaul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441D9" w14:textId="77777777" w:rsidR="00A11D0C" w:rsidRDefault="00A11D0C">
      <w:pPr>
        <w:spacing w:after="0" w:line="240" w:lineRule="auto"/>
      </w:pPr>
      <w:r>
        <w:separator/>
      </w:r>
    </w:p>
  </w:endnote>
  <w:endnote w:type="continuationSeparator" w:id="0">
    <w:p w14:paraId="79A6DAFB" w14:textId="77777777" w:rsidR="00A11D0C" w:rsidRDefault="00A11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E4495" w14:textId="77777777" w:rsidR="000B4BED" w:rsidRDefault="000B4BED">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B69404" w14:textId="77777777" w:rsidR="00A11D0C" w:rsidRDefault="00A11D0C">
      <w:pPr>
        <w:spacing w:after="0" w:line="240" w:lineRule="auto"/>
      </w:pPr>
      <w:r>
        <w:separator/>
      </w:r>
    </w:p>
  </w:footnote>
  <w:footnote w:type="continuationSeparator" w:id="0">
    <w:p w14:paraId="191F3551" w14:textId="77777777" w:rsidR="00A11D0C" w:rsidRDefault="00A11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A8873" w14:textId="0B3C6E45" w:rsidR="00B34094" w:rsidRDefault="00152DF8" w:rsidP="00152DF8">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r>
      <w:rPr>
        <w:noProof/>
      </w:rPr>
      <w:drawing>
        <wp:anchor distT="0" distB="0" distL="114300" distR="114300" simplePos="0" relativeHeight="251658240" behindDoc="0" locked="0" layoutInCell="1" hidden="0" allowOverlap="1" wp14:anchorId="243FF71C" wp14:editId="66906E7D">
          <wp:simplePos x="0" y="0"/>
          <wp:positionH relativeFrom="margin">
            <wp:align>left</wp:align>
          </wp:positionH>
          <wp:positionV relativeFrom="paragraph">
            <wp:posOffset>12065</wp:posOffset>
          </wp:positionV>
          <wp:extent cx="2200275" cy="733425"/>
          <wp:effectExtent l="0" t="0" r="9525"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306" t="29266" r="15366" b="29761"/>
                  <a:stretch>
                    <a:fillRect/>
                  </a:stretch>
                </pic:blipFill>
                <pic:spPr>
                  <a:xfrm>
                    <a:off x="0" y="0"/>
                    <a:ext cx="2200275" cy="733425"/>
                  </a:xfrm>
                  <a:prstGeom prst="rect">
                    <a:avLst/>
                  </a:prstGeom>
                  <a:ln/>
                </pic:spPr>
              </pic:pic>
            </a:graphicData>
          </a:graphic>
        </wp:anchor>
      </w:drawing>
    </w:r>
    <w:r>
      <w:rPr>
        <w:b/>
        <w:color w:val="000000"/>
        <w:sz w:val="36"/>
        <w:szCs w:val="36"/>
      </w:rPr>
      <w:tab/>
    </w:r>
    <w:r>
      <w:rPr>
        <w:b/>
        <w:color w:val="000000"/>
        <w:sz w:val="36"/>
        <w:szCs w:val="36"/>
      </w:rPr>
      <w:tab/>
      <w:t xml:space="preserve">               </w:t>
    </w:r>
    <w:r>
      <w:rPr>
        <w:b/>
        <w:color w:val="000000"/>
        <w:sz w:val="36"/>
        <w:szCs w:val="36"/>
      </w:rPr>
      <w:tab/>
    </w:r>
  </w:p>
  <w:p w14:paraId="042ADB9A" w14:textId="77777777" w:rsidR="00B34094" w:rsidRDefault="00B34094" w:rsidP="00152DF8">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162ED112" w14:textId="77777777" w:rsidR="00B34094" w:rsidRDefault="00B34094" w:rsidP="00152DF8">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25B2B147" w14:textId="77777777" w:rsidR="00B34094" w:rsidRDefault="00B34094" w:rsidP="00152DF8">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02808E2F" w14:textId="77777777" w:rsidR="00B34094" w:rsidRDefault="00B34094" w:rsidP="00152DF8">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331921F2" w14:textId="77777777" w:rsidR="00B34094" w:rsidRDefault="00B34094" w:rsidP="00152DF8">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12784381" w14:textId="77777777" w:rsidR="00B34094" w:rsidRDefault="00B34094" w:rsidP="00152DF8">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7C914CA1" w14:textId="77777777" w:rsidR="00B34094" w:rsidRDefault="00B34094" w:rsidP="00152DF8">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411349F1" w14:textId="77777777" w:rsidR="00B34094" w:rsidRDefault="00B34094" w:rsidP="00152DF8">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0C601D6A" w14:textId="0DACCD97" w:rsidR="000B4BED" w:rsidRDefault="00B34094" w:rsidP="00152DF8">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36"/>
        <w:szCs w:val="36"/>
      </w:rPr>
    </w:pPr>
    <w:r>
      <w:rPr>
        <w:b/>
        <w:color w:val="000000"/>
        <w:sz w:val="2"/>
        <w:szCs w:val="2"/>
      </w:rPr>
      <w:tab/>
    </w:r>
    <w:r>
      <w:rPr>
        <w:b/>
        <w:color w:val="000000"/>
        <w:sz w:val="2"/>
        <w:szCs w:val="2"/>
      </w:rPr>
      <w:tab/>
    </w:r>
    <w:r w:rsidR="00152DF8">
      <w:rPr>
        <w:b/>
        <w:color w:val="000000"/>
        <w:sz w:val="36"/>
        <w:szCs w:val="36"/>
      </w:rPr>
      <w:t>TISKOVÁ ZPRÁVA</w:t>
    </w:r>
  </w:p>
  <w:p w14:paraId="1D8BFE01" w14:textId="77777777" w:rsidR="00873332" w:rsidRDefault="00873332" w:rsidP="00152DF8">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36"/>
        <w:szCs w:val="36"/>
      </w:rPr>
    </w:pPr>
  </w:p>
  <w:p w14:paraId="5E5519E3"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right"/>
      <w:rPr>
        <w:b/>
        <w:color w:val="000000"/>
        <w:sz w:val="2"/>
        <w:szCs w:val="2"/>
      </w:rPr>
    </w:pPr>
  </w:p>
  <w:p w14:paraId="768FDD04" w14:textId="77777777" w:rsidR="00B34094" w:rsidRDefault="00B34094">
    <w:pPr>
      <w:pBdr>
        <w:top w:val="nil"/>
        <w:left w:val="nil"/>
        <w:bottom w:val="nil"/>
        <w:right w:val="nil"/>
        <w:between w:val="nil"/>
      </w:pBdr>
      <w:tabs>
        <w:tab w:val="center" w:pos="4536"/>
        <w:tab w:val="right" w:pos="9072"/>
        <w:tab w:val="left" w:pos="1680"/>
        <w:tab w:val="left" w:pos="1740"/>
        <w:tab w:val="left" w:pos="3615"/>
      </w:tabs>
      <w:spacing w:after="0" w:line="240" w:lineRule="auto"/>
      <w:jc w:val="right"/>
      <w:rPr>
        <w:b/>
        <w:color w:val="000000"/>
        <w:sz w:val="2"/>
        <w:szCs w:val="2"/>
      </w:rPr>
    </w:pPr>
  </w:p>
  <w:p w14:paraId="22E1A4AE" w14:textId="77777777" w:rsidR="00B34094" w:rsidRDefault="00B34094">
    <w:pPr>
      <w:pBdr>
        <w:top w:val="nil"/>
        <w:left w:val="nil"/>
        <w:bottom w:val="nil"/>
        <w:right w:val="nil"/>
        <w:between w:val="nil"/>
      </w:pBdr>
      <w:tabs>
        <w:tab w:val="center" w:pos="4536"/>
        <w:tab w:val="right" w:pos="9072"/>
        <w:tab w:val="left" w:pos="1680"/>
        <w:tab w:val="left" w:pos="1740"/>
        <w:tab w:val="left" w:pos="3615"/>
      </w:tabs>
      <w:spacing w:after="0" w:line="240" w:lineRule="auto"/>
      <w:jc w:val="right"/>
      <w:rPr>
        <w:b/>
        <w:color w:val="000000"/>
        <w:sz w:val="2"/>
        <w:szCs w:val="2"/>
      </w:rPr>
    </w:pPr>
  </w:p>
  <w:p w14:paraId="0F2C801F" w14:textId="77777777" w:rsidR="00B34094" w:rsidRDefault="00B34094">
    <w:pPr>
      <w:pBdr>
        <w:top w:val="nil"/>
        <w:left w:val="nil"/>
        <w:bottom w:val="nil"/>
        <w:right w:val="nil"/>
        <w:between w:val="nil"/>
      </w:pBdr>
      <w:tabs>
        <w:tab w:val="center" w:pos="4536"/>
        <w:tab w:val="right" w:pos="9072"/>
        <w:tab w:val="left" w:pos="1680"/>
        <w:tab w:val="left" w:pos="1740"/>
        <w:tab w:val="left" w:pos="3615"/>
      </w:tabs>
      <w:spacing w:after="0" w:line="240" w:lineRule="auto"/>
      <w:jc w:val="right"/>
      <w:rPr>
        <w:b/>
        <w:color w:val="000000"/>
        <w:sz w:val="2"/>
        <w:szCs w:val="2"/>
      </w:rPr>
    </w:pPr>
  </w:p>
  <w:p w14:paraId="4877F683" w14:textId="77777777" w:rsidR="00B34094" w:rsidRDefault="00B34094">
    <w:pPr>
      <w:pBdr>
        <w:top w:val="nil"/>
        <w:left w:val="nil"/>
        <w:bottom w:val="nil"/>
        <w:right w:val="nil"/>
        <w:between w:val="nil"/>
      </w:pBdr>
      <w:tabs>
        <w:tab w:val="center" w:pos="4536"/>
        <w:tab w:val="right" w:pos="9072"/>
        <w:tab w:val="left" w:pos="1680"/>
        <w:tab w:val="left" w:pos="1740"/>
        <w:tab w:val="left" w:pos="3615"/>
      </w:tabs>
      <w:spacing w:after="0" w:line="240" w:lineRule="auto"/>
      <w:jc w:val="right"/>
      <w:rPr>
        <w:b/>
        <w:color w:val="000000"/>
        <w:sz w:val="2"/>
        <w:szCs w:val="2"/>
      </w:rPr>
    </w:pPr>
  </w:p>
  <w:p w14:paraId="49DD386A" w14:textId="77777777" w:rsidR="00B34094" w:rsidRDefault="00B34094">
    <w:pPr>
      <w:pBdr>
        <w:top w:val="nil"/>
        <w:left w:val="nil"/>
        <w:bottom w:val="nil"/>
        <w:right w:val="nil"/>
        <w:between w:val="nil"/>
      </w:pBdr>
      <w:tabs>
        <w:tab w:val="center" w:pos="4536"/>
        <w:tab w:val="right" w:pos="9072"/>
        <w:tab w:val="left" w:pos="1680"/>
        <w:tab w:val="left" w:pos="1740"/>
        <w:tab w:val="left" w:pos="3615"/>
      </w:tabs>
      <w:spacing w:after="0" w:line="240" w:lineRule="auto"/>
      <w:jc w:val="right"/>
      <w:rPr>
        <w:b/>
        <w:color w:val="000000"/>
        <w:sz w:val="2"/>
        <w:szCs w:val="2"/>
      </w:rPr>
    </w:pPr>
  </w:p>
  <w:p w14:paraId="545E2AC4" w14:textId="77777777" w:rsidR="00B34094" w:rsidRDefault="00B34094">
    <w:pPr>
      <w:pBdr>
        <w:top w:val="nil"/>
        <w:left w:val="nil"/>
        <w:bottom w:val="nil"/>
        <w:right w:val="nil"/>
        <w:between w:val="nil"/>
      </w:pBdr>
      <w:tabs>
        <w:tab w:val="center" w:pos="4536"/>
        <w:tab w:val="right" w:pos="9072"/>
        <w:tab w:val="left" w:pos="1680"/>
        <w:tab w:val="left" w:pos="1740"/>
        <w:tab w:val="left" w:pos="3615"/>
      </w:tabs>
      <w:spacing w:after="0" w:line="240" w:lineRule="auto"/>
      <w:jc w:val="right"/>
      <w:rPr>
        <w:b/>
        <w:color w:val="000000"/>
        <w:sz w:val="2"/>
        <w:szCs w:val="2"/>
      </w:rPr>
    </w:pPr>
  </w:p>
  <w:p w14:paraId="58FCAD73" w14:textId="77777777" w:rsidR="00B34094" w:rsidRDefault="00B34094">
    <w:pPr>
      <w:pBdr>
        <w:top w:val="nil"/>
        <w:left w:val="nil"/>
        <w:bottom w:val="nil"/>
        <w:right w:val="nil"/>
        <w:between w:val="nil"/>
      </w:pBdr>
      <w:tabs>
        <w:tab w:val="center" w:pos="4536"/>
        <w:tab w:val="right" w:pos="9072"/>
        <w:tab w:val="left" w:pos="1680"/>
        <w:tab w:val="left" w:pos="1740"/>
        <w:tab w:val="left" w:pos="3615"/>
      </w:tabs>
      <w:spacing w:after="0" w:line="240" w:lineRule="auto"/>
      <w:jc w:val="right"/>
      <w:rPr>
        <w:b/>
        <w:color w:val="000000"/>
        <w:sz w:val="2"/>
        <w:szCs w:val="2"/>
      </w:rPr>
    </w:pPr>
  </w:p>
  <w:p w14:paraId="6989525A" w14:textId="77777777" w:rsidR="00B34094" w:rsidRDefault="00B34094">
    <w:pPr>
      <w:pBdr>
        <w:top w:val="nil"/>
        <w:left w:val="nil"/>
        <w:bottom w:val="nil"/>
        <w:right w:val="nil"/>
        <w:between w:val="nil"/>
      </w:pBdr>
      <w:tabs>
        <w:tab w:val="center" w:pos="4536"/>
        <w:tab w:val="right" w:pos="9072"/>
        <w:tab w:val="left" w:pos="1680"/>
        <w:tab w:val="left" w:pos="1740"/>
        <w:tab w:val="left" w:pos="3615"/>
      </w:tabs>
      <w:spacing w:after="0" w:line="240" w:lineRule="auto"/>
      <w:jc w:val="right"/>
      <w:rPr>
        <w:b/>
        <w:color w:val="000000"/>
        <w:sz w:val="2"/>
        <w:szCs w:val="2"/>
      </w:rPr>
    </w:pPr>
  </w:p>
  <w:p w14:paraId="3166B284" w14:textId="77777777" w:rsidR="00B34094" w:rsidRPr="00B34094" w:rsidRDefault="00B34094">
    <w:pPr>
      <w:pBdr>
        <w:top w:val="nil"/>
        <w:left w:val="nil"/>
        <w:bottom w:val="nil"/>
        <w:right w:val="nil"/>
        <w:between w:val="nil"/>
      </w:pBdr>
      <w:tabs>
        <w:tab w:val="center" w:pos="4536"/>
        <w:tab w:val="right" w:pos="9072"/>
        <w:tab w:val="left" w:pos="1680"/>
        <w:tab w:val="left" w:pos="1740"/>
        <w:tab w:val="left" w:pos="3615"/>
      </w:tabs>
      <w:spacing w:after="0" w:line="240" w:lineRule="auto"/>
      <w:jc w:val="right"/>
      <w:rPr>
        <w:b/>
        <w:color w:val="000000"/>
        <w:sz w:val="2"/>
        <w:szCs w:val="2"/>
      </w:rPr>
    </w:pPr>
  </w:p>
  <w:p w14:paraId="01CF0404"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7DD9CC2A"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277A68BD" w14:textId="77777777" w:rsidR="000B4BED" w:rsidRDefault="000B4BED">
    <w:pPr>
      <w:pBdr>
        <w:top w:val="nil"/>
        <w:left w:val="nil"/>
        <w:bottom w:val="nil"/>
        <w:right w:val="nil"/>
        <w:between w:val="nil"/>
      </w:pBdr>
      <w:tabs>
        <w:tab w:val="center" w:pos="4536"/>
        <w:tab w:val="right" w:pos="9072"/>
        <w:tab w:val="left" w:pos="1680"/>
        <w:tab w:val="left" w:pos="1740"/>
        <w:tab w:val="left" w:pos="3615"/>
      </w:tabs>
      <w:spacing w:after="0" w:line="240" w:lineRule="auto"/>
      <w:jc w:val="both"/>
      <w:rPr>
        <w:b/>
        <w:color w:val="000000"/>
        <w:sz w:val="2"/>
        <w:szCs w:val="2"/>
      </w:rPr>
    </w:pPr>
  </w:p>
  <w:p w14:paraId="1E10E06C" w14:textId="77777777" w:rsidR="000B4BED" w:rsidRDefault="000B4BED">
    <w:pPr>
      <w:pBdr>
        <w:top w:val="nil"/>
        <w:left w:val="nil"/>
        <w:bottom w:val="nil"/>
        <w:right w:val="nil"/>
        <w:between w:val="nil"/>
      </w:pBdr>
      <w:tabs>
        <w:tab w:val="center" w:pos="4536"/>
        <w:tab w:val="right" w:pos="9072"/>
        <w:tab w:val="left" w:pos="3615"/>
      </w:tabs>
      <w:spacing w:after="0" w:line="240" w:lineRule="auto"/>
      <w:jc w:val="both"/>
      <w:rPr>
        <w:b/>
        <w:color w:val="000000"/>
        <w:sz w:val="2"/>
        <w:szCs w:val="2"/>
      </w:rPr>
    </w:pPr>
  </w:p>
  <w:p w14:paraId="087E46D6" w14:textId="77777777" w:rsidR="000B4BED" w:rsidRDefault="000B4BED">
    <w:pPr>
      <w:pBdr>
        <w:top w:val="nil"/>
        <w:left w:val="nil"/>
        <w:bottom w:val="nil"/>
        <w:right w:val="nil"/>
        <w:between w:val="nil"/>
      </w:pBdr>
      <w:tabs>
        <w:tab w:val="center" w:pos="4536"/>
        <w:tab w:val="right" w:pos="9072"/>
        <w:tab w:val="left" w:pos="3615"/>
      </w:tabs>
      <w:spacing w:after="0" w:line="240" w:lineRule="auto"/>
      <w:jc w:val="both"/>
      <w:rPr>
        <w:b/>
        <w:color w:val="000000"/>
        <w:sz w:val="2"/>
        <w:szCs w:val="2"/>
      </w:rPr>
    </w:pPr>
  </w:p>
  <w:p w14:paraId="6F702AAC" w14:textId="77777777" w:rsidR="000B4BED" w:rsidRDefault="000B4BED">
    <w:pPr>
      <w:pBdr>
        <w:top w:val="nil"/>
        <w:left w:val="nil"/>
        <w:bottom w:val="nil"/>
        <w:right w:val="nil"/>
        <w:between w:val="nil"/>
      </w:pBdr>
      <w:tabs>
        <w:tab w:val="center" w:pos="4536"/>
        <w:tab w:val="right" w:pos="9072"/>
        <w:tab w:val="left" w:pos="3615"/>
      </w:tabs>
      <w:spacing w:after="0" w:line="240" w:lineRule="auto"/>
      <w:jc w:val="both"/>
      <w:rPr>
        <w:b/>
        <w:color w:val="000000"/>
        <w:sz w:val="2"/>
        <w:szCs w:val="2"/>
      </w:rPr>
    </w:pPr>
  </w:p>
  <w:p w14:paraId="3D220BC2" w14:textId="77777777" w:rsidR="000B4BED" w:rsidRDefault="000B4BED">
    <w:pPr>
      <w:pBdr>
        <w:top w:val="nil"/>
        <w:left w:val="nil"/>
        <w:bottom w:val="nil"/>
        <w:right w:val="nil"/>
        <w:between w:val="nil"/>
      </w:pBdr>
      <w:tabs>
        <w:tab w:val="center" w:pos="4536"/>
        <w:tab w:val="right" w:pos="9072"/>
        <w:tab w:val="left" w:pos="3615"/>
      </w:tabs>
      <w:spacing w:after="0" w:line="240" w:lineRule="auto"/>
      <w:jc w:val="both"/>
      <w:rPr>
        <w:b/>
        <w:color w:val="000000"/>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BED"/>
    <w:rsid w:val="00036E5B"/>
    <w:rsid w:val="00081726"/>
    <w:rsid w:val="000B4BED"/>
    <w:rsid w:val="000C5D67"/>
    <w:rsid w:val="000F4DC8"/>
    <w:rsid w:val="00114EA5"/>
    <w:rsid w:val="00152DF8"/>
    <w:rsid w:val="0016750A"/>
    <w:rsid w:val="001719A7"/>
    <w:rsid w:val="001A058C"/>
    <w:rsid w:val="00227D78"/>
    <w:rsid w:val="0023490E"/>
    <w:rsid w:val="0023769B"/>
    <w:rsid w:val="002844B2"/>
    <w:rsid w:val="00295252"/>
    <w:rsid w:val="002B6350"/>
    <w:rsid w:val="002C403B"/>
    <w:rsid w:val="002C430D"/>
    <w:rsid w:val="00341C2F"/>
    <w:rsid w:val="00360B07"/>
    <w:rsid w:val="003664B3"/>
    <w:rsid w:val="003E38DD"/>
    <w:rsid w:val="0041131B"/>
    <w:rsid w:val="0043144A"/>
    <w:rsid w:val="0048711A"/>
    <w:rsid w:val="004900E7"/>
    <w:rsid w:val="00496CE6"/>
    <w:rsid w:val="004B1593"/>
    <w:rsid w:val="004E7FDA"/>
    <w:rsid w:val="00525406"/>
    <w:rsid w:val="0056206C"/>
    <w:rsid w:val="0057412A"/>
    <w:rsid w:val="005A4DAE"/>
    <w:rsid w:val="005D26EE"/>
    <w:rsid w:val="005F5D95"/>
    <w:rsid w:val="00613E6A"/>
    <w:rsid w:val="00627372"/>
    <w:rsid w:val="006525AB"/>
    <w:rsid w:val="006D29FB"/>
    <w:rsid w:val="007338A7"/>
    <w:rsid w:val="00743DA5"/>
    <w:rsid w:val="007A0805"/>
    <w:rsid w:val="007A2C68"/>
    <w:rsid w:val="007D3CBC"/>
    <w:rsid w:val="007E4683"/>
    <w:rsid w:val="00873332"/>
    <w:rsid w:val="008A0E09"/>
    <w:rsid w:val="008A500C"/>
    <w:rsid w:val="008E1F4B"/>
    <w:rsid w:val="008E3EF6"/>
    <w:rsid w:val="00941011"/>
    <w:rsid w:val="00945A2C"/>
    <w:rsid w:val="0096072C"/>
    <w:rsid w:val="0096088F"/>
    <w:rsid w:val="009746D2"/>
    <w:rsid w:val="009A50D7"/>
    <w:rsid w:val="009C79DC"/>
    <w:rsid w:val="009D1EA0"/>
    <w:rsid w:val="009F73EA"/>
    <w:rsid w:val="00A11D0C"/>
    <w:rsid w:val="00A276BC"/>
    <w:rsid w:val="00A30952"/>
    <w:rsid w:val="00A36A1F"/>
    <w:rsid w:val="00A93DCD"/>
    <w:rsid w:val="00AE787B"/>
    <w:rsid w:val="00B007D2"/>
    <w:rsid w:val="00B070E8"/>
    <w:rsid w:val="00B34094"/>
    <w:rsid w:val="00B51328"/>
    <w:rsid w:val="00BC234B"/>
    <w:rsid w:val="00BE2016"/>
    <w:rsid w:val="00C16F53"/>
    <w:rsid w:val="00C542F2"/>
    <w:rsid w:val="00CE2F9E"/>
    <w:rsid w:val="00DC3E6C"/>
    <w:rsid w:val="00DD1619"/>
    <w:rsid w:val="00DD5D8B"/>
    <w:rsid w:val="00E013C8"/>
    <w:rsid w:val="00E03F9A"/>
    <w:rsid w:val="00E043FB"/>
    <w:rsid w:val="00E122E9"/>
    <w:rsid w:val="00E229A4"/>
    <w:rsid w:val="00E22AC1"/>
    <w:rsid w:val="00E45AD5"/>
    <w:rsid w:val="00E84349"/>
    <w:rsid w:val="00E86820"/>
    <w:rsid w:val="00EA36BF"/>
    <w:rsid w:val="00EE0588"/>
    <w:rsid w:val="00EE0B8E"/>
    <w:rsid w:val="00F94014"/>
    <w:rsid w:val="00FA1CE5"/>
    <w:rsid w:val="00FB305E"/>
    <w:rsid w:val="00FC2AC5"/>
    <w:rsid w:val="00FF11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788D2"/>
  <w15:docId w15:val="{3CFF6E0E-7802-40C9-8450-586B28A0E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Zhlav">
    <w:name w:val="header"/>
    <w:basedOn w:val="Normln"/>
    <w:link w:val="ZhlavChar"/>
    <w:uiPriority w:val="99"/>
    <w:unhideWhenUsed/>
    <w:rsid w:val="00152DF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2DF8"/>
  </w:style>
  <w:style w:type="paragraph" w:styleId="Zpat">
    <w:name w:val="footer"/>
    <w:basedOn w:val="Normln"/>
    <w:link w:val="ZpatChar"/>
    <w:uiPriority w:val="99"/>
    <w:unhideWhenUsed/>
    <w:rsid w:val="00152DF8"/>
    <w:pPr>
      <w:tabs>
        <w:tab w:val="center" w:pos="4536"/>
        <w:tab w:val="right" w:pos="9072"/>
      </w:tabs>
      <w:spacing w:after="0" w:line="240" w:lineRule="auto"/>
    </w:pPr>
  </w:style>
  <w:style w:type="character" w:customStyle="1" w:styleId="ZpatChar">
    <w:name w:val="Zápatí Char"/>
    <w:basedOn w:val="Standardnpsmoodstavce"/>
    <w:link w:val="Zpat"/>
    <w:uiPriority w:val="99"/>
    <w:rsid w:val="00152DF8"/>
  </w:style>
  <w:style w:type="character" w:styleId="Odkaznakoment">
    <w:name w:val="annotation reference"/>
    <w:basedOn w:val="Standardnpsmoodstavce"/>
    <w:uiPriority w:val="99"/>
    <w:semiHidden/>
    <w:unhideWhenUsed/>
    <w:rsid w:val="008A0E09"/>
    <w:rPr>
      <w:sz w:val="16"/>
      <w:szCs w:val="16"/>
    </w:rPr>
  </w:style>
  <w:style w:type="paragraph" w:styleId="Textkomente">
    <w:name w:val="annotation text"/>
    <w:basedOn w:val="Normln"/>
    <w:link w:val="TextkomenteChar"/>
    <w:uiPriority w:val="99"/>
    <w:unhideWhenUsed/>
    <w:rsid w:val="008A0E09"/>
    <w:pPr>
      <w:spacing w:line="240" w:lineRule="auto"/>
    </w:pPr>
    <w:rPr>
      <w:sz w:val="20"/>
      <w:szCs w:val="20"/>
    </w:rPr>
  </w:style>
  <w:style w:type="character" w:customStyle="1" w:styleId="TextkomenteChar">
    <w:name w:val="Text komentáře Char"/>
    <w:basedOn w:val="Standardnpsmoodstavce"/>
    <w:link w:val="Textkomente"/>
    <w:uiPriority w:val="99"/>
    <w:rsid w:val="008A0E09"/>
    <w:rPr>
      <w:sz w:val="20"/>
      <w:szCs w:val="20"/>
    </w:rPr>
  </w:style>
  <w:style w:type="paragraph" w:styleId="Pedmtkomente">
    <w:name w:val="annotation subject"/>
    <w:basedOn w:val="Textkomente"/>
    <w:next w:val="Textkomente"/>
    <w:link w:val="PedmtkomenteChar"/>
    <w:uiPriority w:val="99"/>
    <w:semiHidden/>
    <w:unhideWhenUsed/>
    <w:rsid w:val="008A0E09"/>
    <w:rPr>
      <w:b/>
      <w:bCs/>
    </w:rPr>
  </w:style>
  <w:style w:type="character" w:customStyle="1" w:styleId="PedmtkomenteChar">
    <w:name w:val="Předmět komentáře Char"/>
    <w:basedOn w:val="TextkomenteChar"/>
    <w:link w:val="Pedmtkomente"/>
    <w:uiPriority w:val="99"/>
    <w:semiHidden/>
    <w:rsid w:val="008A0E09"/>
    <w:rPr>
      <w:b/>
      <w:bCs/>
      <w:sz w:val="20"/>
      <w:szCs w:val="20"/>
    </w:rPr>
  </w:style>
  <w:style w:type="paragraph" w:styleId="Revize">
    <w:name w:val="Revision"/>
    <w:hidden/>
    <w:uiPriority w:val="99"/>
    <w:semiHidden/>
    <w:rsid w:val="00E45A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a@pearmedia.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tesena.com" TargetMode="External"/><Relationship Id="rId4" Type="http://schemas.openxmlformats.org/officeDocument/2006/relationships/webSettings" Target="webSettings.xml"/><Relationship Id="rId9" Type="http://schemas.openxmlformats.org/officeDocument/2006/relationships/hyperlink" Target="http://www.pearmedia.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FEEE9-984A-4140-91A4-6249D085317E}">
  <ds:schemaRefs>
    <ds:schemaRef ds:uri="http://schemas.openxmlformats.org/officeDocument/2006/bibliography"/>
  </ds:schemaRefs>
</ds:datastoreItem>
</file>

<file path=docMetadata/LabelInfo.xml><?xml version="1.0" encoding="utf-8"?>
<clbl:labelList xmlns:clbl="http://schemas.microsoft.com/office/2020/mipLabelMetadata">
  <clbl:label id="{facf11a3-6730-45a9-8e72-217634b3f343}" enabled="1" method="Privileged" siteId="{cc7eebe8-bda1-44fd-9135-f5ac04b7df8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789</Words>
  <Characters>4660</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Petra Ďurčíková</cp:lastModifiedBy>
  <cp:revision>4</cp:revision>
  <dcterms:created xsi:type="dcterms:W3CDTF">2025-04-07T08:20:00Z</dcterms:created>
  <dcterms:modified xsi:type="dcterms:W3CDTF">2025-04-07T08:20:00Z</dcterms:modified>
</cp:coreProperties>
</file>