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1FA" w:rsidRPr="00163099" w:rsidRDefault="008421FA" w:rsidP="008421FA">
      <w:pPr>
        <w:jc w:val="center"/>
        <w:rPr>
          <w:rFonts w:ascii="Tahoma" w:hAnsi="Tahoma" w:cs="Tahoma"/>
          <w:b/>
          <w:sz w:val="44"/>
          <w:szCs w:val="44"/>
        </w:rPr>
      </w:pPr>
      <w:r w:rsidRPr="00163099">
        <w:rPr>
          <w:rFonts w:ascii="Tahoma" w:hAnsi="Tahoma" w:cs="Tahoma"/>
          <w:b/>
          <w:sz w:val="44"/>
          <w:szCs w:val="44"/>
        </w:rPr>
        <w:t xml:space="preserve">Přijímací řízení na SŠ: školy praskají </w:t>
      </w:r>
      <w:r>
        <w:rPr>
          <w:rFonts w:ascii="Tahoma" w:hAnsi="Tahoma" w:cs="Tahoma"/>
          <w:b/>
          <w:sz w:val="44"/>
          <w:szCs w:val="44"/>
        </w:rPr>
        <w:t xml:space="preserve">ve </w:t>
      </w:r>
      <w:r w:rsidRPr="00163099">
        <w:rPr>
          <w:rFonts w:ascii="Tahoma" w:hAnsi="Tahoma" w:cs="Tahoma"/>
          <w:b/>
          <w:sz w:val="44"/>
          <w:szCs w:val="44"/>
        </w:rPr>
        <w:t>švech. Druhé kolo vypíše minimum škol</w:t>
      </w:r>
    </w:p>
    <w:p w:rsidR="008421FA" w:rsidRDefault="008421FA" w:rsidP="008421FA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41708">
        <w:rPr>
          <w:rFonts w:ascii="Tahoma" w:hAnsi="Tahoma" w:cs="Tahoma"/>
          <w:b/>
          <w:sz w:val="21"/>
          <w:szCs w:val="21"/>
        </w:rPr>
        <w:t xml:space="preserve">PRAHA, </w:t>
      </w:r>
      <w:r>
        <w:rPr>
          <w:rFonts w:ascii="Tahoma" w:hAnsi="Tahoma" w:cs="Tahoma"/>
          <w:b/>
          <w:sz w:val="21"/>
          <w:szCs w:val="21"/>
        </w:rPr>
        <w:t>15.</w:t>
      </w:r>
      <w:r w:rsidRPr="00B41708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 xml:space="preserve">BŘEZNA </w:t>
      </w:r>
      <w:r w:rsidRPr="00B41708">
        <w:rPr>
          <w:rFonts w:ascii="Tahoma" w:hAnsi="Tahoma" w:cs="Tahoma"/>
          <w:b/>
          <w:sz w:val="21"/>
          <w:szCs w:val="21"/>
        </w:rPr>
        <w:t xml:space="preserve">2023 – </w:t>
      </w:r>
      <w:r w:rsidRPr="002F2FF9">
        <w:rPr>
          <w:rFonts w:ascii="Tahoma" w:hAnsi="Tahoma" w:cs="Tahoma"/>
          <w:b/>
          <w:bCs/>
          <w:sz w:val="21"/>
          <w:szCs w:val="21"/>
        </w:rPr>
        <w:t xml:space="preserve">Na střední školy míří jeden z nejsilnějších ročníků posledních let. Základní školy letos opustí o </w:t>
      </w:r>
      <w:r>
        <w:rPr>
          <w:rFonts w:ascii="Tahoma" w:hAnsi="Tahoma" w:cs="Tahoma"/>
          <w:b/>
          <w:bCs/>
          <w:sz w:val="21"/>
          <w:szCs w:val="21"/>
        </w:rPr>
        <w:t>107</w:t>
      </w:r>
      <w:r w:rsidRPr="002F2FF9">
        <w:rPr>
          <w:rFonts w:ascii="Tahoma" w:hAnsi="Tahoma" w:cs="Tahoma"/>
          <w:b/>
          <w:bCs/>
          <w:sz w:val="21"/>
          <w:szCs w:val="21"/>
        </w:rPr>
        <w:t xml:space="preserve"> tisíc deváťáků. </w:t>
      </w:r>
      <w:r>
        <w:rPr>
          <w:rFonts w:ascii="Tahoma" w:hAnsi="Tahoma" w:cs="Tahoma"/>
          <w:b/>
          <w:bCs/>
          <w:sz w:val="21"/>
          <w:szCs w:val="21"/>
        </w:rPr>
        <w:t>Tisíce dětí se na vysněnou školu letos nedostanou.</w:t>
      </w:r>
    </w:p>
    <w:p w:rsidR="008421FA" w:rsidRPr="002F2FF9" w:rsidRDefault="008421FA" w:rsidP="008421FA">
      <w:pPr>
        <w:jc w:val="both"/>
        <w:rPr>
          <w:rFonts w:ascii="Tahoma" w:hAnsi="Tahoma" w:cs="Tahoma"/>
          <w:sz w:val="21"/>
          <w:szCs w:val="21"/>
        </w:rPr>
      </w:pPr>
      <w:r w:rsidRPr="00163099">
        <w:rPr>
          <w:rFonts w:ascii="Tahoma" w:hAnsi="Tahoma" w:cs="Tahoma"/>
          <w:sz w:val="21"/>
          <w:szCs w:val="21"/>
        </w:rPr>
        <w:t>Po podání přihlášek do prvního kola přijímacího řízení je jasné</w:t>
      </w:r>
      <w:r w:rsidRPr="002F2FF9">
        <w:rPr>
          <w:rFonts w:ascii="Tahoma" w:hAnsi="Tahoma" w:cs="Tahoma"/>
          <w:sz w:val="21"/>
          <w:szCs w:val="21"/>
        </w:rPr>
        <w:t>, že školy nebudou moci přijmout zdaleka všechny uchazeče. Jedna z největších středních odborných škol v Česku musí odmítnout přes 6</w:t>
      </w:r>
      <w:r>
        <w:rPr>
          <w:rFonts w:ascii="Tahoma" w:hAnsi="Tahoma" w:cs="Tahoma"/>
          <w:sz w:val="21"/>
          <w:szCs w:val="21"/>
        </w:rPr>
        <w:t>2</w:t>
      </w:r>
      <w:r w:rsidRPr="002F2FF9">
        <w:rPr>
          <w:rFonts w:ascii="Tahoma" w:hAnsi="Tahoma" w:cs="Tahoma"/>
          <w:sz w:val="21"/>
          <w:szCs w:val="21"/>
        </w:rPr>
        <w:t xml:space="preserve">0 uchazečů. Druhé kolo vypisovat, podobně </w:t>
      </w:r>
      <w:r w:rsidRPr="00163099">
        <w:rPr>
          <w:rFonts w:ascii="Tahoma" w:hAnsi="Tahoma" w:cs="Tahoma"/>
          <w:sz w:val="21"/>
          <w:szCs w:val="21"/>
        </w:rPr>
        <w:t>asi</w:t>
      </w:r>
      <w:r w:rsidRPr="00044430">
        <w:rPr>
          <w:rFonts w:ascii="Tahoma" w:hAnsi="Tahoma" w:cs="Tahoma"/>
          <w:color w:val="FF0000"/>
          <w:sz w:val="21"/>
          <w:szCs w:val="21"/>
        </w:rPr>
        <w:t xml:space="preserve"> </w:t>
      </w:r>
      <w:r w:rsidRPr="002F2FF9">
        <w:rPr>
          <w:rFonts w:ascii="Tahoma" w:hAnsi="Tahoma" w:cs="Tahoma"/>
          <w:sz w:val="21"/>
          <w:szCs w:val="21"/>
        </w:rPr>
        <w:t>jako většina zejména pražských škol, nebude.</w:t>
      </w:r>
      <w:r w:rsidRPr="00B41708">
        <w:rPr>
          <w:rFonts w:ascii="Tahoma" w:hAnsi="Tahoma" w:cs="Tahoma"/>
          <w:bCs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2F2FF9">
        <w:rPr>
          <w:rFonts w:ascii="Tahoma" w:hAnsi="Tahoma" w:cs="Tahoma"/>
          <w:bCs/>
          <w:noProof/>
          <w:color w:val="CC9900"/>
          <w:sz w:val="21"/>
          <w:szCs w:val="21"/>
        </w:rPr>
        <w:t>V rámci prvního kola přijímacího řízení pro školní rok 2023/2024 můžeme do všech našich 37 učebních a maturitních oborů vzdělání přijmout celkem 583 uchazečů. V prvním kole přijímacího řízení bylo naší škole doručeno celkem 1 211 přihlášek ke studiu. Prakticky ve všech oborech máme více přihlášek, než kolik můžeme přijmout uchazečů, v některých oborech je těch přihlášek i několikanásobně více. Letos budeme muset vydat rozhodnutí o nepřijetí pro více než 620 uchazečů o studium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řekl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sz w:val="21"/>
          <w:szCs w:val="21"/>
        </w:rPr>
        <w:t>Miloslav Janeček, ředitel Střední odborné školy Jarov (SOŠJ).</w:t>
      </w:r>
    </w:p>
    <w:p w:rsidR="008421FA" w:rsidRPr="004E320E" w:rsidRDefault="008421FA" w:rsidP="008421FA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Už dávno neplatí, že „učňák“ je jistota pro ty, kteří neuspěli v prvním kole. Střední odborné školy hlásí výrazný převis uchazečů, než kolik jim kapacita školy dovolí přijmout</w:t>
      </w:r>
      <w:r w:rsidRPr="00B41708">
        <w:rPr>
          <w:rFonts w:ascii="Tahoma" w:hAnsi="Tahoma" w:cs="Tahoma"/>
          <w:bCs/>
          <w:sz w:val="21"/>
          <w:szCs w:val="21"/>
        </w:rPr>
        <w:t xml:space="preserve">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U</w:t>
      </w:r>
      <w:r w:rsidRPr="002F2FF9">
        <w:rPr>
          <w:rFonts w:ascii="Tahoma" w:hAnsi="Tahoma" w:cs="Tahoma"/>
          <w:bCs/>
          <w:noProof/>
          <w:color w:val="CC9900"/>
          <w:sz w:val="21"/>
          <w:szCs w:val="21"/>
        </w:rPr>
        <w:t xml:space="preserve"> maturitních oborů j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sme zaznamenali</w:t>
      </w:r>
      <w:r w:rsidRPr="002F2FF9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největší zájem o obor Ekonomika a podnikání se zaměřením na Management ve sportu. Do tohoto oboru můžeme přijmout maximálně 90 uchazečů, ale v prvním kole přijímacího řízení se nám sešlo 209 přihlášek. Na studijní maturitní obor Zahradnictví, kam můžeme přijmout maximálně 20 uchazečů, nám dorazil dvojnásobek přihlášek.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2F2FF9">
        <w:rPr>
          <w:rFonts w:ascii="Tahoma" w:hAnsi="Tahoma" w:cs="Tahoma"/>
          <w:bCs/>
          <w:noProof/>
          <w:color w:val="CC9900"/>
          <w:sz w:val="21"/>
          <w:szCs w:val="21"/>
        </w:rPr>
        <w:t>Z učebních oborů je pak největší zájem o obor Truhlář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kam </w:t>
      </w:r>
      <w:r w:rsidRPr="002F2FF9">
        <w:rPr>
          <w:rFonts w:ascii="Tahoma" w:hAnsi="Tahoma" w:cs="Tahoma"/>
          <w:bCs/>
          <w:noProof/>
          <w:color w:val="CC9900"/>
          <w:sz w:val="21"/>
          <w:szCs w:val="21"/>
        </w:rPr>
        <w:t xml:space="preserve">můžeme přijmout maximálně 45 uchazečů,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přihlášek dorazilo 153</w:t>
      </w:r>
      <w:r w:rsidRPr="002F2FF9">
        <w:rPr>
          <w:rFonts w:ascii="Tahoma" w:hAnsi="Tahoma" w:cs="Tahoma"/>
          <w:bCs/>
          <w:noProof/>
          <w:color w:val="CC9900"/>
          <w:sz w:val="21"/>
          <w:szCs w:val="21"/>
        </w:rPr>
        <w:t xml:space="preserve">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N</w:t>
      </w:r>
      <w:r w:rsidRPr="002F2FF9">
        <w:rPr>
          <w:rFonts w:ascii="Tahoma" w:hAnsi="Tahoma" w:cs="Tahoma"/>
          <w:bCs/>
          <w:noProof/>
          <w:color w:val="CC9900"/>
          <w:sz w:val="21"/>
          <w:szCs w:val="21"/>
        </w:rPr>
        <w:t>a učební obor Instalatér s kapacitou maximálně 45 uchazečů se nám sešlo 110 přihlášek. Na učební obor Zahradník můžeme přijmout maximálně 30 žáků, přihlásil se ale trojnásobek uchazečů. Pozoruhodný je také obor Kamnář, o který byl v minulých letech minimální zájem, letos se přihlásilo 13 uchazečů, přijmout můžeme jen tři.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2F2FF9">
        <w:rPr>
          <w:rFonts w:ascii="Tahoma" w:hAnsi="Tahoma" w:cs="Tahoma"/>
          <w:bCs/>
          <w:noProof/>
          <w:color w:val="CC9900"/>
          <w:sz w:val="21"/>
          <w:szCs w:val="21"/>
        </w:rPr>
        <w:t>Stejně obtížná je pro uchazeče i situace u oborů nástavbového studia určeného pro absolventy učebních oborů, kteří si chtějí doplnit maturitní zkoušku. Například na nástavbový studijní obor Podnikání můžeme přijmout maximálně 20 uchazečů, v prvním kole přijímacího řízení se nám sešlo 88 přihlášek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“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>uvedl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Miloslav Janeček. </w:t>
      </w:r>
    </w:p>
    <w:p w:rsidR="008421FA" w:rsidRDefault="008421FA" w:rsidP="008421FA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Kapacitní problémy hlásí zejména pražské školy</w:t>
      </w:r>
      <w:r w:rsidRPr="00B41708">
        <w:rPr>
          <w:rFonts w:ascii="Tahoma" w:hAnsi="Tahoma" w:cs="Tahoma"/>
          <w:bCs/>
          <w:noProof/>
          <w:sz w:val="21"/>
          <w:szCs w:val="21"/>
        </w:rPr>
        <w:t>.</w:t>
      </w:r>
      <w:r>
        <w:rPr>
          <w:rFonts w:ascii="Tahoma" w:hAnsi="Tahoma" w:cs="Tahoma"/>
          <w:bCs/>
          <w:noProof/>
          <w:sz w:val="21"/>
          <w:szCs w:val="21"/>
        </w:rPr>
        <w:t xml:space="preserve"> Většina z nich druhé kolo nevypíše.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4E320E">
        <w:rPr>
          <w:rFonts w:ascii="Tahoma" w:hAnsi="Tahoma" w:cs="Tahoma"/>
          <w:bCs/>
          <w:noProof/>
          <w:color w:val="CC9900"/>
          <w:sz w:val="21"/>
          <w:szCs w:val="21"/>
        </w:rPr>
        <w:t xml:space="preserve">Vzhledem ke zkušenostem z minulého roku, současnému rekordnímu počtu absolventů základních škol a poptávce po středních odborných školách je téměř jisté, že další kolo přijímacího řízení vyhlašovat nebudeme. Co se týká středních škol v rámci regionálního školství na území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Prahy,</w:t>
      </w:r>
      <w:r w:rsidRPr="004E320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je </w:t>
      </w:r>
      <w:r w:rsidRPr="004E320E">
        <w:rPr>
          <w:rFonts w:ascii="Tahoma" w:hAnsi="Tahoma" w:cs="Tahoma"/>
          <w:bCs/>
          <w:noProof/>
          <w:color w:val="CC9900"/>
          <w:sz w:val="21"/>
          <w:szCs w:val="21"/>
        </w:rPr>
        <w:t xml:space="preserve">situace téměř na všech středních školách velmi obdobná - významný převis přihlášek vůči počtu přijímaných uchazečů.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</w:t>
      </w:r>
      <w:r w:rsidRPr="004E320E">
        <w:rPr>
          <w:rFonts w:ascii="Tahoma" w:hAnsi="Tahoma" w:cs="Tahoma"/>
          <w:bCs/>
          <w:noProof/>
          <w:color w:val="CC9900"/>
          <w:sz w:val="21"/>
          <w:szCs w:val="21"/>
        </w:rPr>
        <w:t>odíl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 tom má</w:t>
      </w:r>
      <w:r w:rsidRPr="004E320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nejen demograficky rekordní počet absolventů základních škol v tomto roce, ale také skutečnost, že nemalá část žáků ze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S</w:t>
      </w:r>
      <w:r w:rsidRPr="004E320E">
        <w:rPr>
          <w:rFonts w:ascii="Tahoma" w:hAnsi="Tahoma" w:cs="Tahoma"/>
          <w:bCs/>
          <w:noProof/>
          <w:color w:val="CC9900"/>
          <w:sz w:val="21"/>
          <w:szCs w:val="21"/>
        </w:rPr>
        <w:t>tředočeského kraje má zájem navštěvovat střední školy v hlavním městě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vysvětlil Miloslav Janeček</w:t>
      </w:r>
      <w:r w:rsidRPr="00B41708">
        <w:rPr>
          <w:rFonts w:ascii="Tahoma" w:hAnsi="Tahoma" w:cs="Tahoma"/>
          <w:bCs/>
          <w:sz w:val="21"/>
          <w:szCs w:val="21"/>
        </w:rPr>
        <w:t>.</w:t>
      </w:r>
    </w:p>
    <w:p w:rsidR="008421FA" w:rsidRPr="00B41708" w:rsidRDefault="008421FA" w:rsidP="008421FA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lastRenderedPageBreak/>
        <w:t xml:space="preserve">Řada uchazečů bude muset slevit ze svých požadavků </w:t>
      </w:r>
      <w:r w:rsidRPr="00163099">
        <w:rPr>
          <w:rFonts w:ascii="Tahoma" w:hAnsi="Tahoma" w:cs="Tahoma"/>
          <w:bCs/>
          <w:sz w:val="21"/>
          <w:szCs w:val="21"/>
        </w:rPr>
        <w:t xml:space="preserve">nebo se </w:t>
      </w:r>
      <w:r>
        <w:rPr>
          <w:rFonts w:ascii="Tahoma" w:hAnsi="Tahoma" w:cs="Tahoma"/>
          <w:bCs/>
          <w:sz w:val="21"/>
          <w:szCs w:val="21"/>
        </w:rPr>
        <w:t xml:space="preserve">vzdát vysněného oboru.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4E320E">
        <w:rPr>
          <w:rFonts w:ascii="Tahoma" w:hAnsi="Tahoma" w:cs="Tahoma"/>
          <w:bCs/>
          <w:noProof/>
          <w:color w:val="CC9900"/>
          <w:sz w:val="21"/>
          <w:szCs w:val="21"/>
        </w:rPr>
        <w:t xml:space="preserve">Rada je jediná, hledat zbylá volná místa na středních školách, a to třeba i ve větší dojezdové vzdálenosti nebo i za cenu akceptace jiného oboru vzdělání, než který si uchazeč původně vybral. Pomoci mohou také školské odbory jednotlivých krajských úřadů,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které mají</w:t>
      </w:r>
      <w:r w:rsidRPr="004E320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přehled o volných místech a kapacitách na středních školách ve svém regionu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poradil Miloslav Janeček</w:t>
      </w:r>
      <w:r w:rsidRPr="00B41708">
        <w:rPr>
          <w:rFonts w:ascii="Tahoma" w:hAnsi="Tahoma" w:cs="Tahoma"/>
          <w:bCs/>
          <w:sz w:val="21"/>
          <w:szCs w:val="21"/>
        </w:rPr>
        <w:t>.</w:t>
      </w:r>
    </w:p>
    <w:p w:rsidR="008421FA" w:rsidRDefault="008421FA" w:rsidP="008421FA">
      <w:pPr>
        <w:jc w:val="both"/>
        <w:rPr>
          <w:rFonts w:ascii="Tahoma" w:hAnsi="Tahoma" w:cs="Tahoma"/>
          <w:b/>
          <w:sz w:val="20"/>
          <w:szCs w:val="20"/>
        </w:rPr>
      </w:pPr>
      <w:r w:rsidRPr="00453B4B">
        <w:rPr>
          <w:rFonts w:ascii="Tahoma" w:hAnsi="Tahoma" w:cs="Tahoma"/>
          <w:b/>
          <w:sz w:val="18"/>
          <w:szCs w:val="18"/>
        </w:rPr>
        <w:t>KONTAKT PRO MÉDIA:</w:t>
      </w:r>
    </w:p>
    <w:p w:rsidR="008421FA" w:rsidRPr="0057121B" w:rsidRDefault="008421FA" w:rsidP="008421FA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8421FA" w:rsidRPr="0057121B" w:rsidRDefault="008421FA" w:rsidP="008421FA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40C55CFA" wp14:editId="6E8CBEC1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1FA" w:rsidRDefault="008421FA" w:rsidP="008421FA">
      <w:pP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57121B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:rsidR="008421FA" w:rsidRPr="001E60AE" w:rsidRDefault="00000000" w:rsidP="008421FA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8" w:history="1">
        <w:r w:rsidR="008421FA"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:rsidR="008421FA" w:rsidRDefault="008421FA" w:rsidP="008421F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9" w:history="1">
        <w:r>
          <w:rPr>
            <w:rStyle w:val="Hypertextovodkaz"/>
            <w:b/>
            <w:sz w:val="20"/>
            <w:szCs w:val="20"/>
          </w:rPr>
          <w:t>www.skolajarov.cz</w:t>
        </w:r>
      </w:hyperlink>
    </w:p>
    <w:p w:rsidR="008421FA" w:rsidRPr="00B41708" w:rsidRDefault="008421FA" w:rsidP="008421FA">
      <w:pPr>
        <w:jc w:val="both"/>
        <w:rPr>
          <w:rFonts w:ascii="Tahoma" w:hAnsi="Tahoma" w:cs="Tahoma"/>
          <w:sz w:val="18"/>
          <w:szCs w:val="18"/>
        </w:rPr>
      </w:pPr>
      <w:r w:rsidRPr="00B41708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8421FA" w:rsidRDefault="008421FA" w:rsidP="008421FA"/>
    <w:p w:rsidR="008421FA" w:rsidRDefault="008421FA" w:rsidP="008421FA"/>
    <w:p w:rsidR="008421FA" w:rsidRDefault="008421FA" w:rsidP="008421FA"/>
    <w:p w:rsidR="008421FA" w:rsidRDefault="008421FA"/>
    <w:sectPr w:rsidR="008421FA" w:rsidSect="00B721C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F8D" w:rsidRDefault="00E12F8D">
      <w:pPr>
        <w:spacing w:after="0" w:line="240" w:lineRule="auto"/>
      </w:pPr>
      <w:r>
        <w:separator/>
      </w:r>
    </w:p>
  </w:endnote>
  <w:endnote w:type="continuationSeparator" w:id="0">
    <w:p w:rsidR="00E12F8D" w:rsidRDefault="00E1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B31" w:rsidRDefault="000000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2C0B18F" wp14:editId="5568743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F8D" w:rsidRDefault="00E12F8D">
      <w:pPr>
        <w:spacing w:after="0" w:line="240" w:lineRule="auto"/>
      </w:pPr>
      <w:r>
        <w:separator/>
      </w:r>
    </w:p>
  </w:footnote>
  <w:footnote w:type="continuationSeparator" w:id="0">
    <w:p w:rsidR="00E12F8D" w:rsidRDefault="00E1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6B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51F165" wp14:editId="19A67AC6">
          <wp:simplePos x="0" y="0"/>
          <wp:positionH relativeFrom="column">
            <wp:posOffset>-195580</wp:posOffset>
          </wp:positionH>
          <wp:positionV relativeFrom="paragraph">
            <wp:posOffset>83185</wp:posOffset>
          </wp:positionV>
          <wp:extent cx="1304925" cy="1304925"/>
          <wp:effectExtent l="0" t="0" r="9525" b="952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C505F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B41708" w:rsidRDefault="00000000" w:rsidP="005C7F04">
    <w:pPr>
      <w:pStyle w:val="Zhlav"/>
      <w:ind w:firstLine="1416"/>
      <w:jc w:val="right"/>
      <w:rPr>
        <w:b/>
        <w:sz w:val="2"/>
        <w:szCs w:val="2"/>
      </w:rPr>
    </w:pPr>
    <w:r w:rsidRPr="00BF7521">
      <w:rPr>
        <w:b/>
        <w:sz w:val="36"/>
        <w:szCs w:val="36"/>
      </w:rPr>
      <w:t>TISKOVÁ ZPRÁVA</w:t>
    </w: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5C7F04" w:rsidRPr="005C7F04" w:rsidRDefault="00000000" w:rsidP="005C7F04">
    <w:pPr>
      <w:pStyle w:val="Zhlav"/>
      <w:ind w:firstLine="1416"/>
      <w:jc w:val="right"/>
      <w:rPr>
        <w:b/>
        <w:sz w:val="2"/>
        <w:szCs w:val="2"/>
      </w:rPr>
    </w:pPr>
  </w:p>
  <w:p w:rsidR="00293EAB" w:rsidRPr="00807B80" w:rsidRDefault="00000000" w:rsidP="00293E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FA"/>
    <w:rsid w:val="002852DF"/>
    <w:rsid w:val="008421FA"/>
    <w:rsid w:val="00E1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4B1F"/>
  <w15:chartTrackingRefBased/>
  <w15:docId w15:val="{FD7B1FBD-3D45-4110-9FCD-0E7EE94E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1FA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1FA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1FA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42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armedia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kolajarov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3</cp:revision>
  <dcterms:created xsi:type="dcterms:W3CDTF">2023-03-15T08:04:00Z</dcterms:created>
  <dcterms:modified xsi:type="dcterms:W3CDTF">2023-03-15T08:04:00Z</dcterms:modified>
</cp:coreProperties>
</file>