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C6CE" w14:textId="77777777" w:rsidR="00EC7556" w:rsidRPr="00271363" w:rsidRDefault="00EC7556" w:rsidP="00EC7556">
      <w:pPr>
        <w:jc w:val="center"/>
        <w:rPr>
          <w:rFonts w:ascii="Tahoma" w:eastAsia="Tahoma" w:hAnsi="Tahoma" w:cs="Tahoma"/>
          <w:b/>
          <w:bCs/>
          <w:sz w:val="46"/>
          <w:szCs w:val="46"/>
        </w:rPr>
      </w:pPr>
      <w:r w:rsidRPr="00271363">
        <w:rPr>
          <w:rFonts w:ascii="Tahoma" w:eastAsia="Tahoma" w:hAnsi="Tahoma" w:cs="Tahoma"/>
          <w:b/>
          <w:bCs/>
          <w:sz w:val="46"/>
          <w:szCs w:val="46"/>
        </w:rPr>
        <w:t>Pozor na pitný režim! Dehydratace zvyšuje riziko vzniku zubního kazu</w:t>
      </w:r>
    </w:p>
    <w:p w14:paraId="18DD949F" w14:textId="77777777" w:rsidR="00EC7556" w:rsidRPr="00686664" w:rsidRDefault="00EC7556" w:rsidP="00EC7556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686664"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bCs/>
          <w:sz w:val="21"/>
          <w:szCs w:val="21"/>
        </w:rPr>
        <w:t>15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>. ČERV</w:t>
      </w:r>
      <w:r>
        <w:rPr>
          <w:rFonts w:ascii="Tahoma" w:eastAsia="Tahoma" w:hAnsi="Tahoma" w:cs="Tahoma"/>
          <w:b/>
          <w:bCs/>
          <w:sz w:val="21"/>
          <w:szCs w:val="21"/>
        </w:rPr>
        <w:t>E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>CE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Pr="00271363">
        <w:rPr>
          <w:rFonts w:ascii="Tahoma" w:eastAsia="Tahoma" w:hAnsi="Tahoma" w:cs="Tahoma"/>
          <w:b/>
          <w:bCs/>
          <w:sz w:val="21"/>
          <w:szCs w:val="21"/>
        </w:rPr>
        <w:t xml:space="preserve">Vysoké letní teploty, pobyt na slunci, sport i cestování zvyšují riziko dehydratace. Většina lidí si 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ji </w:t>
      </w:r>
      <w:r w:rsidRPr="00271363">
        <w:rPr>
          <w:rFonts w:ascii="Tahoma" w:eastAsia="Tahoma" w:hAnsi="Tahoma" w:cs="Tahoma"/>
          <w:b/>
          <w:bCs/>
          <w:sz w:val="21"/>
          <w:szCs w:val="21"/>
        </w:rPr>
        <w:t xml:space="preserve">spojuje s únavou nebo bolestí hlavy. Málokdo </w:t>
      </w:r>
      <w:r>
        <w:rPr>
          <w:rFonts w:ascii="Tahoma" w:eastAsia="Tahoma" w:hAnsi="Tahoma" w:cs="Tahoma"/>
          <w:b/>
          <w:bCs/>
          <w:sz w:val="21"/>
          <w:szCs w:val="21"/>
        </w:rPr>
        <w:t>ale ví</w:t>
      </w:r>
      <w:r w:rsidRPr="00271363">
        <w:rPr>
          <w:rFonts w:ascii="Tahoma" w:eastAsia="Tahoma" w:hAnsi="Tahoma" w:cs="Tahoma"/>
          <w:b/>
          <w:bCs/>
          <w:sz w:val="21"/>
          <w:szCs w:val="21"/>
        </w:rPr>
        <w:t xml:space="preserve">, že nedostatek tekutin </w:t>
      </w:r>
      <w:r>
        <w:rPr>
          <w:rFonts w:ascii="Tahoma" w:eastAsia="Tahoma" w:hAnsi="Tahoma" w:cs="Tahoma"/>
          <w:b/>
          <w:bCs/>
          <w:sz w:val="21"/>
          <w:szCs w:val="21"/>
        </w:rPr>
        <w:t>má vliv i na</w:t>
      </w:r>
      <w:r w:rsidRPr="00271363">
        <w:rPr>
          <w:rFonts w:ascii="Tahoma" w:eastAsia="Tahoma" w:hAnsi="Tahoma" w:cs="Tahoma"/>
          <w:b/>
          <w:bCs/>
          <w:sz w:val="21"/>
          <w:szCs w:val="21"/>
        </w:rPr>
        <w:t xml:space="preserve"> zdraví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chrupu</w:t>
      </w:r>
      <w:r w:rsidRPr="00686664"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</w:p>
    <w:p w14:paraId="079B4BB1" w14:textId="77777777" w:rsidR="00EC7556" w:rsidRPr="00686664" w:rsidRDefault="00EC7556" w:rsidP="00EC755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71363">
        <w:rPr>
          <w:rFonts w:ascii="Tahoma" w:eastAsia="Tahoma" w:hAnsi="Tahoma" w:cs="Tahoma"/>
          <w:sz w:val="21"/>
          <w:szCs w:val="21"/>
        </w:rPr>
        <w:t>Když tělu chybí voda, klesá tvorba slin, které představují přirozenou ochranu zubů před zubním kazem, kyselinami i škodlivými bakteriemi</w:t>
      </w:r>
      <w:r w:rsidRPr="00686664">
        <w:rPr>
          <w:rFonts w:ascii="Tahoma" w:eastAsia="Tahoma" w:hAnsi="Tahoma" w:cs="Tahoma"/>
          <w:sz w:val="21"/>
          <w:szCs w:val="21"/>
        </w:rPr>
        <w:t xml:space="preserve">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 xml:space="preserve">Sliny mají zásadní význam pro udržení zdravých zubů a dásní. Neustále omývají povrch zubů, odplavují zbytky </w:t>
      </w:r>
      <w:r>
        <w:rPr>
          <w:rFonts w:ascii="Tahoma" w:eastAsia="Tahoma" w:hAnsi="Tahoma" w:cs="Tahoma"/>
          <w:color w:val="CC9900"/>
          <w:sz w:val="21"/>
          <w:szCs w:val="21"/>
        </w:rPr>
        <w:t>jídla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, neutralizují kyseliny vznikající působením bakterií a dodávají zubní sklovině minerály potřebné k její průběžné obnově. Díky tomu pomáhají zpomalovat vznik zubního kazu i eroze skloviny.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Pokud je jich dlouhodobě méně, bakterie se v ústech snáze množí a kyselé prostředí působí na zuby delší dobu. Výsledkem může být vyšší kazivost, citlivost zubů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podráždění sliznic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i nepříjemn</w:t>
      </w:r>
      <w:r>
        <w:rPr>
          <w:rFonts w:ascii="Tahoma" w:eastAsia="Tahoma" w:hAnsi="Tahoma" w:cs="Tahoma"/>
          <w:color w:val="CC9900"/>
          <w:sz w:val="21"/>
          <w:szCs w:val="21"/>
        </w:rPr>
        <w:t>ý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 xml:space="preserve"> zápach z úst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686664">
        <w:rPr>
          <w:rFonts w:ascii="Tahoma" w:eastAsia="Tahoma" w:hAnsi="Tahoma" w:cs="Tahoma"/>
          <w:sz w:val="21"/>
          <w:szCs w:val="21"/>
        </w:rPr>
        <w:t xml:space="preserve">vysvětlil Jakub Hladík, zubní lékař centra stomatologie </w:t>
      </w:r>
      <w:hyperlink r:id="rId5">
        <w:proofErr w:type="spellStart"/>
        <w:r w:rsidRPr="00686664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The</w:t>
        </w:r>
        <w:proofErr w:type="spellEnd"/>
        <w:r w:rsidRPr="00686664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686664"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Clinic</w:t>
        </w:r>
        <w:proofErr w:type="spellEnd"/>
      </w:hyperlink>
      <w:r w:rsidRPr="00686664">
        <w:rPr>
          <w:rFonts w:ascii="Tahoma" w:eastAsia="Tahoma" w:hAnsi="Tahoma" w:cs="Tahoma"/>
          <w:sz w:val="21"/>
          <w:szCs w:val="21"/>
        </w:rPr>
        <w:t xml:space="preserve"> a člen České stomatologické komory.</w:t>
      </w:r>
    </w:p>
    <w:p w14:paraId="6BB3740E" w14:textId="77777777" w:rsidR="00EC7556" w:rsidRPr="00686664" w:rsidRDefault="00EC7556" w:rsidP="00EC7556">
      <w:pPr>
        <w:jc w:val="both"/>
        <w:rPr>
          <w:rFonts w:ascii="Tahoma" w:eastAsia="Tahoma" w:hAnsi="Tahoma" w:cs="Tahoma"/>
          <w:color w:val="CC9900"/>
          <w:sz w:val="21"/>
          <w:szCs w:val="21"/>
          <w:lang w:val="cs-CZ"/>
        </w:rPr>
      </w:pPr>
      <w:r w:rsidRPr="00271363">
        <w:rPr>
          <w:rFonts w:ascii="Tahoma" w:eastAsia="Tahoma" w:hAnsi="Tahoma" w:cs="Tahoma"/>
          <w:sz w:val="21"/>
          <w:szCs w:val="21"/>
        </w:rPr>
        <w:t xml:space="preserve">Během horkých dnů lidé ztrácejí více tekutin pocením. Mnozí navíc sahají po slazených limonádách, energetických nebo alkoholických nápojích, které mohou sucho v ústech ještě zhoršovat. Riziko se zvyšuje také při dlouhých cestách autem nebo letadlem, kde bývá </w:t>
      </w:r>
      <w:r>
        <w:rPr>
          <w:rFonts w:ascii="Tahoma" w:eastAsia="Tahoma" w:hAnsi="Tahoma" w:cs="Tahoma"/>
          <w:sz w:val="21"/>
          <w:szCs w:val="21"/>
        </w:rPr>
        <w:t xml:space="preserve">vlivem klimatizace </w:t>
      </w:r>
      <w:r w:rsidRPr="00271363">
        <w:rPr>
          <w:rFonts w:ascii="Tahoma" w:eastAsia="Tahoma" w:hAnsi="Tahoma" w:cs="Tahoma"/>
          <w:sz w:val="21"/>
          <w:szCs w:val="21"/>
        </w:rPr>
        <w:t>vzduch výrazně sušší</w:t>
      </w:r>
      <w:r w:rsidRPr="00686664">
        <w:rPr>
          <w:rFonts w:ascii="Tahoma" w:eastAsia="Tahoma" w:hAnsi="Tahoma" w:cs="Tahoma"/>
          <w:sz w:val="21"/>
          <w:szCs w:val="21"/>
        </w:rPr>
        <w:t xml:space="preserve">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Suchý vzduch spolu s nedostatečným pitným režimem může způsobit nepříjemný pocit lepivosti v ústech, pálení jazyka nebo zvýšenou citlivost zubů. Podobné obtíže se objevují i po celodenním pobytu na přímém slunci nebo při intenzivní sportovní aktivitě, kdy tělo ztrácí velké množství tekutin.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Situaci navíc často zhoršují letní návyky</w:t>
      </w:r>
      <w:r>
        <w:rPr>
          <w:rFonts w:ascii="Tahoma" w:eastAsia="Tahoma" w:hAnsi="Tahoma" w:cs="Tahoma"/>
          <w:color w:val="CC9900"/>
          <w:sz w:val="21"/>
          <w:szCs w:val="21"/>
        </w:rPr>
        <w:t>, kdy lidé častěji m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ísto čisté vody sahají po slazených limonádách, ledových kávách, energetických nápojích nebo alkoholu. Tyto nápoje mohou obsahovat velké množství cukru a kyselin, které podporují množení bakterií a narušují zubní sklovinu. Alkohol a některé kofeinové nápoje mohou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navíc přispívat k dalším ztrátám tekutin a pocitu sucha v ústech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 stomatolog</w:t>
      </w:r>
      <w:r w:rsidRPr="00686664">
        <w:rPr>
          <w:rFonts w:ascii="Tahoma" w:eastAsia="Tahoma" w:hAnsi="Tahoma" w:cs="Tahoma"/>
          <w:sz w:val="21"/>
          <w:szCs w:val="21"/>
        </w:rPr>
        <w:t>.</w:t>
      </w:r>
    </w:p>
    <w:p w14:paraId="5E78241C" w14:textId="77777777" w:rsidR="00EC7556" w:rsidRPr="00686664" w:rsidRDefault="00EC7556" w:rsidP="00EC755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71363">
        <w:rPr>
          <w:rFonts w:ascii="Tahoma" w:eastAsia="Tahoma" w:hAnsi="Tahoma" w:cs="Tahoma"/>
          <w:sz w:val="21"/>
          <w:szCs w:val="21"/>
        </w:rPr>
        <w:t>Nedostatek slin se může zpočátku projevovat nenápadně</w:t>
      </w:r>
      <w:r w:rsidRPr="00686664">
        <w:rPr>
          <w:rFonts w:ascii="Tahoma" w:eastAsia="Tahoma" w:hAnsi="Tahoma" w:cs="Tahoma"/>
          <w:sz w:val="21"/>
          <w:szCs w:val="21"/>
        </w:rPr>
        <w:t xml:space="preserve">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71363">
        <w:rPr>
          <w:rFonts w:ascii="Tahoma" w:eastAsia="Tahoma" w:hAnsi="Tahoma" w:cs="Tahoma"/>
          <w:color w:val="CC9900"/>
          <w:sz w:val="21"/>
          <w:szCs w:val="21"/>
        </w:rPr>
        <w:t>Lidé často pociťují sucho nebo lepivost v ústech, mají potřebu častěji pít nebo zapíjet i běžné sousto. Obtížnější může být zejména polykání suchých potravin, jako je pečivo nebo sušenky. Někteří pacienti si stěžují také na pálení jazyka, změny chuti nebo přetrvávající zápach z úst, který nezmizí ani po důkladném vyčištění zubů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7E306A">
        <w:rPr>
          <w:rFonts w:ascii="Tahoma" w:eastAsia="Tahoma" w:hAnsi="Tahoma" w:cs="Tahoma"/>
          <w:color w:val="CC9900"/>
          <w:sz w:val="21"/>
          <w:szCs w:val="21"/>
        </w:rPr>
        <w:t>S postupujícím vysycháním ústní dutiny může narůstat také citlivost zubů na studené, teplé nebo sladké podněty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lékař.</w:t>
      </w:r>
    </w:p>
    <w:p w14:paraId="420E3D15" w14:textId="77777777" w:rsidR="00EC7556" w:rsidRPr="007E306A" w:rsidRDefault="00EC7556" w:rsidP="00EC7556">
      <w:pPr>
        <w:jc w:val="both"/>
        <w:rPr>
          <w:rFonts w:ascii="Tahoma" w:eastAsia="Tahoma" w:hAnsi="Tahoma" w:cs="Tahoma"/>
          <w:sz w:val="21"/>
          <w:szCs w:val="21"/>
        </w:rPr>
      </w:pPr>
      <w:r w:rsidRPr="007E306A">
        <w:rPr>
          <w:rFonts w:ascii="Tahoma" w:eastAsia="Tahoma" w:hAnsi="Tahoma" w:cs="Tahoma"/>
          <w:sz w:val="21"/>
          <w:szCs w:val="21"/>
        </w:rPr>
        <w:t>Péče o ústní dutinu v letních měsících začíná dostatečným pitným režimem. Odborníci doporučují doplňovat tekutiny průběžně během celého dne a nečekat až na pocit žízně, který už může signalizovat počínající dehydrataci.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E306A">
        <w:rPr>
          <w:rFonts w:ascii="Tahoma" w:eastAsia="Tahoma" w:hAnsi="Tahoma" w:cs="Tahoma"/>
          <w:color w:val="CC9900"/>
          <w:sz w:val="21"/>
          <w:szCs w:val="21"/>
        </w:rPr>
        <w:t xml:space="preserve">Přirozenou tvorbu slin mohou podpořit také </w:t>
      </w:r>
      <w:r>
        <w:rPr>
          <w:rFonts w:ascii="Tahoma" w:eastAsia="Tahoma" w:hAnsi="Tahoma" w:cs="Tahoma"/>
          <w:color w:val="CC9900"/>
          <w:sz w:val="21"/>
          <w:szCs w:val="21"/>
        </w:rPr>
        <w:t>ž</w:t>
      </w:r>
      <w:r w:rsidRPr="007E306A">
        <w:rPr>
          <w:rFonts w:ascii="Tahoma" w:eastAsia="Tahoma" w:hAnsi="Tahoma" w:cs="Tahoma"/>
          <w:color w:val="CC9900"/>
          <w:sz w:val="21"/>
          <w:szCs w:val="21"/>
        </w:rPr>
        <w:t>výkačky bez cukru, ideálně s obsahem xylitolu. Žvýkání stimuluje slinné žlázy a xylitol zároveň omezuje množení bakterií, které se podílejí na vzniku zubního kazu. Žvýkačka ale nenahrazuje pravidelnou ústní hygienu a měla by sloužit pouze jako doplněk například po jídle, když není možné si zuby vyčistit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doporučil Jakub Hladík.</w:t>
      </w:r>
    </w:p>
    <w:p w14:paraId="374A3296" w14:textId="77777777" w:rsidR="00EC7556" w:rsidRDefault="00EC7556" w:rsidP="00EC7556">
      <w:pPr>
        <w:jc w:val="both"/>
        <w:rPr>
          <w:rFonts w:ascii="Tahoma" w:eastAsia="Tahoma" w:hAnsi="Tahoma" w:cs="Tahoma"/>
          <w:sz w:val="21"/>
          <w:szCs w:val="21"/>
        </w:rPr>
      </w:pPr>
      <w:r w:rsidRPr="007E306A">
        <w:rPr>
          <w:rFonts w:ascii="Tahoma" w:eastAsia="Tahoma" w:hAnsi="Tahoma" w:cs="Tahoma"/>
          <w:sz w:val="21"/>
          <w:szCs w:val="21"/>
        </w:rPr>
        <w:lastRenderedPageBreak/>
        <w:t>Pokud obtíže přetrvávají déle než několik týdnů nebo se opakovaně vracejí, je vhodné navštívit stomatologa</w:t>
      </w:r>
      <w:r w:rsidRPr="00686664">
        <w:rPr>
          <w:rFonts w:ascii="Tahoma" w:eastAsia="Tahoma" w:hAnsi="Tahoma" w:cs="Tahoma"/>
          <w:sz w:val="21"/>
          <w:szCs w:val="21"/>
        </w:rPr>
        <w:t xml:space="preserve">. 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E306A">
        <w:rPr>
          <w:rFonts w:ascii="Tahoma" w:eastAsia="Tahoma" w:hAnsi="Tahoma" w:cs="Tahoma"/>
          <w:color w:val="CC9900"/>
          <w:sz w:val="21"/>
          <w:szCs w:val="21"/>
        </w:rPr>
        <w:t xml:space="preserve">Pokud se během léta objeví dlouhodobý pocit sucha v ústech, zvýšená citlivost zubů nebo krvácení dásní, není vhodné tyto </w:t>
      </w:r>
      <w:r>
        <w:rPr>
          <w:rFonts w:ascii="Tahoma" w:eastAsia="Tahoma" w:hAnsi="Tahoma" w:cs="Tahoma"/>
          <w:color w:val="CC9900"/>
          <w:sz w:val="21"/>
          <w:szCs w:val="21"/>
        </w:rPr>
        <w:t>problémy</w:t>
      </w:r>
      <w:r w:rsidRPr="007E306A">
        <w:rPr>
          <w:rFonts w:ascii="Tahoma" w:eastAsia="Tahoma" w:hAnsi="Tahoma" w:cs="Tahoma"/>
          <w:color w:val="CC9900"/>
          <w:sz w:val="21"/>
          <w:szCs w:val="21"/>
        </w:rPr>
        <w:t xml:space="preserve"> přehlížet. Sucho v ústech nemusí být způsobeno pouze nedostatečným pitným režimem. Může souviset také s užíváním některých léků, cukrovkou, hormonálními změnami, autoimunitními onemocněními nebo poruchou funkce slinných žláz. Včasné odhalení příčiny může pomoci předejít dalším komplikacím a zachovat zdraví zubů i celé</w:t>
      </w:r>
      <w:r>
        <w:rPr>
          <w:rFonts w:ascii="Tahoma" w:eastAsia="Tahoma" w:hAnsi="Tahoma" w:cs="Tahoma"/>
          <w:color w:val="CC9900"/>
          <w:sz w:val="21"/>
          <w:szCs w:val="21"/>
        </w:rPr>
        <w:t>ho organismu</w:t>
      </w:r>
      <w:r w:rsidRPr="0068666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 Jakub Hladík</w:t>
      </w:r>
      <w:r w:rsidRPr="00686664">
        <w:rPr>
          <w:rFonts w:ascii="Tahoma" w:eastAsia="Tahoma" w:hAnsi="Tahoma" w:cs="Tahoma"/>
          <w:sz w:val="21"/>
          <w:szCs w:val="21"/>
        </w:rPr>
        <w:t>.</w:t>
      </w:r>
    </w:p>
    <w:p w14:paraId="348363CF" w14:textId="77777777" w:rsidR="00EC7556" w:rsidRPr="007E306A" w:rsidRDefault="00EC7556" w:rsidP="00EC7556">
      <w:pPr>
        <w:jc w:val="both"/>
        <w:rPr>
          <w:rFonts w:ascii="Tahoma" w:eastAsia="Tahoma" w:hAnsi="Tahoma" w:cs="Tahoma"/>
          <w:b/>
          <w:bCs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b/>
          <w:bCs/>
          <w:sz w:val="21"/>
          <w:szCs w:val="21"/>
          <w:lang w:val="cs-CZ"/>
        </w:rPr>
        <w:t>Jak poznat, že ústům chybí sliny?</w:t>
      </w:r>
    </w:p>
    <w:p w14:paraId="2F98C255" w14:textId="77777777" w:rsidR="00EC7556" w:rsidRPr="007E306A" w:rsidRDefault="00EC7556" w:rsidP="00EC7556">
      <w:pPr>
        <w:numPr>
          <w:ilvl w:val="0"/>
          <w:numId w:val="1"/>
        </w:num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sz w:val="21"/>
          <w:szCs w:val="21"/>
          <w:lang w:val="cs-CZ"/>
        </w:rPr>
        <w:t>pocit sucha nebo lepivosti v ústech,</w:t>
      </w:r>
    </w:p>
    <w:p w14:paraId="12641152" w14:textId="77777777" w:rsidR="00EC7556" w:rsidRPr="007E306A" w:rsidRDefault="00EC7556" w:rsidP="00EC7556">
      <w:pPr>
        <w:numPr>
          <w:ilvl w:val="0"/>
          <w:numId w:val="1"/>
        </w:num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sz w:val="21"/>
          <w:szCs w:val="21"/>
          <w:lang w:val="cs-CZ"/>
        </w:rPr>
        <w:t>obtížnější polykání suché stravy,</w:t>
      </w:r>
    </w:p>
    <w:p w14:paraId="23F9337C" w14:textId="77777777" w:rsidR="00EC7556" w:rsidRPr="007E306A" w:rsidRDefault="00EC7556" w:rsidP="00EC7556">
      <w:pPr>
        <w:numPr>
          <w:ilvl w:val="0"/>
          <w:numId w:val="1"/>
        </w:num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sz w:val="21"/>
          <w:szCs w:val="21"/>
          <w:lang w:val="cs-CZ"/>
        </w:rPr>
        <w:t>častá potřeba zapíjet jídlo,</w:t>
      </w:r>
    </w:p>
    <w:p w14:paraId="2A38D478" w14:textId="77777777" w:rsidR="00EC7556" w:rsidRPr="007E306A" w:rsidRDefault="00EC7556" w:rsidP="00EC7556">
      <w:pPr>
        <w:numPr>
          <w:ilvl w:val="0"/>
          <w:numId w:val="1"/>
        </w:num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sz w:val="21"/>
          <w:szCs w:val="21"/>
          <w:lang w:val="cs-CZ"/>
        </w:rPr>
        <w:t>pálení jazyka,</w:t>
      </w:r>
    </w:p>
    <w:p w14:paraId="613BD0D0" w14:textId="77777777" w:rsidR="00EC7556" w:rsidRPr="007E306A" w:rsidRDefault="00EC7556" w:rsidP="00EC7556">
      <w:pPr>
        <w:numPr>
          <w:ilvl w:val="0"/>
          <w:numId w:val="1"/>
        </w:num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sz w:val="21"/>
          <w:szCs w:val="21"/>
          <w:lang w:val="cs-CZ"/>
        </w:rPr>
        <w:t>zápach z úst,</w:t>
      </w:r>
    </w:p>
    <w:p w14:paraId="4EC6B7DE" w14:textId="77777777" w:rsidR="00EC7556" w:rsidRPr="007E306A" w:rsidRDefault="00EC7556" w:rsidP="00EC7556">
      <w:pPr>
        <w:numPr>
          <w:ilvl w:val="0"/>
          <w:numId w:val="1"/>
        </w:num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7E306A">
        <w:rPr>
          <w:rFonts w:ascii="Tahoma" w:eastAsia="Tahoma" w:hAnsi="Tahoma" w:cs="Tahoma"/>
          <w:sz w:val="21"/>
          <w:szCs w:val="21"/>
          <w:lang w:val="cs-CZ"/>
        </w:rPr>
        <w:t>zvýšená citlivost zubů.</w:t>
      </w:r>
    </w:p>
    <w:p w14:paraId="3888A69A" w14:textId="77777777" w:rsidR="00EC7556" w:rsidRPr="00686664" w:rsidRDefault="00EC7556" w:rsidP="00EC755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kesqrk2xt4al" w:colFirst="0" w:colLast="0"/>
      <w:bookmarkEnd w:id="0"/>
    </w:p>
    <w:p w14:paraId="6D6C2B73" w14:textId="77777777" w:rsidR="00EC7556" w:rsidRPr="00686664" w:rsidRDefault="00EC7556" w:rsidP="00EC7556">
      <w:pPr>
        <w:jc w:val="both"/>
        <w:rPr>
          <w:rFonts w:ascii="Tahoma" w:eastAsia="Tahoma" w:hAnsi="Tahoma" w:cs="Tahoma"/>
          <w:sz w:val="21"/>
          <w:szCs w:val="21"/>
        </w:rPr>
      </w:pPr>
      <w:r w:rsidRPr="00686664">
        <w:rPr>
          <w:rFonts w:ascii="Tahoma" w:eastAsia="Tahoma" w:hAnsi="Tahoma" w:cs="Tahoma"/>
          <w:b/>
          <w:bCs/>
        </w:rPr>
        <w:t>KONTAKT PRO MÉDIA:</w:t>
      </w:r>
    </w:p>
    <w:p w14:paraId="69CBBBE2" w14:textId="77777777" w:rsidR="00EC7556" w:rsidRPr="00686664" w:rsidRDefault="00EC7556" w:rsidP="00EC7556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color w:val="333333"/>
          <w:sz w:val="20"/>
          <w:szCs w:val="20"/>
        </w:rPr>
        <w:t xml:space="preserve">Mgr. Petra </w:t>
      </w:r>
      <w:proofErr w:type="spellStart"/>
      <w:r w:rsidRPr="00686664">
        <w:rPr>
          <w:rFonts w:ascii="Tahoma" w:eastAsia="Tahoma" w:hAnsi="Tahoma" w:cs="Tahoma"/>
          <w:b/>
          <w:bCs/>
          <w:color w:val="333333"/>
          <w:sz w:val="20"/>
          <w:szCs w:val="20"/>
        </w:rPr>
        <w:t>Ďurčíková</w:t>
      </w:r>
      <w:r w:rsidRPr="00686664"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</w:t>
      </w:r>
      <w:proofErr w:type="spellEnd"/>
      <w:r w:rsidRPr="00686664">
        <w:rPr>
          <w:rFonts w:ascii="Tahoma" w:eastAsia="Tahoma" w:hAnsi="Tahoma" w:cs="Tahoma"/>
          <w:b/>
          <w:bCs/>
          <w:color w:val="CC9900"/>
          <w:sz w:val="20"/>
          <w:szCs w:val="20"/>
        </w:rPr>
        <w:t xml:space="preserve"> konzultant</w:t>
      </w:r>
    </w:p>
    <w:p w14:paraId="47F3B687" w14:textId="77777777" w:rsidR="00EC7556" w:rsidRPr="00686664" w:rsidRDefault="00EC7556" w:rsidP="00EC7556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064E958E" wp14:editId="0FCC12EC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E2252" w14:textId="77777777" w:rsidR="00EC7556" w:rsidRPr="00686664" w:rsidRDefault="00EC7556" w:rsidP="00EC755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7">
        <w:r w:rsidRPr="00686664"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</w:p>
    <w:p w14:paraId="1267965C" w14:textId="77777777" w:rsidR="00EC7556" w:rsidRPr="00686664" w:rsidRDefault="00EC7556" w:rsidP="00EC755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686664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hyperlink r:id="rId8">
        <w:r w:rsidRPr="00686664"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 w:rsidRPr="00686664">
        <w:rPr>
          <w:rFonts w:ascii="Tahoma" w:eastAsia="Tahoma" w:hAnsi="Tahoma" w:cs="Tahoma"/>
          <w:sz w:val="20"/>
          <w:szCs w:val="20"/>
        </w:rPr>
        <w:br/>
      </w:r>
    </w:p>
    <w:p w14:paraId="2AFFF08F" w14:textId="77777777" w:rsidR="00EC7556" w:rsidRPr="00686664" w:rsidRDefault="00EC7556" w:rsidP="00EC7556">
      <w:pPr>
        <w:jc w:val="both"/>
        <w:rPr>
          <w:rFonts w:ascii="Tahoma" w:eastAsia="Tahoma" w:hAnsi="Tahoma" w:cs="Tahoma"/>
          <w:b/>
          <w:bCs/>
        </w:rPr>
      </w:pPr>
      <w:r w:rsidRPr="00686664">
        <w:rPr>
          <w:rFonts w:ascii="Tahoma" w:eastAsia="Tahoma" w:hAnsi="Tahoma" w:cs="Tahoma"/>
          <w:b/>
          <w:bCs/>
        </w:rPr>
        <w:t xml:space="preserve">THE CLINIC, </w:t>
      </w:r>
      <w:hyperlink r:id="rId9">
        <w:r w:rsidRPr="00686664">
          <w:rPr>
            <w:rFonts w:ascii="Tahoma" w:eastAsia="Tahoma" w:hAnsi="Tahoma" w:cs="Tahoma"/>
            <w:b/>
            <w:bCs/>
            <w:color w:val="0000FF"/>
            <w:u w:val="single"/>
          </w:rPr>
          <w:t>www.theclinic.cz</w:t>
        </w:r>
      </w:hyperlink>
    </w:p>
    <w:p w14:paraId="37BC6D13" w14:textId="77777777" w:rsidR="00EC7556" w:rsidRPr="00686664" w:rsidRDefault="00EC7556" w:rsidP="00EC7556">
      <w:pPr>
        <w:jc w:val="both"/>
        <w:rPr>
          <w:rFonts w:ascii="Tahoma" w:eastAsia="Tahoma" w:hAnsi="Tahoma" w:cs="Tahoma"/>
          <w:sz w:val="18"/>
          <w:szCs w:val="18"/>
        </w:rPr>
      </w:pPr>
      <w:r w:rsidRPr="00686664">
        <w:rPr>
          <w:rFonts w:ascii="Tahoma" w:eastAsia="Tahoma" w:hAnsi="Tahoma" w:cs="Tahoma"/>
          <w:sz w:val="18"/>
          <w:szCs w:val="18"/>
        </w:rPr>
        <w:t xml:space="preserve">Centrum stomatologie </w:t>
      </w:r>
      <w:proofErr w:type="spellStart"/>
      <w:r w:rsidRPr="00686664">
        <w:rPr>
          <w:rFonts w:ascii="Tahoma" w:eastAsia="Tahoma" w:hAnsi="Tahoma" w:cs="Tahoma"/>
          <w:sz w:val="18"/>
          <w:szCs w:val="18"/>
        </w:rPr>
        <w:t>The</w:t>
      </w:r>
      <w:proofErr w:type="spellEnd"/>
      <w:r w:rsidRPr="00686664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 w:rsidRPr="00686664">
        <w:rPr>
          <w:rFonts w:ascii="Tahoma" w:eastAsia="Tahoma" w:hAnsi="Tahoma" w:cs="Tahoma"/>
          <w:sz w:val="18"/>
          <w:szCs w:val="18"/>
        </w:rPr>
        <w:t>Clinic</w:t>
      </w:r>
      <w:proofErr w:type="spellEnd"/>
      <w:r w:rsidRPr="00686664">
        <w:rPr>
          <w:rFonts w:ascii="Tahoma" w:eastAsia="Tahoma" w:hAnsi="Tahoma" w:cs="Tahoma"/>
          <w:sz w:val="18"/>
          <w:szCs w:val="18"/>
        </w:rPr>
        <w:t xml:space="preserve"> bylo založeno v roce 2014. V jeho čele stojí MDDr. Tomáš Pražák – specialista s atestací v oboru parodontologie a bohatými zkušenostmi z prestižních zahraničních stáží v Mnichově a Boloni. Je členem České stomatologické komory. Moderní stomatologická klinika v centru Prahy nabízí špičkovou péči, přátelské prostředí a tým zkušených odborníků. Mezi nabízené služby patří dentální hygiena, preventivní programy, dětská stomatologie, estetické rekonstrukce, ošetření kořenových kanálků, implantáty, extrakce osmiček, ortodoncie a další. </w:t>
      </w:r>
    </w:p>
    <w:p w14:paraId="52B1448C" w14:textId="77777777" w:rsidR="00EC7556" w:rsidRPr="00686664" w:rsidRDefault="00EC7556" w:rsidP="00EC7556">
      <w:pPr>
        <w:rPr>
          <w:rFonts w:ascii="Tahoma" w:hAnsi="Tahoma" w:cs="Tahoma"/>
        </w:rPr>
      </w:pPr>
    </w:p>
    <w:p w14:paraId="759F961C" w14:textId="77777777" w:rsidR="00EC7556" w:rsidRDefault="00EC7556" w:rsidP="00EC7556"/>
    <w:p w14:paraId="3F6B2246" w14:textId="77777777" w:rsidR="00EC7556" w:rsidRDefault="00EC7556"/>
    <w:sectPr w:rsidR="00EC7556" w:rsidSect="00EC75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C19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B34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 xml:space="preserve"> 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33D01F5" wp14:editId="36810539">
          <wp:simplePos x="0" y="0"/>
          <wp:positionH relativeFrom="column">
            <wp:posOffset>-4444</wp:posOffset>
          </wp:positionH>
          <wp:positionV relativeFrom="paragraph">
            <wp:posOffset>-1904</wp:posOffset>
          </wp:positionV>
          <wp:extent cx="1877362" cy="6858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2FEE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69E80F2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069B04B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0411CD3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39FB32F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74DF021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A60672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F62169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0108728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3C1E3AD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EC46B3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00517D1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1379A4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D25F92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14D4E66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696BF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02E143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2C9B48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2F1E99B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43FD08E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5D4B81E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34C42C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bCs/>
        <w:color w:val="000000"/>
        <w:sz w:val="2"/>
        <w:szCs w:val="2"/>
      </w:rPr>
    </w:pPr>
  </w:p>
  <w:p w14:paraId="64DF945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bCs/>
        <w:color w:val="000000"/>
        <w:sz w:val="2"/>
        <w:szCs w:val="2"/>
      </w:rPr>
    </w:pPr>
  </w:p>
  <w:p w14:paraId="704A86D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center"/>
      <w:rPr>
        <w:b/>
        <w:bCs/>
        <w:color w:val="000000"/>
        <w:sz w:val="2"/>
        <w:szCs w:val="2"/>
      </w:rPr>
    </w:pPr>
  </w:p>
  <w:p w14:paraId="76242A5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47941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AC0289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8E135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2BBBB5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70EA6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8205C7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72D4"/>
    <w:multiLevelType w:val="multilevel"/>
    <w:tmpl w:val="06EA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2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56"/>
    <w:rsid w:val="00C67826"/>
    <w:rsid w:val="00EC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80D5"/>
  <w15:chartTrackingRefBased/>
  <w15:docId w15:val="{6DDF84DC-9683-4B6D-907E-D18024D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55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7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5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5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5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5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5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5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7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7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7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75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75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5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hyperlink" Target="https://theclinic.cz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eclinic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2026-07-14T15:41:00Z</dcterms:created>
  <dcterms:modified xsi:type="dcterms:W3CDTF">2026-07-14T15:41:00Z</dcterms:modified>
</cp:coreProperties>
</file>