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27406" w14:textId="55CAB151" w:rsidR="00FF519C" w:rsidRPr="008F5105" w:rsidRDefault="00614D31" w:rsidP="002D0CA1">
      <w:pPr>
        <w:jc w:val="center"/>
        <w:rPr>
          <w:rFonts w:ascii="Tahoma" w:eastAsia="Tahoma" w:hAnsi="Tahoma" w:cs="Tahoma"/>
          <w:b/>
          <w:sz w:val="40"/>
          <w:szCs w:val="40"/>
        </w:rPr>
      </w:pPr>
      <w:r>
        <w:rPr>
          <w:rFonts w:ascii="Tahoma" w:eastAsia="Tahoma" w:hAnsi="Tahoma" w:cs="Tahoma"/>
          <w:b/>
          <w:sz w:val="40"/>
          <w:szCs w:val="40"/>
        </w:rPr>
        <w:t xml:space="preserve">Kouzlo lidského dechu: </w:t>
      </w:r>
      <w:r w:rsidR="0030520A">
        <w:rPr>
          <w:rFonts w:ascii="Tahoma" w:eastAsia="Tahoma" w:hAnsi="Tahoma" w:cs="Tahoma"/>
          <w:b/>
          <w:sz w:val="40"/>
          <w:szCs w:val="40"/>
        </w:rPr>
        <w:t xml:space="preserve">rychle </w:t>
      </w:r>
      <w:r>
        <w:rPr>
          <w:rFonts w:ascii="Tahoma" w:eastAsia="Tahoma" w:hAnsi="Tahoma" w:cs="Tahoma"/>
          <w:b/>
          <w:sz w:val="40"/>
          <w:szCs w:val="40"/>
        </w:rPr>
        <w:t>zlepšuje náladu, ale může i ublížit</w:t>
      </w:r>
    </w:p>
    <w:p w14:paraId="4AE8DD5E" w14:textId="50507110" w:rsidR="004631BE" w:rsidRDefault="009D7FBA" w:rsidP="002D0CA1">
      <w:pPr>
        <w:jc w:val="both"/>
        <w:rPr>
          <w:rFonts w:ascii="Tahoma" w:eastAsia="Tahoma" w:hAnsi="Tahoma" w:cs="Tahoma"/>
          <w:b/>
          <w:sz w:val="21"/>
          <w:szCs w:val="21"/>
        </w:rPr>
      </w:pPr>
      <w:r w:rsidRPr="00441DF2">
        <w:rPr>
          <w:rFonts w:ascii="Tahoma" w:eastAsia="Tahoma" w:hAnsi="Tahoma" w:cs="Tahoma"/>
          <w:b/>
          <w:sz w:val="21"/>
          <w:szCs w:val="21"/>
        </w:rPr>
        <w:t xml:space="preserve">PRAHA, </w:t>
      </w:r>
      <w:r w:rsidR="00136E2A">
        <w:rPr>
          <w:rFonts w:ascii="Tahoma" w:eastAsia="Tahoma" w:hAnsi="Tahoma" w:cs="Tahoma"/>
          <w:b/>
          <w:sz w:val="21"/>
          <w:szCs w:val="21"/>
        </w:rPr>
        <w:t>2</w:t>
      </w:r>
      <w:r w:rsidR="00CC2BF1" w:rsidRPr="00441DF2">
        <w:rPr>
          <w:rFonts w:ascii="Tahoma" w:eastAsia="Tahoma" w:hAnsi="Tahoma" w:cs="Tahoma"/>
          <w:b/>
          <w:sz w:val="21"/>
          <w:szCs w:val="21"/>
        </w:rPr>
        <w:t>.</w:t>
      </w:r>
      <w:r w:rsidRPr="00441DF2">
        <w:rPr>
          <w:rFonts w:ascii="Tahoma" w:eastAsia="Tahoma" w:hAnsi="Tahoma" w:cs="Tahoma"/>
          <w:b/>
          <w:sz w:val="21"/>
          <w:szCs w:val="21"/>
        </w:rPr>
        <w:t xml:space="preserve"> </w:t>
      </w:r>
      <w:r w:rsidR="00B63C43">
        <w:rPr>
          <w:rFonts w:ascii="Tahoma" w:eastAsia="Tahoma" w:hAnsi="Tahoma" w:cs="Tahoma"/>
          <w:b/>
          <w:sz w:val="21"/>
          <w:szCs w:val="21"/>
        </w:rPr>
        <w:t>BŘEZNA</w:t>
      </w:r>
      <w:r w:rsidR="00381AE4" w:rsidRPr="00441DF2">
        <w:rPr>
          <w:rFonts w:ascii="Tahoma" w:eastAsia="Tahoma" w:hAnsi="Tahoma" w:cs="Tahoma"/>
          <w:b/>
          <w:sz w:val="21"/>
          <w:szCs w:val="21"/>
        </w:rPr>
        <w:t xml:space="preserve"> 202</w:t>
      </w:r>
      <w:r w:rsidR="000A44B3">
        <w:rPr>
          <w:rFonts w:ascii="Tahoma" w:eastAsia="Tahoma" w:hAnsi="Tahoma" w:cs="Tahoma"/>
          <w:b/>
          <w:sz w:val="21"/>
          <w:szCs w:val="21"/>
        </w:rPr>
        <w:t>1</w:t>
      </w:r>
      <w:r w:rsidRPr="00441DF2">
        <w:rPr>
          <w:rFonts w:ascii="Tahoma" w:eastAsia="Tahoma" w:hAnsi="Tahoma" w:cs="Tahoma"/>
          <w:b/>
          <w:sz w:val="21"/>
          <w:szCs w:val="21"/>
        </w:rPr>
        <w:t xml:space="preserve"> –</w:t>
      </w:r>
      <w:r w:rsidR="00FD449A">
        <w:rPr>
          <w:rFonts w:ascii="Tahoma" w:eastAsia="Tahoma" w:hAnsi="Tahoma" w:cs="Tahoma"/>
          <w:b/>
          <w:sz w:val="21"/>
          <w:szCs w:val="21"/>
        </w:rPr>
        <w:t xml:space="preserve"> </w:t>
      </w:r>
      <w:r w:rsidR="00D51605">
        <w:rPr>
          <w:rFonts w:ascii="Tahoma" w:eastAsia="Tahoma" w:hAnsi="Tahoma" w:cs="Tahoma"/>
          <w:b/>
          <w:sz w:val="21"/>
          <w:szCs w:val="21"/>
        </w:rPr>
        <w:t xml:space="preserve">Člověk provede až 28 800 nádechů a výdechů za den. Dech </w:t>
      </w:r>
      <w:r w:rsidR="005532A8">
        <w:rPr>
          <w:rFonts w:ascii="Tahoma" w:eastAsia="Tahoma" w:hAnsi="Tahoma" w:cs="Tahoma"/>
          <w:b/>
          <w:sz w:val="21"/>
          <w:szCs w:val="21"/>
        </w:rPr>
        <w:t xml:space="preserve">má </w:t>
      </w:r>
      <w:r w:rsidR="00D64B37">
        <w:rPr>
          <w:rFonts w:ascii="Tahoma" w:eastAsia="Tahoma" w:hAnsi="Tahoma" w:cs="Tahoma"/>
          <w:b/>
          <w:sz w:val="21"/>
          <w:szCs w:val="21"/>
        </w:rPr>
        <w:t xml:space="preserve">zásadní </w:t>
      </w:r>
      <w:r w:rsidR="005532A8">
        <w:rPr>
          <w:rFonts w:ascii="Tahoma" w:eastAsia="Tahoma" w:hAnsi="Tahoma" w:cs="Tahoma"/>
          <w:b/>
          <w:sz w:val="21"/>
          <w:szCs w:val="21"/>
        </w:rPr>
        <w:t xml:space="preserve">vliv na kosterní svaly a držení těla, stejně jako na psychiku a </w:t>
      </w:r>
      <w:r w:rsidR="00D64B37">
        <w:rPr>
          <w:rFonts w:ascii="Tahoma" w:eastAsia="Tahoma" w:hAnsi="Tahoma" w:cs="Tahoma"/>
          <w:b/>
          <w:sz w:val="21"/>
          <w:szCs w:val="21"/>
        </w:rPr>
        <w:t xml:space="preserve">změny </w:t>
      </w:r>
      <w:r w:rsidR="005532A8">
        <w:rPr>
          <w:rFonts w:ascii="Tahoma" w:eastAsia="Tahoma" w:hAnsi="Tahoma" w:cs="Tahoma"/>
          <w:b/>
          <w:sz w:val="21"/>
          <w:szCs w:val="21"/>
        </w:rPr>
        <w:t>nálad.</w:t>
      </w:r>
      <w:r w:rsidR="00D64B37">
        <w:rPr>
          <w:rFonts w:ascii="Tahoma" w:eastAsia="Tahoma" w:hAnsi="Tahoma" w:cs="Tahoma"/>
          <w:b/>
          <w:sz w:val="21"/>
          <w:szCs w:val="21"/>
        </w:rPr>
        <w:t xml:space="preserve"> Špatný dechový stereotyp a s tím spojené zdravotní problémy má přitom </w:t>
      </w:r>
      <w:r w:rsidR="00B63C43">
        <w:rPr>
          <w:rFonts w:ascii="Tahoma" w:eastAsia="Tahoma" w:hAnsi="Tahoma" w:cs="Tahoma"/>
          <w:b/>
          <w:sz w:val="21"/>
          <w:szCs w:val="21"/>
        </w:rPr>
        <w:t>podle fyzioterapeutů víc jak polovina dospělých</w:t>
      </w:r>
      <w:r w:rsidR="00D64B37">
        <w:rPr>
          <w:rFonts w:ascii="Tahoma" w:eastAsia="Tahoma" w:hAnsi="Tahoma" w:cs="Tahoma"/>
          <w:b/>
          <w:sz w:val="21"/>
          <w:szCs w:val="21"/>
        </w:rPr>
        <w:t xml:space="preserve"> Čechů. </w:t>
      </w:r>
    </w:p>
    <w:p w14:paraId="2AE51591" w14:textId="422E165F" w:rsidR="0030018E" w:rsidRPr="00C74E56" w:rsidRDefault="00E577A1" w:rsidP="0030018E">
      <w:pPr>
        <w:jc w:val="both"/>
        <w:rPr>
          <w:rFonts w:ascii="Tahoma" w:eastAsia="Tahoma" w:hAnsi="Tahoma" w:cs="Tahoma"/>
          <w:color w:val="auto"/>
          <w:sz w:val="21"/>
          <w:szCs w:val="21"/>
        </w:rPr>
      </w:pPr>
      <w:r>
        <w:rPr>
          <w:rFonts w:ascii="Tahoma" w:eastAsia="Tahoma" w:hAnsi="Tahoma" w:cs="Tahoma"/>
          <w:color w:val="auto"/>
          <w:sz w:val="21"/>
          <w:szCs w:val="21"/>
        </w:rPr>
        <w:t xml:space="preserve">Za obvyklých podmínek se člověk nadechne 13krát až 20krát za minutu. </w:t>
      </w:r>
      <w:r w:rsidRPr="00E577A1">
        <w:rPr>
          <w:rFonts w:ascii="Tahoma" w:eastAsia="Tahoma" w:hAnsi="Tahoma" w:cs="Tahoma"/>
          <w:color w:val="auto"/>
          <w:sz w:val="21"/>
          <w:szCs w:val="21"/>
        </w:rPr>
        <w:t xml:space="preserve">U dětí a u mužů převládá </w:t>
      </w:r>
      <w:r w:rsidRPr="00C74E56">
        <w:rPr>
          <w:rFonts w:ascii="Tahoma" w:eastAsia="Tahoma" w:hAnsi="Tahoma" w:cs="Tahoma"/>
          <w:color w:val="auto"/>
          <w:sz w:val="21"/>
          <w:szCs w:val="21"/>
        </w:rPr>
        <w:t xml:space="preserve">brániční dýchání, </w:t>
      </w:r>
      <w:r w:rsidR="00C2531B" w:rsidRPr="00C74E56">
        <w:rPr>
          <w:rFonts w:ascii="Tahoma" w:eastAsia="Tahoma" w:hAnsi="Tahoma" w:cs="Tahoma"/>
          <w:color w:val="auto"/>
          <w:sz w:val="21"/>
          <w:szCs w:val="21"/>
        </w:rPr>
        <w:t>ženy dýchají spíš do hrudníku</w:t>
      </w:r>
      <w:r w:rsidRPr="00C74E56">
        <w:rPr>
          <w:rFonts w:ascii="Tahoma" w:eastAsia="Tahoma" w:hAnsi="Tahoma" w:cs="Tahoma"/>
          <w:color w:val="auto"/>
          <w:sz w:val="21"/>
          <w:szCs w:val="21"/>
        </w:rPr>
        <w:t xml:space="preserve">. </w:t>
      </w:r>
      <w:r w:rsidR="00C74E56" w:rsidRPr="00F231F4">
        <w:rPr>
          <w:rFonts w:ascii="Tahoma" w:eastAsia="Tahoma" w:hAnsi="Tahoma" w:cs="Tahoma"/>
          <w:color w:val="CC9900"/>
          <w:sz w:val="21"/>
          <w:szCs w:val="21"/>
        </w:rPr>
        <w:t>„</w:t>
      </w:r>
      <w:r w:rsidR="00C74E56" w:rsidRPr="00C74E56">
        <w:rPr>
          <w:rFonts w:ascii="Tahoma" w:eastAsia="Tahoma" w:hAnsi="Tahoma" w:cs="Tahoma"/>
          <w:color w:val="CC9900"/>
          <w:sz w:val="21"/>
          <w:szCs w:val="21"/>
        </w:rPr>
        <w:t xml:space="preserve">Důvodů hrudního dýchání u žen bývá několik. V pubertě chce většina slečen vypadat štíhleji, už v mládí vědomě stahují pas a s ním i břišní svaly, čímž přesouvají svůj dech z břicha do hrudníku. Přitom platí, že co opakujeme vědomě několikrát za den po dobu několika týdnů až měsíců, stane se novým pohybovým stereotypem, který přeprogramovaný mozek považuje za hlavní pohybový program. Když se dechový stereotyp dívek nezmění v pubertě, stane </w:t>
      </w:r>
      <w:r w:rsidR="00E125F7">
        <w:rPr>
          <w:rFonts w:ascii="Tahoma" w:eastAsia="Tahoma" w:hAnsi="Tahoma" w:cs="Tahoma"/>
          <w:color w:val="CC9900"/>
          <w:sz w:val="21"/>
          <w:szCs w:val="21"/>
        </w:rPr>
        <w:t xml:space="preserve">se </w:t>
      </w:r>
      <w:r w:rsidR="00C74E56" w:rsidRPr="00C74E56">
        <w:rPr>
          <w:rFonts w:ascii="Tahoma" w:eastAsia="Tahoma" w:hAnsi="Tahoma" w:cs="Tahoma"/>
          <w:color w:val="CC9900"/>
          <w:sz w:val="21"/>
          <w:szCs w:val="21"/>
        </w:rPr>
        <w:t xml:space="preserve">tak v těhotenství, kdy roste v bříšku plod, znovu mění prostor pro nádech a opět se dech přesouvá do hrudního koše a stává se povrchnějším,“ </w:t>
      </w:r>
      <w:r w:rsidR="001A43D1" w:rsidRPr="00C74E56">
        <w:rPr>
          <w:rFonts w:ascii="Tahoma" w:eastAsia="Tahoma" w:hAnsi="Tahoma" w:cs="Tahoma"/>
          <w:color w:val="auto"/>
          <w:sz w:val="21"/>
          <w:szCs w:val="21"/>
        </w:rPr>
        <w:t>poukázala</w:t>
      </w:r>
      <w:r w:rsidR="0030018E" w:rsidRPr="00C74E56">
        <w:rPr>
          <w:rFonts w:ascii="Tahoma" w:eastAsia="Tahoma" w:hAnsi="Tahoma" w:cs="Tahoma"/>
          <w:color w:val="auto"/>
          <w:sz w:val="21"/>
          <w:szCs w:val="21"/>
        </w:rPr>
        <w:t xml:space="preserve"> Iva Bílková, hlavní fyzioterapeutka FYZIOkliniky.</w:t>
      </w:r>
    </w:p>
    <w:p w14:paraId="3E032DC3" w14:textId="063F558E" w:rsidR="00C2531B" w:rsidRPr="0030018E" w:rsidRDefault="0046424D" w:rsidP="00C2531B">
      <w:pPr>
        <w:jc w:val="both"/>
        <w:rPr>
          <w:rFonts w:ascii="Tahoma" w:eastAsia="Tahoma" w:hAnsi="Tahoma" w:cs="Tahoma"/>
          <w:color w:val="auto"/>
          <w:sz w:val="21"/>
          <w:szCs w:val="21"/>
        </w:rPr>
      </w:pPr>
      <w:r>
        <w:rPr>
          <w:rFonts w:ascii="Tahoma" w:eastAsia="Tahoma" w:hAnsi="Tahoma" w:cs="Tahoma"/>
          <w:color w:val="auto"/>
          <w:sz w:val="21"/>
          <w:szCs w:val="21"/>
        </w:rPr>
        <w:t>Fyziologické dýchání probíhá výhradně nosem, který funguje jako filtr proti nečistotám a bakteriím.</w:t>
      </w:r>
      <w:r w:rsidRPr="0046424D">
        <w:rPr>
          <w:rFonts w:ascii="Tahoma" w:eastAsia="Tahoma" w:hAnsi="Tahoma" w:cs="Tahoma"/>
          <w:color w:val="auto"/>
          <w:sz w:val="21"/>
          <w:szCs w:val="21"/>
        </w:rPr>
        <w:t xml:space="preserve"> </w:t>
      </w:r>
      <w:r>
        <w:rPr>
          <w:rFonts w:ascii="Tahoma" w:eastAsia="Tahoma" w:hAnsi="Tahoma" w:cs="Tahoma"/>
          <w:color w:val="auto"/>
          <w:sz w:val="21"/>
          <w:szCs w:val="21"/>
        </w:rPr>
        <w:t xml:space="preserve">Zatímco západní svět dosud přisuzoval vyšší důležitost nádechu, východní filozofie staví do popředí výdech. </w:t>
      </w:r>
      <w:r w:rsidR="0030018E" w:rsidRPr="00F231F4">
        <w:rPr>
          <w:rFonts w:ascii="Tahoma" w:eastAsia="Tahoma" w:hAnsi="Tahoma" w:cs="Tahoma"/>
          <w:color w:val="CC9900"/>
          <w:sz w:val="21"/>
          <w:szCs w:val="21"/>
        </w:rPr>
        <w:t>„</w:t>
      </w:r>
      <w:r w:rsidR="0030018E" w:rsidRPr="0030018E">
        <w:rPr>
          <w:rFonts w:ascii="Tahoma" w:eastAsia="Tahoma" w:hAnsi="Tahoma" w:cs="Tahoma"/>
          <w:color w:val="CC9900"/>
          <w:sz w:val="21"/>
          <w:szCs w:val="21"/>
        </w:rPr>
        <w:t xml:space="preserve">Právě hluboký a táhlý výdech je základem dýchání, bez kterého, jak tvrdí jogíni, není ani správný nádech. S prodlouženým kontrolovaným výdechem se lépe vyprázdní plíce, což vede ke zkvalitnění </w:t>
      </w:r>
      <w:r w:rsidR="00644488">
        <w:rPr>
          <w:rFonts w:ascii="Tahoma" w:eastAsia="Tahoma" w:hAnsi="Tahoma" w:cs="Tahoma"/>
          <w:color w:val="CC9900"/>
          <w:sz w:val="21"/>
          <w:szCs w:val="21"/>
        </w:rPr>
        <w:t xml:space="preserve">celého </w:t>
      </w:r>
      <w:r w:rsidR="0030018E" w:rsidRPr="0030018E">
        <w:rPr>
          <w:rFonts w:ascii="Tahoma" w:eastAsia="Tahoma" w:hAnsi="Tahoma" w:cs="Tahoma"/>
          <w:color w:val="CC9900"/>
          <w:sz w:val="21"/>
          <w:szCs w:val="21"/>
        </w:rPr>
        <w:t>dýchání.</w:t>
      </w:r>
      <w:r w:rsidR="00614D31">
        <w:rPr>
          <w:rFonts w:ascii="Tahoma" w:eastAsia="Tahoma" w:hAnsi="Tahoma" w:cs="Tahoma"/>
          <w:color w:val="CC9900"/>
          <w:sz w:val="21"/>
          <w:szCs w:val="21"/>
        </w:rPr>
        <w:t xml:space="preserve"> </w:t>
      </w:r>
      <w:r w:rsidR="00644488">
        <w:rPr>
          <w:rFonts w:ascii="Tahoma" w:eastAsia="Tahoma" w:hAnsi="Tahoma" w:cs="Tahoma"/>
          <w:color w:val="CC9900"/>
          <w:sz w:val="21"/>
          <w:szCs w:val="21"/>
        </w:rPr>
        <w:t>V klidovém režimu není pro člověka přirozené dýchat ústy</w:t>
      </w:r>
      <w:r w:rsidR="0030018E">
        <w:rPr>
          <w:rFonts w:ascii="Tahoma" w:eastAsia="Tahoma" w:hAnsi="Tahoma" w:cs="Tahoma"/>
          <w:color w:val="CC9900"/>
          <w:sz w:val="21"/>
          <w:szCs w:val="21"/>
        </w:rPr>
        <w:t xml:space="preserve">, k tomu by </w:t>
      </w:r>
      <w:r w:rsidR="00644488">
        <w:rPr>
          <w:rFonts w:ascii="Tahoma" w:eastAsia="Tahoma" w:hAnsi="Tahoma" w:cs="Tahoma"/>
          <w:color w:val="CC9900"/>
          <w:sz w:val="21"/>
          <w:szCs w:val="21"/>
        </w:rPr>
        <w:t>ho</w:t>
      </w:r>
      <w:r w:rsidR="0030018E">
        <w:rPr>
          <w:rFonts w:ascii="Tahoma" w:eastAsia="Tahoma" w:hAnsi="Tahoma" w:cs="Tahoma"/>
          <w:color w:val="CC9900"/>
          <w:sz w:val="21"/>
          <w:szCs w:val="21"/>
        </w:rPr>
        <w:t xml:space="preserve"> měla nutit až intenzivní pohybová aktivita,“ </w:t>
      </w:r>
      <w:r w:rsidR="00614D31">
        <w:rPr>
          <w:rFonts w:ascii="Tahoma" w:eastAsia="Tahoma" w:hAnsi="Tahoma" w:cs="Tahoma"/>
          <w:color w:val="auto"/>
          <w:sz w:val="21"/>
          <w:szCs w:val="21"/>
        </w:rPr>
        <w:t>uvedla</w:t>
      </w:r>
      <w:r w:rsidR="0030018E" w:rsidRPr="0030018E">
        <w:rPr>
          <w:rFonts w:ascii="Tahoma" w:eastAsia="Tahoma" w:hAnsi="Tahoma" w:cs="Tahoma"/>
          <w:color w:val="auto"/>
          <w:sz w:val="21"/>
          <w:szCs w:val="21"/>
        </w:rPr>
        <w:t xml:space="preserve"> fyzioterapeutka.</w:t>
      </w:r>
      <w:r w:rsidR="00C2531B" w:rsidRPr="0030018E">
        <w:rPr>
          <w:rFonts w:ascii="Tahoma" w:eastAsia="Tahoma" w:hAnsi="Tahoma" w:cs="Tahoma"/>
          <w:color w:val="auto"/>
          <w:sz w:val="21"/>
          <w:szCs w:val="21"/>
        </w:rPr>
        <w:t xml:space="preserve"> </w:t>
      </w:r>
    </w:p>
    <w:p w14:paraId="57F87C88" w14:textId="1E6B8E1E" w:rsidR="00AA071B" w:rsidRDefault="00AA071B" w:rsidP="00AA071B">
      <w:pPr>
        <w:jc w:val="both"/>
        <w:rPr>
          <w:rFonts w:ascii="Tahoma" w:eastAsia="Tahoma" w:hAnsi="Tahoma" w:cs="Tahoma"/>
          <w:color w:val="auto"/>
          <w:sz w:val="21"/>
          <w:szCs w:val="21"/>
        </w:rPr>
      </w:pPr>
      <w:r w:rsidRPr="00AA071B">
        <w:rPr>
          <w:rFonts w:ascii="Tahoma" w:eastAsia="Tahoma" w:hAnsi="Tahoma" w:cs="Tahoma"/>
          <w:color w:val="auto"/>
          <w:sz w:val="21"/>
          <w:szCs w:val="21"/>
        </w:rPr>
        <w:t xml:space="preserve">Dech je </w:t>
      </w:r>
      <w:r>
        <w:rPr>
          <w:rFonts w:ascii="Tahoma" w:eastAsia="Tahoma" w:hAnsi="Tahoma" w:cs="Tahoma"/>
          <w:color w:val="auto"/>
          <w:sz w:val="21"/>
          <w:szCs w:val="21"/>
        </w:rPr>
        <w:t xml:space="preserve">pomyslným </w:t>
      </w:r>
      <w:r w:rsidRPr="00AA071B">
        <w:rPr>
          <w:rFonts w:ascii="Tahoma" w:eastAsia="Tahoma" w:hAnsi="Tahoma" w:cs="Tahoma"/>
          <w:color w:val="auto"/>
          <w:sz w:val="21"/>
          <w:szCs w:val="21"/>
        </w:rPr>
        <w:t>pojítkem mezi tělem a myslí</w:t>
      </w:r>
      <w:r w:rsidR="007866BE">
        <w:rPr>
          <w:rFonts w:ascii="Tahoma" w:eastAsia="Tahoma" w:hAnsi="Tahoma" w:cs="Tahoma"/>
          <w:color w:val="auto"/>
          <w:sz w:val="21"/>
          <w:szCs w:val="21"/>
        </w:rPr>
        <w:t xml:space="preserve"> – změnami v dýchání reaguje lidský mozek na vnější vlivy, ale platí to i obráceně, kdy řízeným dechem lze </w:t>
      </w:r>
      <w:r w:rsidRPr="00AA071B">
        <w:rPr>
          <w:rFonts w:ascii="Tahoma" w:eastAsia="Tahoma" w:hAnsi="Tahoma" w:cs="Tahoma"/>
          <w:color w:val="auto"/>
          <w:sz w:val="21"/>
          <w:szCs w:val="21"/>
        </w:rPr>
        <w:t>ovliv</w:t>
      </w:r>
      <w:r w:rsidR="007866BE">
        <w:rPr>
          <w:rFonts w:ascii="Tahoma" w:eastAsia="Tahoma" w:hAnsi="Tahoma" w:cs="Tahoma"/>
          <w:color w:val="auto"/>
          <w:sz w:val="21"/>
          <w:szCs w:val="21"/>
        </w:rPr>
        <w:t xml:space="preserve">nit vlastní </w:t>
      </w:r>
      <w:r w:rsidR="00646B28">
        <w:rPr>
          <w:rFonts w:ascii="Tahoma" w:eastAsia="Tahoma" w:hAnsi="Tahoma" w:cs="Tahoma"/>
          <w:color w:val="auto"/>
          <w:sz w:val="21"/>
          <w:szCs w:val="21"/>
        </w:rPr>
        <w:t>duševní rozpoložení</w:t>
      </w:r>
      <w:r w:rsidRPr="00AA071B">
        <w:rPr>
          <w:rFonts w:ascii="Tahoma" w:eastAsia="Tahoma" w:hAnsi="Tahoma" w:cs="Tahoma"/>
          <w:color w:val="auto"/>
          <w:sz w:val="21"/>
          <w:szCs w:val="21"/>
        </w:rPr>
        <w:t xml:space="preserve">. </w:t>
      </w:r>
      <w:r>
        <w:rPr>
          <w:rFonts w:ascii="Tahoma" w:eastAsia="Tahoma" w:hAnsi="Tahoma" w:cs="Tahoma"/>
          <w:color w:val="CC9900"/>
          <w:sz w:val="21"/>
          <w:szCs w:val="21"/>
        </w:rPr>
        <w:t>„</w:t>
      </w:r>
      <w:r w:rsidRPr="00E577A1">
        <w:rPr>
          <w:rFonts w:ascii="Tahoma" w:eastAsia="Tahoma" w:hAnsi="Tahoma" w:cs="Tahoma"/>
          <w:color w:val="CC9900"/>
          <w:sz w:val="21"/>
          <w:szCs w:val="21"/>
        </w:rPr>
        <w:t xml:space="preserve">Rychlejší dýchání </w:t>
      </w:r>
      <w:r w:rsidR="00646B28">
        <w:rPr>
          <w:rFonts w:ascii="Tahoma" w:eastAsia="Tahoma" w:hAnsi="Tahoma" w:cs="Tahoma"/>
          <w:color w:val="CC9900"/>
          <w:sz w:val="21"/>
          <w:szCs w:val="21"/>
        </w:rPr>
        <w:t>člověka</w:t>
      </w:r>
      <w:r w:rsidRPr="00E577A1">
        <w:rPr>
          <w:rFonts w:ascii="Tahoma" w:eastAsia="Tahoma" w:hAnsi="Tahoma" w:cs="Tahoma"/>
          <w:color w:val="CC9900"/>
          <w:sz w:val="21"/>
          <w:szCs w:val="21"/>
        </w:rPr>
        <w:t xml:space="preserve"> posiluje, dodává energii. Čím je dech pomalejší, tím víc vede k relaxaci. Když jsme klidní, náš stav se odráží v pomalém dýchání a pravidelném rytmu dechu. Při rozrušení se dýchání zrychlí a rytmus je nepravidelný. V případě, že se hodně soustředíme, dech instinktivně zadržujeme</w:t>
      </w:r>
      <w:r>
        <w:rPr>
          <w:rFonts w:ascii="Tahoma" w:eastAsia="Tahoma" w:hAnsi="Tahoma" w:cs="Tahoma"/>
          <w:color w:val="CC9900"/>
          <w:sz w:val="21"/>
          <w:szCs w:val="21"/>
        </w:rPr>
        <w:t xml:space="preserve">. </w:t>
      </w:r>
      <w:r w:rsidRPr="00C2531B">
        <w:rPr>
          <w:rFonts w:ascii="Tahoma" w:eastAsia="Tahoma" w:hAnsi="Tahoma" w:cs="Tahoma"/>
          <w:color w:val="CC9900"/>
          <w:sz w:val="21"/>
          <w:szCs w:val="21"/>
        </w:rPr>
        <w:t>Prodlouženým výdechem a zádrží dechu po výdechu se obecně snižuje nervosvalová dráždivost, což má zklidňující efekt, a můžeme tak tímto způsobem podpořit svalovou relaxaci. Naopak dlouhé zvýrazněné nádechy a zádrže dechu po nádechu aktivují organismus</w:t>
      </w:r>
      <w:r>
        <w:rPr>
          <w:rFonts w:ascii="Tahoma" w:eastAsia="Tahoma" w:hAnsi="Tahoma" w:cs="Tahoma"/>
          <w:color w:val="CC9900"/>
          <w:sz w:val="21"/>
          <w:szCs w:val="21"/>
        </w:rPr>
        <w:t>,</w:t>
      </w:r>
      <w:r w:rsidRPr="00E577A1">
        <w:rPr>
          <w:rFonts w:ascii="Tahoma" w:eastAsia="Tahoma" w:hAnsi="Tahoma" w:cs="Tahoma"/>
          <w:color w:val="CC9900"/>
          <w:sz w:val="21"/>
          <w:szCs w:val="21"/>
        </w:rPr>
        <w:t>“</w:t>
      </w:r>
      <w:r>
        <w:rPr>
          <w:rFonts w:ascii="Tahoma" w:eastAsia="Tahoma" w:hAnsi="Tahoma" w:cs="Tahoma"/>
          <w:color w:val="CC9900"/>
          <w:sz w:val="21"/>
          <w:szCs w:val="21"/>
        </w:rPr>
        <w:t xml:space="preserve"> </w:t>
      </w:r>
      <w:r>
        <w:rPr>
          <w:rFonts w:ascii="Tahoma" w:eastAsia="Tahoma" w:hAnsi="Tahoma" w:cs="Tahoma"/>
          <w:color w:val="auto"/>
          <w:sz w:val="21"/>
          <w:szCs w:val="21"/>
        </w:rPr>
        <w:t xml:space="preserve">popsala </w:t>
      </w:r>
      <w:r w:rsidR="00646B28">
        <w:rPr>
          <w:rFonts w:ascii="Tahoma" w:eastAsia="Tahoma" w:hAnsi="Tahoma" w:cs="Tahoma"/>
          <w:color w:val="auto"/>
          <w:sz w:val="21"/>
          <w:szCs w:val="21"/>
        </w:rPr>
        <w:t>Iva Bílková</w:t>
      </w:r>
      <w:r>
        <w:rPr>
          <w:rFonts w:ascii="Tahoma" w:eastAsia="Tahoma" w:hAnsi="Tahoma" w:cs="Tahoma"/>
          <w:color w:val="auto"/>
          <w:sz w:val="21"/>
          <w:szCs w:val="21"/>
        </w:rPr>
        <w:t>.</w:t>
      </w:r>
    </w:p>
    <w:p w14:paraId="094E0BE8" w14:textId="68A7B15D" w:rsidR="00BE60CC" w:rsidRPr="00644488" w:rsidRDefault="0030018E" w:rsidP="00D478D5">
      <w:pPr>
        <w:jc w:val="both"/>
        <w:rPr>
          <w:rFonts w:ascii="Tahoma" w:eastAsia="Tahoma" w:hAnsi="Tahoma" w:cs="Tahoma"/>
          <w:bCs/>
          <w:color w:val="auto"/>
          <w:sz w:val="21"/>
          <w:szCs w:val="21"/>
        </w:rPr>
      </w:pPr>
      <w:r>
        <w:rPr>
          <w:rFonts w:ascii="Tahoma" w:eastAsia="Tahoma" w:hAnsi="Tahoma" w:cs="Tahoma"/>
          <w:bCs/>
          <w:color w:val="auto"/>
          <w:sz w:val="21"/>
          <w:szCs w:val="21"/>
        </w:rPr>
        <w:t>D</w:t>
      </w:r>
      <w:r w:rsidRPr="00E07F42">
        <w:rPr>
          <w:rFonts w:ascii="Tahoma" w:eastAsia="Tahoma" w:hAnsi="Tahoma" w:cs="Tahoma"/>
          <w:bCs/>
          <w:color w:val="auto"/>
          <w:sz w:val="21"/>
          <w:szCs w:val="21"/>
        </w:rPr>
        <w:t>ýchací potíže spadají do kompetence fyzioterapeuta stejně jako jakékoli jiné problémy se svalovým a kosterním aparátem.</w:t>
      </w:r>
      <w:r w:rsidR="00644488">
        <w:rPr>
          <w:rFonts w:ascii="Tahoma" w:eastAsia="Tahoma" w:hAnsi="Tahoma" w:cs="Tahoma"/>
          <w:bCs/>
          <w:color w:val="auto"/>
          <w:sz w:val="21"/>
          <w:szCs w:val="21"/>
        </w:rPr>
        <w:t xml:space="preserve"> </w:t>
      </w:r>
      <w:r w:rsidR="00D478D5" w:rsidRPr="00D478D5">
        <w:rPr>
          <w:rFonts w:ascii="Tahoma" w:eastAsia="Tahoma" w:hAnsi="Tahoma" w:cs="Tahoma"/>
          <w:color w:val="auto"/>
          <w:sz w:val="21"/>
          <w:szCs w:val="21"/>
        </w:rPr>
        <w:t xml:space="preserve">Dýchací svaly </w:t>
      </w:r>
      <w:r w:rsidR="007866BE">
        <w:rPr>
          <w:rFonts w:ascii="Tahoma" w:eastAsia="Tahoma" w:hAnsi="Tahoma" w:cs="Tahoma"/>
          <w:color w:val="auto"/>
          <w:sz w:val="21"/>
          <w:szCs w:val="21"/>
        </w:rPr>
        <w:t xml:space="preserve">primárně </w:t>
      </w:r>
      <w:r w:rsidR="00D478D5" w:rsidRPr="00D478D5">
        <w:rPr>
          <w:rFonts w:ascii="Tahoma" w:eastAsia="Tahoma" w:hAnsi="Tahoma" w:cs="Tahoma"/>
          <w:color w:val="auto"/>
          <w:sz w:val="21"/>
          <w:szCs w:val="21"/>
        </w:rPr>
        <w:t>ovlivňují svaly zabezpečující vzpřímené držení těla</w:t>
      </w:r>
      <w:r w:rsidR="007866BE">
        <w:rPr>
          <w:rFonts w:ascii="Tahoma" w:eastAsia="Tahoma" w:hAnsi="Tahoma" w:cs="Tahoma"/>
          <w:color w:val="auto"/>
          <w:sz w:val="21"/>
          <w:szCs w:val="21"/>
        </w:rPr>
        <w:t>, ovšem</w:t>
      </w:r>
      <w:r w:rsidR="00D478D5" w:rsidRPr="00D478D5">
        <w:rPr>
          <w:rFonts w:ascii="Tahoma" w:eastAsia="Tahoma" w:hAnsi="Tahoma" w:cs="Tahoma"/>
          <w:color w:val="auto"/>
          <w:sz w:val="21"/>
          <w:szCs w:val="21"/>
        </w:rPr>
        <w:t xml:space="preserve"> </w:t>
      </w:r>
      <w:r w:rsidR="007866BE">
        <w:rPr>
          <w:rFonts w:ascii="Tahoma" w:eastAsia="Tahoma" w:hAnsi="Tahoma" w:cs="Tahoma"/>
          <w:color w:val="auto"/>
          <w:sz w:val="21"/>
          <w:szCs w:val="21"/>
        </w:rPr>
        <w:t xml:space="preserve">provázanost dechu s lidským tělem sahá </w:t>
      </w:r>
      <w:r w:rsidR="001A43D1">
        <w:rPr>
          <w:rFonts w:ascii="Tahoma" w:eastAsia="Tahoma" w:hAnsi="Tahoma" w:cs="Tahoma"/>
          <w:color w:val="auto"/>
          <w:sz w:val="21"/>
          <w:szCs w:val="21"/>
        </w:rPr>
        <w:t>mnohem</w:t>
      </w:r>
      <w:r w:rsidR="007866BE">
        <w:rPr>
          <w:rFonts w:ascii="Tahoma" w:eastAsia="Tahoma" w:hAnsi="Tahoma" w:cs="Tahoma"/>
          <w:color w:val="auto"/>
          <w:sz w:val="21"/>
          <w:szCs w:val="21"/>
        </w:rPr>
        <w:t xml:space="preserve"> hlouběji</w:t>
      </w:r>
      <w:r w:rsidR="00D478D5" w:rsidRPr="00D478D5">
        <w:rPr>
          <w:rFonts w:ascii="Tahoma" w:eastAsia="Tahoma" w:hAnsi="Tahoma" w:cs="Tahoma"/>
          <w:color w:val="auto"/>
          <w:sz w:val="21"/>
          <w:szCs w:val="21"/>
        </w:rPr>
        <w:t>.</w:t>
      </w:r>
      <w:r w:rsidR="00644488">
        <w:rPr>
          <w:rFonts w:ascii="Tahoma" w:eastAsia="Tahoma" w:hAnsi="Tahoma" w:cs="Tahoma"/>
          <w:color w:val="auto"/>
          <w:sz w:val="21"/>
          <w:szCs w:val="21"/>
        </w:rPr>
        <w:t xml:space="preserve"> </w:t>
      </w:r>
      <w:r w:rsidR="00BE60CC" w:rsidRPr="00F231F4">
        <w:rPr>
          <w:rFonts w:ascii="Tahoma" w:eastAsia="Tahoma" w:hAnsi="Tahoma" w:cs="Tahoma"/>
          <w:color w:val="CC9900"/>
          <w:sz w:val="21"/>
          <w:szCs w:val="21"/>
        </w:rPr>
        <w:t>„</w:t>
      </w:r>
      <w:r w:rsidR="00C74E56" w:rsidRPr="00C74E56">
        <w:rPr>
          <w:rFonts w:ascii="Tahoma" w:eastAsia="Tahoma" w:hAnsi="Tahoma" w:cs="Tahoma"/>
          <w:color w:val="CC9900"/>
          <w:sz w:val="21"/>
          <w:szCs w:val="21"/>
        </w:rPr>
        <w:t>Mezi dechem a kosterními svaly existuje řada souvislostí. Hlavní dechový sval – bránice, má totiž mimo jiné nezastupitelnou posturální funkci, což znamená, že udržuje pozici těla a jeho části ve stále se měnícím prostředí. Spolu s bránicí se dále na dechovém stereotypu podílí celá řada kosterních svalů, například svaly v nejhlubší vrstvě na páteři, svaly břišní a svaly mezižeberní a samozřejmě svaly pánevního dna, které jako celek uzavírají a kooperují se všemi zmíněnými svaly na nitrobřišním tlaku</w:t>
      </w:r>
      <w:r w:rsidR="00A8371B">
        <w:rPr>
          <w:rFonts w:ascii="Tahoma" w:eastAsia="Tahoma" w:hAnsi="Tahoma" w:cs="Tahoma"/>
          <w:color w:val="CC9900"/>
          <w:sz w:val="21"/>
          <w:szCs w:val="21"/>
        </w:rPr>
        <w:t>.</w:t>
      </w:r>
      <w:r w:rsidR="00C74E56" w:rsidRPr="00C74E56">
        <w:rPr>
          <w:rFonts w:ascii="Tahoma" w:eastAsia="Tahoma" w:hAnsi="Tahoma" w:cs="Tahoma"/>
          <w:color w:val="CC9900"/>
          <w:sz w:val="21"/>
          <w:szCs w:val="21"/>
        </w:rPr>
        <w:t xml:space="preserve"> </w:t>
      </w:r>
      <w:r w:rsidR="00A8371B">
        <w:rPr>
          <w:rFonts w:ascii="Tahoma" w:eastAsia="Tahoma" w:hAnsi="Tahoma" w:cs="Tahoma"/>
          <w:color w:val="CC9900"/>
          <w:sz w:val="21"/>
          <w:szCs w:val="21"/>
        </w:rPr>
        <w:t>T</w:t>
      </w:r>
      <w:r w:rsidR="00C74E56">
        <w:rPr>
          <w:rFonts w:ascii="Tahoma" w:eastAsia="Tahoma" w:hAnsi="Tahoma" w:cs="Tahoma"/>
          <w:color w:val="CC9900"/>
          <w:sz w:val="21"/>
          <w:szCs w:val="21"/>
        </w:rPr>
        <w:t>en</w:t>
      </w:r>
      <w:r w:rsidR="00C74E56" w:rsidRPr="00C74E56">
        <w:rPr>
          <w:rFonts w:ascii="Tahoma" w:eastAsia="Tahoma" w:hAnsi="Tahoma" w:cs="Tahoma"/>
          <w:color w:val="CC9900"/>
          <w:sz w:val="21"/>
          <w:szCs w:val="21"/>
        </w:rPr>
        <w:t xml:space="preserve"> je zásadní pro kvalitní napřímení páteře a ochranu meziobratlových plotének </w:t>
      </w:r>
      <w:r w:rsidR="00C74E56" w:rsidRPr="00C74E56">
        <w:rPr>
          <w:rFonts w:ascii="Tahoma" w:eastAsia="Tahoma" w:hAnsi="Tahoma" w:cs="Tahoma"/>
          <w:color w:val="CC9900"/>
          <w:sz w:val="21"/>
          <w:szCs w:val="21"/>
        </w:rPr>
        <w:lastRenderedPageBreak/>
        <w:t xml:space="preserve">před jejich fyzickým poškozením. Proto jsou dýchací funkce a fyzioterapeuticky správné držení těla vzájemně významně propojeny,“ </w:t>
      </w:r>
      <w:r w:rsidR="00E07F42">
        <w:rPr>
          <w:rFonts w:ascii="Tahoma" w:eastAsia="Tahoma" w:hAnsi="Tahoma" w:cs="Tahoma"/>
          <w:color w:val="auto"/>
          <w:sz w:val="21"/>
          <w:szCs w:val="21"/>
        </w:rPr>
        <w:t>vysvětlila</w:t>
      </w:r>
      <w:r w:rsidR="00F05878" w:rsidRPr="00F05878">
        <w:rPr>
          <w:rFonts w:ascii="Tahoma" w:eastAsia="Tahoma" w:hAnsi="Tahoma" w:cs="Tahoma"/>
          <w:color w:val="auto"/>
          <w:sz w:val="21"/>
          <w:szCs w:val="21"/>
        </w:rPr>
        <w:t xml:space="preserve"> Iva Bílková.</w:t>
      </w:r>
    </w:p>
    <w:p w14:paraId="1AC459DB" w14:textId="3EA0F98F" w:rsidR="00AA071B" w:rsidRDefault="008B65B4" w:rsidP="00AA071B">
      <w:pPr>
        <w:jc w:val="both"/>
        <w:rPr>
          <w:rFonts w:ascii="Tahoma" w:eastAsia="Tahoma" w:hAnsi="Tahoma" w:cs="Tahoma"/>
          <w:color w:val="auto"/>
          <w:sz w:val="21"/>
          <w:szCs w:val="21"/>
        </w:rPr>
      </w:pPr>
      <w:r>
        <w:rPr>
          <w:rFonts w:ascii="Tahoma" w:eastAsia="Tahoma" w:hAnsi="Tahoma" w:cs="Tahoma"/>
          <w:color w:val="auto"/>
          <w:sz w:val="21"/>
          <w:szCs w:val="21"/>
        </w:rPr>
        <w:t xml:space="preserve">Dlouhodobě špatný dechový stereotyp se </w:t>
      </w:r>
      <w:r w:rsidR="001A43D1">
        <w:rPr>
          <w:rFonts w:ascii="Tahoma" w:eastAsia="Tahoma" w:hAnsi="Tahoma" w:cs="Tahoma"/>
          <w:color w:val="auto"/>
          <w:sz w:val="21"/>
          <w:szCs w:val="21"/>
        </w:rPr>
        <w:t xml:space="preserve">tak </w:t>
      </w:r>
      <w:r>
        <w:rPr>
          <w:rFonts w:ascii="Tahoma" w:eastAsia="Tahoma" w:hAnsi="Tahoma" w:cs="Tahoma"/>
          <w:color w:val="auto"/>
          <w:sz w:val="21"/>
          <w:szCs w:val="21"/>
        </w:rPr>
        <w:t xml:space="preserve">obvykle projeví na pohybovém aparátu. </w:t>
      </w:r>
      <w:r w:rsidRPr="008B65B4">
        <w:rPr>
          <w:rFonts w:ascii="Tahoma" w:eastAsia="Tahoma" w:hAnsi="Tahoma" w:cs="Tahoma"/>
          <w:color w:val="auto"/>
          <w:sz w:val="21"/>
          <w:szCs w:val="21"/>
        </w:rPr>
        <w:t xml:space="preserve">Nesprávné mělké dýchání, ke kterému </w:t>
      </w:r>
      <w:r>
        <w:rPr>
          <w:rFonts w:ascii="Tahoma" w:eastAsia="Tahoma" w:hAnsi="Tahoma" w:cs="Tahoma"/>
          <w:color w:val="auto"/>
          <w:sz w:val="21"/>
          <w:szCs w:val="21"/>
        </w:rPr>
        <w:t xml:space="preserve">člověk inklinuje například </w:t>
      </w:r>
      <w:r w:rsidRPr="008B65B4">
        <w:rPr>
          <w:rFonts w:ascii="Tahoma" w:eastAsia="Tahoma" w:hAnsi="Tahoma" w:cs="Tahoma"/>
          <w:color w:val="auto"/>
          <w:sz w:val="21"/>
          <w:szCs w:val="21"/>
        </w:rPr>
        <w:t>ve stresu</w:t>
      </w:r>
      <w:r w:rsidR="00434608">
        <w:rPr>
          <w:rFonts w:ascii="Tahoma" w:eastAsia="Tahoma" w:hAnsi="Tahoma" w:cs="Tahoma"/>
          <w:color w:val="auto"/>
          <w:sz w:val="21"/>
          <w:szCs w:val="21"/>
        </w:rPr>
        <w:t xml:space="preserve"> nebo při blokádě žeber</w:t>
      </w:r>
      <w:r w:rsidRPr="008B65B4">
        <w:rPr>
          <w:rFonts w:ascii="Tahoma" w:eastAsia="Tahoma" w:hAnsi="Tahoma" w:cs="Tahoma"/>
          <w:color w:val="auto"/>
          <w:sz w:val="21"/>
          <w:szCs w:val="21"/>
        </w:rPr>
        <w:t xml:space="preserve">, </w:t>
      </w:r>
      <w:r w:rsidR="001A43D1">
        <w:rPr>
          <w:rFonts w:ascii="Tahoma" w:eastAsia="Tahoma" w:hAnsi="Tahoma" w:cs="Tahoma"/>
          <w:color w:val="auto"/>
          <w:sz w:val="21"/>
          <w:szCs w:val="21"/>
        </w:rPr>
        <w:t xml:space="preserve">totiž </w:t>
      </w:r>
      <w:r w:rsidRPr="008B65B4">
        <w:rPr>
          <w:rFonts w:ascii="Tahoma" w:eastAsia="Tahoma" w:hAnsi="Tahoma" w:cs="Tahoma"/>
          <w:color w:val="auto"/>
          <w:sz w:val="21"/>
          <w:szCs w:val="21"/>
        </w:rPr>
        <w:t xml:space="preserve">nepoužívá bránici </w:t>
      </w:r>
      <w:r>
        <w:rPr>
          <w:rFonts w:ascii="Tahoma" w:eastAsia="Tahoma" w:hAnsi="Tahoma" w:cs="Tahoma"/>
          <w:color w:val="auto"/>
          <w:sz w:val="21"/>
          <w:szCs w:val="21"/>
        </w:rPr>
        <w:t xml:space="preserve">jako </w:t>
      </w:r>
      <w:r w:rsidRPr="008B65B4">
        <w:rPr>
          <w:rFonts w:ascii="Tahoma" w:eastAsia="Tahoma" w:hAnsi="Tahoma" w:cs="Tahoma"/>
          <w:color w:val="auto"/>
          <w:sz w:val="21"/>
          <w:szCs w:val="21"/>
        </w:rPr>
        <w:t>hlavní dechový sval, ale neustále přetěžuje tzv. pomocné nádechové svaly</w:t>
      </w:r>
      <w:r w:rsidR="00434608">
        <w:rPr>
          <w:rFonts w:ascii="Tahoma" w:eastAsia="Tahoma" w:hAnsi="Tahoma" w:cs="Tahoma"/>
          <w:color w:val="auto"/>
          <w:sz w:val="21"/>
          <w:szCs w:val="21"/>
        </w:rPr>
        <w:t>.</w:t>
      </w:r>
      <w:r>
        <w:rPr>
          <w:rFonts w:ascii="Tahoma" w:eastAsia="Tahoma" w:hAnsi="Tahoma" w:cs="Tahoma"/>
          <w:color w:val="auto"/>
          <w:sz w:val="21"/>
          <w:szCs w:val="21"/>
        </w:rPr>
        <w:t xml:space="preserve"> </w:t>
      </w:r>
      <w:r w:rsidR="00434608" w:rsidRPr="00F231F4">
        <w:rPr>
          <w:rFonts w:ascii="Tahoma" w:eastAsia="Tahoma" w:hAnsi="Tahoma" w:cs="Tahoma"/>
          <w:color w:val="CC9900"/>
          <w:sz w:val="21"/>
          <w:szCs w:val="21"/>
        </w:rPr>
        <w:t>„</w:t>
      </w:r>
      <w:r w:rsidR="00434608" w:rsidRPr="00434608">
        <w:rPr>
          <w:rFonts w:ascii="Tahoma" w:eastAsia="Tahoma" w:hAnsi="Tahoma" w:cs="Tahoma"/>
          <w:color w:val="CC9900"/>
          <w:sz w:val="21"/>
          <w:szCs w:val="21"/>
        </w:rPr>
        <w:t xml:space="preserve">Práci bránice přebírají svaly krku, horní fixátory lopatek a vzpřimovače bederní páteře. To mimo jiné znamená zvýšenou zátěž na krční a bederní páteř. </w:t>
      </w:r>
      <w:r w:rsidR="00AA071B" w:rsidRPr="00AA071B">
        <w:rPr>
          <w:rFonts w:ascii="Tahoma" w:eastAsia="Tahoma" w:hAnsi="Tahoma" w:cs="Tahoma"/>
          <w:color w:val="CC9900"/>
          <w:sz w:val="21"/>
          <w:szCs w:val="21"/>
        </w:rPr>
        <w:t xml:space="preserve">Důsledkem takového typu dýchání </w:t>
      </w:r>
      <w:r w:rsidR="00434608">
        <w:rPr>
          <w:rFonts w:ascii="Tahoma" w:eastAsia="Tahoma" w:hAnsi="Tahoma" w:cs="Tahoma"/>
          <w:color w:val="CC9900"/>
          <w:sz w:val="21"/>
          <w:szCs w:val="21"/>
        </w:rPr>
        <w:t xml:space="preserve">pak </w:t>
      </w:r>
      <w:r w:rsidR="00AA071B" w:rsidRPr="00AA071B">
        <w:rPr>
          <w:rFonts w:ascii="Tahoma" w:eastAsia="Tahoma" w:hAnsi="Tahoma" w:cs="Tahoma"/>
          <w:color w:val="CC9900"/>
          <w:sz w:val="21"/>
          <w:szCs w:val="21"/>
        </w:rPr>
        <w:t xml:space="preserve">není jen omezená kapacita plic, kdy se </w:t>
      </w:r>
      <w:r w:rsidR="00434608">
        <w:rPr>
          <w:rFonts w:ascii="Tahoma" w:eastAsia="Tahoma" w:hAnsi="Tahoma" w:cs="Tahoma"/>
          <w:color w:val="CC9900"/>
          <w:sz w:val="21"/>
          <w:szCs w:val="21"/>
        </w:rPr>
        <w:t>mělkým</w:t>
      </w:r>
      <w:r w:rsidR="00AA071B" w:rsidRPr="00AA071B">
        <w:rPr>
          <w:rFonts w:ascii="Tahoma" w:eastAsia="Tahoma" w:hAnsi="Tahoma" w:cs="Tahoma"/>
          <w:color w:val="CC9900"/>
          <w:sz w:val="21"/>
          <w:szCs w:val="21"/>
        </w:rPr>
        <w:t xml:space="preserve"> </w:t>
      </w:r>
      <w:r w:rsidR="00434608">
        <w:rPr>
          <w:rFonts w:ascii="Tahoma" w:eastAsia="Tahoma" w:hAnsi="Tahoma" w:cs="Tahoma"/>
          <w:color w:val="CC9900"/>
          <w:sz w:val="21"/>
          <w:szCs w:val="21"/>
        </w:rPr>
        <w:t>ná</w:t>
      </w:r>
      <w:r w:rsidR="00AA071B" w:rsidRPr="00AA071B">
        <w:rPr>
          <w:rFonts w:ascii="Tahoma" w:eastAsia="Tahoma" w:hAnsi="Tahoma" w:cs="Tahoma"/>
          <w:color w:val="CC9900"/>
          <w:sz w:val="21"/>
          <w:szCs w:val="21"/>
        </w:rPr>
        <w:t xml:space="preserve">dechem naplní pouze horní laloky plic, ale i vznik bolestivých syndromů, svalových dysbalancí nebo </w:t>
      </w:r>
      <w:r w:rsidR="00A8371B" w:rsidRPr="00A8371B">
        <w:rPr>
          <w:rFonts w:ascii="Tahoma" w:eastAsia="Tahoma" w:hAnsi="Tahoma" w:cs="Tahoma"/>
          <w:color w:val="CC9900"/>
          <w:sz w:val="21"/>
          <w:szCs w:val="21"/>
        </w:rPr>
        <w:t xml:space="preserve">blokád žeber či obratlů </w:t>
      </w:r>
      <w:r w:rsidR="00AA071B" w:rsidRPr="00AA071B">
        <w:rPr>
          <w:rFonts w:ascii="Tahoma" w:eastAsia="Tahoma" w:hAnsi="Tahoma" w:cs="Tahoma"/>
          <w:color w:val="CC9900"/>
          <w:sz w:val="21"/>
          <w:szCs w:val="21"/>
        </w:rPr>
        <w:t>a výhřezů plotének, a to krční i bederní páteře</w:t>
      </w:r>
      <w:r w:rsidR="00AA071B" w:rsidRPr="00D478D5">
        <w:rPr>
          <w:rFonts w:ascii="Tahoma" w:eastAsia="Tahoma" w:hAnsi="Tahoma" w:cs="Tahoma"/>
          <w:color w:val="CC9900"/>
          <w:sz w:val="21"/>
          <w:szCs w:val="21"/>
        </w:rPr>
        <w:t>,“</w:t>
      </w:r>
      <w:r w:rsidR="00AA071B">
        <w:rPr>
          <w:rFonts w:ascii="Tahoma" w:eastAsia="Tahoma" w:hAnsi="Tahoma" w:cs="Tahoma"/>
          <w:color w:val="CC9900"/>
          <w:sz w:val="21"/>
          <w:szCs w:val="21"/>
        </w:rPr>
        <w:t xml:space="preserve"> </w:t>
      </w:r>
      <w:r w:rsidR="00646B28">
        <w:rPr>
          <w:rFonts w:ascii="Tahoma" w:eastAsia="Tahoma" w:hAnsi="Tahoma" w:cs="Tahoma"/>
          <w:color w:val="auto"/>
          <w:sz w:val="21"/>
          <w:szCs w:val="21"/>
        </w:rPr>
        <w:t>upozornila</w:t>
      </w:r>
      <w:r w:rsidR="00AA071B" w:rsidRPr="00D478D5">
        <w:rPr>
          <w:rFonts w:ascii="Tahoma" w:eastAsia="Tahoma" w:hAnsi="Tahoma" w:cs="Tahoma"/>
          <w:color w:val="auto"/>
          <w:sz w:val="21"/>
          <w:szCs w:val="21"/>
        </w:rPr>
        <w:t xml:space="preserve"> Iva Bílková.</w:t>
      </w:r>
    </w:p>
    <w:p w14:paraId="38231296" w14:textId="1118A0D0" w:rsidR="00AA071B" w:rsidRPr="00646B28" w:rsidRDefault="00646B28" w:rsidP="008B65B4">
      <w:pPr>
        <w:jc w:val="both"/>
        <w:rPr>
          <w:rFonts w:ascii="Tahoma" w:eastAsia="Tahoma" w:hAnsi="Tahoma" w:cs="Tahoma"/>
          <w:b/>
          <w:bCs/>
          <w:color w:val="auto"/>
          <w:sz w:val="21"/>
          <w:szCs w:val="21"/>
        </w:rPr>
      </w:pPr>
      <w:r w:rsidRPr="00646B28">
        <w:rPr>
          <w:rFonts w:ascii="Tahoma" w:eastAsia="Tahoma" w:hAnsi="Tahoma" w:cs="Tahoma"/>
          <w:b/>
          <w:bCs/>
          <w:color w:val="auto"/>
          <w:sz w:val="21"/>
          <w:szCs w:val="21"/>
        </w:rPr>
        <w:t>RADA FYZIOTERAPEUTA</w:t>
      </w:r>
      <w:r>
        <w:rPr>
          <w:rFonts w:ascii="Tahoma" w:eastAsia="Tahoma" w:hAnsi="Tahoma" w:cs="Tahoma"/>
          <w:b/>
          <w:bCs/>
          <w:color w:val="auto"/>
          <w:sz w:val="21"/>
          <w:szCs w:val="21"/>
        </w:rPr>
        <w:t>:</w:t>
      </w:r>
    </w:p>
    <w:p w14:paraId="3D40555D" w14:textId="7E878165" w:rsidR="00644488" w:rsidRDefault="00646B28" w:rsidP="002D0CA1">
      <w:pPr>
        <w:jc w:val="both"/>
        <w:rPr>
          <w:rFonts w:ascii="Tahoma" w:eastAsia="Tahoma" w:hAnsi="Tahoma" w:cs="Tahoma"/>
          <w:color w:val="CC9900"/>
          <w:sz w:val="21"/>
          <w:szCs w:val="21"/>
        </w:rPr>
      </w:pPr>
      <w:r>
        <w:rPr>
          <w:rFonts w:ascii="Tahoma" w:eastAsia="Tahoma" w:hAnsi="Tahoma" w:cs="Tahoma"/>
          <w:color w:val="auto"/>
          <w:sz w:val="21"/>
          <w:szCs w:val="21"/>
        </w:rPr>
        <w:t>Jmenovaných bolestí se člověk nezbaví, d</w:t>
      </w:r>
      <w:r w:rsidR="008B65B4" w:rsidRPr="008B65B4">
        <w:rPr>
          <w:rFonts w:ascii="Tahoma" w:eastAsia="Tahoma" w:hAnsi="Tahoma" w:cs="Tahoma"/>
          <w:color w:val="auto"/>
          <w:sz w:val="21"/>
          <w:szCs w:val="21"/>
        </w:rPr>
        <w:t>okud neovlivní pružnost hrudní páteře a celého hrudníku.</w:t>
      </w:r>
      <w:r w:rsidR="00AA071B">
        <w:rPr>
          <w:rFonts w:ascii="Tahoma" w:eastAsia="Tahoma" w:hAnsi="Tahoma" w:cs="Tahoma"/>
          <w:color w:val="auto"/>
          <w:sz w:val="21"/>
          <w:szCs w:val="21"/>
        </w:rPr>
        <w:t xml:space="preserve"> </w:t>
      </w:r>
      <w:r w:rsidRPr="00F231F4">
        <w:rPr>
          <w:rFonts w:ascii="Tahoma" w:eastAsia="Tahoma" w:hAnsi="Tahoma" w:cs="Tahoma"/>
          <w:color w:val="CC9900"/>
          <w:sz w:val="21"/>
          <w:szCs w:val="21"/>
        </w:rPr>
        <w:t>„</w:t>
      </w:r>
      <w:r w:rsidRPr="00646B28">
        <w:rPr>
          <w:rFonts w:ascii="Tahoma" w:eastAsia="Tahoma" w:hAnsi="Tahoma" w:cs="Tahoma"/>
          <w:color w:val="CC9900"/>
          <w:sz w:val="21"/>
          <w:szCs w:val="21"/>
        </w:rPr>
        <w:t xml:space="preserve">Chceme-li si roztáhnout hrudní koš, </w:t>
      </w:r>
      <w:proofErr w:type="gramStart"/>
      <w:r w:rsidRPr="00646B28">
        <w:rPr>
          <w:rFonts w:ascii="Tahoma" w:eastAsia="Tahoma" w:hAnsi="Tahoma" w:cs="Tahoma"/>
          <w:color w:val="CC9900"/>
          <w:sz w:val="21"/>
          <w:szCs w:val="21"/>
        </w:rPr>
        <w:t>spíš</w:t>
      </w:r>
      <w:proofErr w:type="gramEnd"/>
      <w:r w:rsidRPr="00646B28">
        <w:rPr>
          <w:rFonts w:ascii="Tahoma" w:eastAsia="Tahoma" w:hAnsi="Tahoma" w:cs="Tahoma"/>
          <w:color w:val="CC9900"/>
          <w:sz w:val="21"/>
          <w:szCs w:val="21"/>
        </w:rPr>
        <w:t xml:space="preserve"> než na hloubce nádechu záleží, kam nádech směřujeme, tedy jakými svaly ho provedeme. </w:t>
      </w:r>
      <w:r w:rsidR="00434608">
        <w:rPr>
          <w:rFonts w:ascii="Tahoma" w:eastAsia="Tahoma" w:hAnsi="Tahoma" w:cs="Tahoma"/>
          <w:color w:val="CC9900"/>
          <w:sz w:val="21"/>
          <w:szCs w:val="21"/>
        </w:rPr>
        <w:t xml:space="preserve">Je třeba zapudit </w:t>
      </w:r>
      <w:r w:rsidRPr="00646B28">
        <w:rPr>
          <w:rFonts w:ascii="Tahoma" w:eastAsia="Tahoma" w:hAnsi="Tahoma" w:cs="Tahoma"/>
          <w:color w:val="CC9900"/>
          <w:sz w:val="21"/>
          <w:szCs w:val="21"/>
        </w:rPr>
        <w:t xml:space="preserve">představu ‚rozcvičkového‘ postoje s vypnutou hrudí. Místo toho pusťte s výdechem hrudník trochu dolů, jako by i spodní žebra klesla dolů a do stran. Zároveň lehce otevřete ramena do stran, jako byste chtěli roztlačit dvě stěny, které na vás zprava a zleva tlačí. Pošlete nádech dolů do břicha a do třísel, </w:t>
      </w:r>
      <w:r w:rsidR="00434608">
        <w:rPr>
          <w:rFonts w:ascii="Tahoma" w:eastAsia="Tahoma" w:hAnsi="Tahoma" w:cs="Tahoma"/>
          <w:color w:val="CC9900"/>
          <w:sz w:val="21"/>
          <w:szCs w:val="21"/>
        </w:rPr>
        <w:t>pocitově se snažte</w:t>
      </w:r>
      <w:r w:rsidRPr="00646B28">
        <w:rPr>
          <w:rFonts w:ascii="Tahoma" w:eastAsia="Tahoma" w:hAnsi="Tahoma" w:cs="Tahoma"/>
          <w:color w:val="CC9900"/>
          <w:sz w:val="21"/>
          <w:szCs w:val="21"/>
        </w:rPr>
        <w:t xml:space="preserve"> nádechem vyplnit pánev. Správný dechový stereotyp je dobré aktivovat </w:t>
      </w:r>
      <w:r w:rsidR="00434608">
        <w:rPr>
          <w:rFonts w:ascii="Tahoma" w:eastAsia="Tahoma" w:hAnsi="Tahoma" w:cs="Tahoma"/>
          <w:color w:val="CC9900"/>
          <w:sz w:val="21"/>
          <w:szCs w:val="21"/>
        </w:rPr>
        <w:t>několikrát denně, pomáhá ke zklidnění ve stresových situacích i k mentální relaxaci večer před spaním,</w:t>
      </w:r>
      <w:r w:rsidRPr="00646B28">
        <w:rPr>
          <w:rFonts w:ascii="Tahoma" w:eastAsia="Tahoma" w:hAnsi="Tahoma" w:cs="Tahoma"/>
          <w:color w:val="CC9900"/>
          <w:sz w:val="21"/>
          <w:szCs w:val="21"/>
        </w:rPr>
        <w:t xml:space="preserve">“ </w:t>
      </w:r>
      <w:r>
        <w:rPr>
          <w:rFonts w:ascii="Tahoma" w:eastAsia="Tahoma" w:hAnsi="Tahoma" w:cs="Tahoma"/>
          <w:color w:val="auto"/>
          <w:sz w:val="21"/>
          <w:szCs w:val="21"/>
        </w:rPr>
        <w:t>doporučila Iva Bílková.</w:t>
      </w:r>
    </w:p>
    <w:p w14:paraId="732F34A0" w14:textId="4D8415FF" w:rsidR="00D27ED9" w:rsidRPr="008D0C20" w:rsidRDefault="00DE62A4" w:rsidP="002D0CA1">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2D0CA1">
      <w:pPr>
        <w:pBdr>
          <w:top w:val="single" w:sz="4" w:space="1"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headerReference w:type="default" r:id="rId8"/>
          <w:footerReference w:type="default" r:id="rId9"/>
          <w:pgSz w:w="11906" w:h="16838"/>
          <w:pgMar w:top="1417" w:right="1417" w:bottom="1417" w:left="1417" w:header="708" w:footer="708" w:gutter="0"/>
          <w:pgNumType w:start="1"/>
          <w:cols w:space="708"/>
        </w:sectPr>
      </w:pPr>
    </w:p>
    <w:p w14:paraId="07C508F6" w14:textId="77777777" w:rsidR="00D27ED9" w:rsidRPr="008D0C20" w:rsidRDefault="00EC0123" w:rsidP="002D0CA1">
      <w:pPr>
        <w:spacing w:line="240" w:lineRule="auto"/>
        <w:jc w:val="both"/>
        <w:rPr>
          <w:rFonts w:ascii="Tahoma" w:eastAsia="Tahoma" w:hAnsi="Tahoma" w:cs="Tahoma"/>
          <w:b/>
          <w:color w:val="CC9900"/>
          <w:sz w:val="16"/>
          <w:szCs w:val="16"/>
        </w:rPr>
      </w:pPr>
      <w:r w:rsidRPr="008D0C20">
        <w:rPr>
          <w:rFonts w:ascii="Tahoma" w:eastAsia="Tahoma" w:hAnsi="Tahoma" w:cs="Tahoma"/>
          <w:b/>
          <w:color w:val="333333"/>
          <w:sz w:val="16"/>
          <w:szCs w:val="16"/>
        </w:rPr>
        <w:t>Mgr. Eliška Crkovská</w:t>
      </w:r>
      <w:r w:rsidRPr="008D0C20">
        <w:rPr>
          <w:rFonts w:ascii="Tahoma" w:eastAsia="Tahoma" w:hAnsi="Tahoma" w:cs="Tahoma"/>
          <w:b/>
          <w:color w:val="CC9900"/>
          <w:sz w:val="16"/>
          <w:szCs w:val="16"/>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35FDAF57" w14:textId="3A60D861" w:rsidR="00812F52" w:rsidRPr="008D0C20" w:rsidRDefault="00EC0123" w:rsidP="002D0CA1">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2" w:history="1">
        <w:r w:rsidR="001D2F2B" w:rsidRPr="008D0C20">
          <w:rPr>
            <w:rStyle w:val="Hypertextovodkaz"/>
            <w:rFonts w:ascii="Tahoma" w:eastAsia="Tahoma" w:hAnsi="Tahoma" w:cs="Tahoma"/>
            <w:b/>
            <w:sz w:val="18"/>
            <w:szCs w:val="18"/>
          </w:rPr>
          <w:t>www.FYZIOklinika.cz</w:t>
        </w:r>
      </w:hyperlink>
      <w:r w:rsidR="001D2F2B" w:rsidRPr="008D0C20">
        <w:rPr>
          <w:rFonts w:ascii="Tahoma" w:eastAsia="Tahoma" w:hAnsi="Tahoma" w:cs="Tahoma"/>
          <w:b/>
          <w:sz w:val="18"/>
          <w:szCs w:val="18"/>
        </w:rPr>
        <w:t xml:space="preserve"> </w:t>
      </w:r>
    </w:p>
    <w:p w14:paraId="305C63BB" w14:textId="77777777" w:rsidR="00C86300" w:rsidRPr="002D0CA1" w:rsidRDefault="00C86300" w:rsidP="002D0CA1">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636AC889" w14:textId="77777777" w:rsidR="00C86300" w:rsidRPr="002D0CA1" w:rsidRDefault="00C86300" w:rsidP="002D0CA1">
      <w:pPr>
        <w:jc w:val="both"/>
        <w:rPr>
          <w:sz w:val="16"/>
          <w:szCs w:val="16"/>
        </w:rPr>
      </w:pPr>
      <w:r w:rsidRPr="002D0CA1">
        <w:rPr>
          <w:rFonts w:ascii="Tahoma" w:eastAsia="Tahoma" w:hAnsi="Tahoma" w:cs="Tahoma"/>
          <w:sz w:val="16"/>
          <w:szCs w:val="16"/>
        </w:rPr>
        <w:t>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Ve stejném roce obsloužila v pražském centru přes 6000 návštěv.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p>
    <w:p w14:paraId="2F9A6742" w14:textId="77777777" w:rsidR="00D27ED9" w:rsidRDefault="00CC6555" w:rsidP="002D0CA1">
      <w:pPr>
        <w:jc w:val="both"/>
      </w:pPr>
      <w:r>
        <w:t xml:space="preserve"> </w:t>
      </w:r>
    </w:p>
    <w:sectPr w:rsidR="00D27ED9" w:rsidSect="002458D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CDE1A" w14:textId="77777777" w:rsidR="00013BB9" w:rsidRDefault="00013BB9">
      <w:pPr>
        <w:spacing w:after="0" w:line="240" w:lineRule="auto"/>
      </w:pPr>
      <w:r>
        <w:separator/>
      </w:r>
    </w:p>
  </w:endnote>
  <w:endnote w:type="continuationSeparator" w:id="0">
    <w:p w14:paraId="524CCB6F" w14:textId="77777777" w:rsidR="00013BB9" w:rsidRDefault="0001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43CFE" w14:textId="77777777" w:rsidR="00013BB9" w:rsidRDefault="00013BB9">
      <w:pPr>
        <w:spacing w:after="0" w:line="240" w:lineRule="auto"/>
      </w:pPr>
      <w:r>
        <w:separator/>
      </w:r>
    </w:p>
  </w:footnote>
  <w:footnote w:type="continuationSeparator" w:id="0">
    <w:p w14:paraId="06C0B542" w14:textId="77777777" w:rsidR="00013BB9" w:rsidRDefault="0001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5"/>
  </w:num>
  <w:num w:numId="5">
    <w:abstractNumId w:val="7"/>
  </w:num>
  <w:num w:numId="6">
    <w:abstractNumId w:val="6"/>
  </w:num>
  <w:num w:numId="7">
    <w:abstractNumId w:val="9"/>
  </w:num>
  <w:num w:numId="8">
    <w:abstractNumId w:val="1"/>
  </w:num>
  <w:num w:numId="9">
    <w:abstractNumId w:val="3"/>
  </w:num>
  <w:num w:numId="10">
    <w:abstractNumId w:val="10"/>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3566"/>
    <w:rsid w:val="000038EE"/>
    <w:rsid w:val="0000442A"/>
    <w:rsid w:val="00004535"/>
    <w:rsid w:val="00005A97"/>
    <w:rsid w:val="00011B03"/>
    <w:rsid w:val="00012800"/>
    <w:rsid w:val="000139EA"/>
    <w:rsid w:val="00013AF3"/>
    <w:rsid w:val="00013BB9"/>
    <w:rsid w:val="00014065"/>
    <w:rsid w:val="00015611"/>
    <w:rsid w:val="000156E7"/>
    <w:rsid w:val="00017A19"/>
    <w:rsid w:val="00022675"/>
    <w:rsid w:val="0002355C"/>
    <w:rsid w:val="00023F92"/>
    <w:rsid w:val="000274A6"/>
    <w:rsid w:val="00032909"/>
    <w:rsid w:val="00032F8F"/>
    <w:rsid w:val="000368B7"/>
    <w:rsid w:val="00036D0E"/>
    <w:rsid w:val="00036E9B"/>
    <w:rsid w:val="00040839"/>
    <w:rsid w:val="00042730"/>
    <w:rsid w:val="00042FF1"/>
    <w:rsid w:val="000432AA"/>
    <w:rsid w:val="000444D5"/>
    <w:rsid w:val="00045537"/>
    <w:rsid w:val="0004610B"/>
    <w:rsid w:val="0004744B"/>
    <w:rsid w:val="00047F67"/>
    <w:rsid w:val="000522CD"/>
    <w:rsid w:val="0005332C"/>
    <w:rsid w:val="000538FD"/>
    <w:rsid w:val="00053AA2"/>
    <w:rsid w:val="00053BBB"/>
    <w:rsid w:val="00053D0D"/>
    <w:rsid w:val="00054B99"/>
    <w:rsid w:val="00056354"/>
    <w:rsid w:val="00061DAF"/>
    <w:rsid w:val="00064AD3"/>
    <w:rsid w:val="00065338"/>
    <w:rsid w:val="0006586C"/>
    <w:rsid w:val="0007180F"/>
    <w:rsid w:val="00076231"/>
    <w:rsid w:val="00076762"/>
    <w:rsid w:val="00084745"/>
    <w:rsid w:val="00084A90"/>
    <w:rsid w:val="00084CD6"/>
    <w:rsid w:val="0008577E"/>
    <w:rsid w:val="00085A98"/>
    <w:rsid w:val="00086C08"/>
    <w:rsid w:val="00092136"/>
    <w:rsid w:val="00092885"/>
    <w:rsid w:val="0009346A"/>
    <w:rsid w:val="000A34EB"/>
    <w:rsid w:val="000A44B3"/>
    <w:rsid w:val="000B07EA"/>
    <w:rsid w:val="000B19CC"/>
    <w:rsid w:val="000B4551"/>
    <w:rsid w:val="000B4B10"/>
    <w:rsid w:val="000B77C6"/>
    <w:rsid w:val="000C2394"/>
    <w:rsid w:val="000C24B1"/>
    <w:rsid w:val="000C2D36"/>
    <w:rsid w:val="000C30D6"/>
    <w:rsid w:val="000C57A9"/>
    <w:rsid w:val="000C6C6E"/>
    <w:rsid w:val="000D0B28"/>
    <w:rsid w:val="000D493E"/>
    <w:rsid w:val="000E00A5"/>
    <w:rsid w:val="000E07B9"/>
    <w:rsid w:val="000E0B04"/>
    <w:rsid w:val="000E3C94"/>
    <w:rsid w:val="000E4D0A"/>
    <w:rsid w:val="000E5AE9"/>
    <w:rsid w:val="000E679E"/>
    <w:rsid w:val="000E67C9"/>
    <w:rsid w:val="000E6B5B"/>
    <w:rsid w:val="000F1D8F"/>
    <w:rsid w:val="000F3DDF"/>
    <w:rsid w:val="000F40F3"/>
    <w:rsid w:val="000F4166"/>
    <w:rsid w:val="000F5E7A"/>
    <w:rsid w:val="000F6AF0"/>
    <w:rsid w:val="00100467"/>
    <w:rsid w:val="001007E6"/>
    <w:rsid w:val="00100D0A"/>
    <w:rsid w:val="00105C67"/>
    <w:rsid w:val="001074CE"/>
    <w:rsid w:val="00110D08"/>
    <w:rsid w:val="0011300D"/>
    <w:rsid w:val="00113192"/>
    <w:rsid w:val="0011350D"/>
    <w:rsid w:val="00113F3F"/>
    <w:rsid w:val="0011543C"/>
    <w:rsid w:val="00120258"/>
    <w:rsid w:val="00121856"/>
    <w:rsid w:val="00121E01"/>
    <w:rsid w:val="001241D1"/>
    <w:rsid w:val="00125D98"/>
    <w:rsid w:val="0013261E"/>
    <w:rsid w:val="0013298E"/>
    <w:rsid w:val="00132D44"/>
    <w:rsid w:val="00135D9B"/>
    <w:rsid w:val="001360C4"/>
    <w:rsid w:val="00136E2A"/>
    <w:rsid w:val="00137E7B"/>
    <w:rsid w:val="001414DC"/>
    <w:rsid w:val="00142E47"/>
    <w:rsid w:val="00145892"/>
    <w:rsid w:val="00146DC8"/>
    <w:rsid w:val="00151D43"/>
    <w:rsid w:val="001526D8"/>
    <w:rsid w:val="00152F01"/>
    <w:rsid w:val="00153DA5"/>
    <w:rsid w:val="00156DF7"/>
    <w:rsid w:val="00160712"/>
    <w:rsid w:val="001649E0"/>
    <w:rsid w:val="0016694A"/>
    <w:rsid w:val="00171D8D"/>
    <w:rsid w:val="00176641"/>
    <w:rsid w:val="001770BE"/>
    <w:rsid w:val="00180E57"/>
    <w:rsid w:val="00182A78"/>
    <w:rsid w:val="0018540B"/>
    <w:rsid w:val="001860C6"/>
    <w:rsid w:val="001952EA"/>
    <w:rsid w:val="001976CB"/>
    <w:rsid w:val="001A32BC"/>
    <w:rsid w:val="001A43D1"/>
    <w:rsid w:val="001A5092"/>
    <w:rsid w:val="001B0099"/>
    <w:rsid w:val="001B09D0"/>
    <w:rsid w:val="001B3A68"/>
    <w:rsid w:val="001B4700"/>
    <w:rsid w:val="001B5B71"/>
    <w:rsid w:val="001C01D5"/>
    <w:rsid w:val="001C0EF2"/>
    <w:rsid w:val="001C2DC0"/>
    <w:rsid w:val="001C567E"/>
    <w:rsid w:val="001C6D12"/>
    <w:rsid w:val="001D0019"/>
    <w:rsid w:val="001D0AE2"/>
    <w:rsid w:val="001D2F2B"/>
    <w:rsid w:val="001D3681"/>
    <w:rsid w:val="001D45B9"/>
    <w:rsid w:val="001D6EAB"/>
    <w:rsid w:val="001D7554"/>
    <w:rsid w:val="001D7678"/>
    <w:rsid w:val="001E1D7D"/>
    <w:rsid w:val="001E52F2"/>
    <w:rsid w:val="001E7579"/>
    <w:rsid w:val="001F1612"/>
    <w:rsid w:val="001F27F4"/>
    <w:rsid w:val="001F2A17"/>
    <w:rsid w:val="0020040F"/>
    <w:rsid w:val="002020D0"/>
    <w:rsid w:val="0020460F"/>
    <w:rsid w:val="00205955"/>
    <w:rsid w:val="00206B61"/>
    <w:rsid w:val="00207355"/>
    <w:rsid w:val="00207964"/>
    <w:rsid w:val="00212CF0"/>
    <w:rsid w:val="0021419C"/>
    <w:rsid w:val="00215B03"/>
    <w:rsid w:val="00216191"/>
    <w:rsid w:val="00216719"/>
    <w:rsid w:val="00216DF8"/>
    <w:rsid w:val="0022120D"/>
    <w:rsid w:val="0022296D"/>
    <w:rsid w:val="00223F17"/>
    <w:rsid w:val="0022489C"/>
    <w:rsid w:val="002253E3"/>
    <w:rsid w:val="002264BD"/>
    <w:rsid w:val="0023452F"/>
    <w:rsid w:val="002400C9"/>
    <w:rsid w:val="00243E5D"/>
    <w:rsid w:val="002443D8"/>
    <w:rsid w:val="002458DF"/>
    <w:rsid w:val="00246011"/>
    <w:rsid w:val="0024780F"/>
    <w:rsid w:val="00251DDC"/>
    <w:rsid w:val="00252C3E"/>
    <w:rsid w:val="002567C6"/>
    <w:rsid w:val="0025785E"/>
    <w:rsid w:val="00260CF1"/>
    <w:rsid w:val="002621CF"/>
    <w:rsid w:val="00263654"/>
    <w:rsid w:val="002636FB"/>
    <w:rsid w:val="00263B04"/>
    <w:rsid w:val="00264EA9"/>
    <w:rsid w:val="002676A1"/>
    <w:rsid w:val="00271295"/>
    <w:rsid w:val="00271D58"/>
    <w:rsid w:val="002726FC"/>
    <w:rsid w:val="00273AC3"/>
    <w:rsid w:val="00274BDF"/>
    <w:rsid w:val="002763DC"/>
    <w:rsid w:val="0027691B"/>
    <w:rsid w:val="00276C1A"/>
    <w:rsid w:val="00277D4B"/>
    <w:rsid w:val="002801B3"/>
    <w:rsid w:val="002818BE"/>
    <w:rsid w:val="00285EC7"/>
    <w:rsid w:val="00297D95"/>
    <w:rsid w:val="002A0355"/>
    <w:rsid w:val="002A339E"/>
    <w:rsid w:val="002B13C3"/>
    <w:rsid w:val="002B3BBA"/>
    <w:rsid w:val="002B667F"/>
    <w:rsid w:val="002B6850"/>
    <w:rsid w:val="002B7206"/>
    <w:rsid w:val="002B733A"/>
    <w:rsid w:val="002C5499"/>
    <w:rsid w:val="002C705F"/>
    <w:rsid w:val="002C77DC"/>
    <w:rsid w:val="002D0CA1"/>
    <w:rsid w:val="002E06BD"/>
    <w:rsid w:val="002E1487"/>
    <w:rsid w:val="002E33CE"/>
    <w:rsid w:val="002F0303"/>
    <w:rsid w:val="002F063F"/>
    <w:rsid w:val="002F562E"/>
    <w:rsid w:val="002F6C4B"/>
    <w:rsid w:val="002F7A2F"/>
    <w:rsid w:val="0030018E"/>
    <w:rsid w:val="00301905"/>
    <w:rsid w:val="0030520A"/>
    <w:rsid w:val="00306BEB"/>
    <w:rsid w:val="00311299"/>
    <w:rsid w:val="00311F2D"/>
    <w:rsid w:val="00312ED4"/>
    <w:rsid w:val="00315901"/>
    <w:rsid w:val="00316403"/>
    <w:rsid w:val="0032219D"/>
    <w:rsid w:val="003267A0"/>
    <w:rsid w:val="003278BF"/>
    <w:rsid w:val="00333407"/>
    <w:rsid w:val="00336920"/>
    <w:rsid w:val="0034014E"/>
    <w:rsid w:val="003419E0"/>
    <w:rsid w:val="00343707"/>
    <w:rsid w:val="003449D6"/>
    <w:rsid w:val="00350231"/>
    <w:rsid w:val="00350A83"/>
    <w:rsid w:val="00351899"/>
    <w:rsid w:val="0035746F"/>
    <w:rsid w:val="00357690"/>
    <w:rsid w:val="00360D2A"/>
    <w:rsid w:val="00360ECD"/>
    <w:rsid w:val="00364A42"/>
    <w:rsid w:val="003655F4"/>
    <w:rsid w:val="00365EFF"/>
    <w:rsid w:val="00366C86"/>
    <w:rsid w:val="003701EA"/>
    <w:rsid w:val="0037069F"/>
    <w:rsid w:val="0037216A"/>
    <w:rsid w:val="00372B9F"/>
    <w:rsid w:val="00372DEA"/>
    <w:rsid w:val="00373C5D"/>
    <w:rsid w:val="00375146"/>
    <w:rsid w:val="00375F80"/>
    <w:rsid w:val="003760D0"/>
    <w:rsid w:val="003760F1"/>
    <w:rsid w:val="003768CA"/>
    <w:rsid w:val="00377D60"/>
    <w:rsid w:val="00380218"/>
    <w:rsid w:val="00381A99"/>
    <w:rsid w:val="00381AE4"/>
    <w:rsid w:val="00383390"/>
    <w:rsid w:val="00386C0A"/>
    <w:rsid w:val="00386C93"/>
    <w:rsid w:val="00386FDF"/>
    <w:rsid w:val="00387AFB"/>
    <w:rsid w:val="00390000"/>
    <w:rsid w:val="00390DBD"/>
    <w:rsid w:val="00390FBE"/>
    <w:rsid w:val="00391817"/>
    <w:rsid w:val="00393BA9"/>
    <w:rsid w:val="00396942"/>
    <w:rsid w:val="003A3217"/>
    <w:rsid w:val="003B1C65"/>
    <w:rsid w:val="003B66FD"/>
    <w:rsid w:val="003B77D6"/>
    <w:rsid w:val="003C14DD"/>
    <w:rsid w:val="003C42DC"/>
    <w:rsid w:val="003C73F9"/>
    <w:rsid w:val="003C7612"/>
    <w:rsid w:val="003D1D03"/>
    <w:rsid w:val="003D3667"/>
    <w:rsid w:val="003D69F2"/>
    <w:rsid w:val="003D7936"/>
    <w:rsid w:val="003D7FD2"/>
    <w:rsid w:val="003E3D8B"/>
    <w:rsid w:val="003E635D"/>
    <w:rsid w:val="003E6C03"/>
    <w:rsid w:val="003E746E"/>
    <w:rsid w:val="003F0424"/>
    <w:rsid w:val="003F154F"/>
    <w:rsid w:val="003F1F9D"/>
    <w:rsid w:val="003F3240"/>
    <w:rsid w:val="003F40E1"/>
    <w:rsid w:val="003F564E"/>
    <w:rsid w:val="00400AD0"/>
    <w:rsid w:val="00401690"/>
    <w:rsid w:val="0040250E"/>
    <w:rsid w:val="004043C3"/>
    <w:rsid w:val="00405195"/>
    <w:rsid w:val="00405198"/>
    <w:rsid w:val="00411DC8"/>
    <w:rsid w:val="0041514C"/>
    <w:rsid w:val="004221F9"/>
    <w:rsid w:val="00425ECC"/>
    <w:rsid w:val="00432A69"/>
    <w:rsid w:val="00433CA0"/>
    <w:rsid w:val="00434608"/>
    <w:rsid w:val="00434A12"/>
    <w:rsid w:val="00436F3D"/>
    <w:rsid w:val="0043750C"/>
    <w:rsid w:val="00437F88"/>
    <w:rsid w:val="00441DF2"/>
    <w:rsid w:val="00441F32"/>
    <w:rsid w:val="00443AD0"/>
    <w:rsid w:val="00443D7E"/>
    <w:rsid w:val="00444584"/>
    <w:rsid w:val="00447515"/>
    <w:rsid w:val="00452A6C"/>
    <w:rsid w:val="00453412"/>
    <w:rsid w:val="0045357D"/>
    <w:rsid w:val="00454CB3"/>
    <w:rsid w:val="00460F6D"/>
    <w:rsid w:val="004624AA"/>
    <w:rsid w:val="004631BE"/>
    <w:rsid w:val="0046424D"/>
    <w:rsid w:val="004652FE"/>
    <w:rsid w:val="00467737"/>
    <w:rsid w:val="00470B61"/>
    <w:rsid w:val="00470F49"/>
    <w:rsid w:val="00472F5C"/>
    <w:rsid w:val="0047304E"/>
    <w:rsid w:val="00473E1A"/>
    <w:rsid w:val="004748B3"/>
    <w:rsid w:val="004771B7"/>
    <w:rsid w:val="0047759B"/>
    <w:rsid w:val="00482244"/>
    <w:rsid w:val="00482DB2"/>
    <w:rsid w:val="00483B8B"/>
    <w:rsid w:val="00484ACF"/>
    <w:rsid w:val="00485593"/>
    <w:rsid w:val="00486B9B"/>
    <w:rsid w:val="00491801"/>
    <w:rsid w:val="004928B6"/>
    <w:rsid w:val="004942FC"/>
    <w:rsid w:val="004951D5"/>
    <w:rsid w:val="004963AA"/>
    <w:rsid w:val="00496574"/>
    <w:rsid w:val="004A14CC"/>
    <w:rsid w:val="004A1AD5"/>
    <w:rsid w:val="004A2848"/>
    <w:rsid w:val="004A5E48"/>
    <w:rsid w:val="004B0C64"/>
    <w:rsid w:val="004B2989"/>
    <w:rsid w:val="004B35D6"/>
    <w:rsid w:val="004B6327"/>
    <w:rsid w:val="004B6573"/>
    <w:rsid w:val="004B79C1"/>
    <w:rsid w:val="004C1ED3"/>
    <w:rsid w:val="004C6422"/>
    <w:rsid w:val="004C64E4"/>
    <w:rsid w:val="004C6739"/>
    <w:rsid w:val="004C6F93"/>
    <w:rsid w:val="004D129E"/>
    <w:rsid w:val="004D1D33"/>
    <w:rsid w:val="004D478F"/>
    <w:rsid w:val="004D5273"/>
    <w:rsid w:val="004D540F"/>
    <w:rsid w:val="004D6341"/>
    <w:rsid w:val="004D7AF8"/>
    <w:rsid w:val="004E54C5"/>
    <w:rsid w:val="004E5665"/>
    <w:rsid w:val="004F2B56"/>
    <w:rsid w:val="004F30C5"/>
    <w:rsid w:val="004F48D9"/>
    <w:rsid w:val="004F60F6"/>
    <w:rsid w:val="004F7DDC"/>
    <w:rsid w:val="005030F3"/>
    <w:rsid w:val="00504BEB"/>
    <w:rsid w:val="00506AE7"/>
    <w:rsid w:val="00506C8A"/>
    <w:rsid w:val="0051035F"/>
    <w:rsid w:val="00510AE6"/>
    <w:rsid w:val="0051419A"/>
    <w:rsid w:val="00520D0B"/>
    <w:rsid w:val="0052281B"/>
    <w:rsid w:val="005238A4"/>
    <w:rsid w:val="00525CAE"/>
    <w:rsid w:val="00530C19"/>
    <w:rsid w:val="00531766"/>
    <w:rsid w:val="00531A3E"/>
    <w:rsid w:val="00531C5C"/>
    <w:rsid w:val="0053225E"/>
    <w:rsid w:val="00537A76"/>
    <w:rsid w:val="00540E94"/>
    <w:rsid w:val="00542D25"/>
    <w:rsid w:val="00543394"/>
    <w:rsid w:val="00543A09"/>
    <w:rsid w:val="00543F2E"/>
    <w:rsid w:val="00545080"/>
    <w:rsid w:val="00545A07"/>
    <w:rsid w:val="00550BAC"/>
    <w:rsid w:val="00552693"/>
    <w:rsid w:val="00552734"/>
    <w:rsid w:val="005532A8"/>
    <w:rsid w:val="005561A0"/>
    <w:rsid w:val="0055720C"/>
    <w:rsid w:val="00557422"/>
    <w:rsid w:val="00561C94"/>
    <w:rsid w:val="0056447C"/>
    <w:rsid w:val="0057121C"/>
    <w:rsid w:val="00572871"/>
    <w:rsid w:val="00572956"/>
    <w:rsid w:val="005729D5"/>
    <w:rsid w:val="00574924"/>
    <w:rsid w:val="00574BAC"/>
    <w:rsid w:val="005759F0"/>
    <w:rsid w:val="005763DE"/>
    <w:rsid w:val="00576885"/>
    <w:rsid w:val="005772FA"/>
    <w:rsid w:val="00580127"/>
    <w:rsid w:val="00580F27"/>
    <w:rsid w:val="00581C6C"/>
    <w:rsid w:val="00583685"/>
    <w:rsid w:val="00585471"/>
    <w:rsid w:val="00587A81"/>
    <w:rsid w:val="005912F8"/>
    <w:rsid w:val="005938A3"/>
    <w:rsid w:val="00595D9E"/>
    <w:rsid w:val="0059652F"/>
    <w:rsid w:val="005978CA"/>
    <w:rsid w:val="005A0338"/>
    <w:rsid w:val="005A076F"/>
    <w:rsid w:val="005A0FA3"/>
    <w:rsid w:val="005A2C1C"/>
    <w:rsid w:val="005A3A4F"/>
    <w:rsid w:val="005B07B9"/>
    <w:rsid w:val="005B0C7A"/>
    <w:rsid w:val="005B102E"/>
    <w:rsid w:val="005B1DED"/>
    <w:rsid w:val="005B2F58"/>
    <w:rsid w:val="005B45FB"/>
    <w:rsid w:val="005C04C3"/>
    <w:rsid w:val="005C083E"/>
    <w:rsid w:val="005C2B72"/>
    <w:rsid w:val="005C4413"/>
    <w:rsid w:val="005C5922"/>
    <w:rsid w:val="005C5E08"/>
    <w:rsid w:val="005C6E95"/>
    <w:rsid w:val="005C7073"/>
    <w:rsid w:val="005C7511"/>
    <w:rsid w:val="005D0ACF"/>
    <w:rsid w:val="005D11CF"/>
    <w:rsid w:val="005D1263"/>
    <w:rsid w:val="005D25AF"/>
    <w:rsid w:val="005D2882"/>
    <w:rsid w:val="005D320B"/>
    <w:rsid w:val="005D3E9A"/>
    <w:rsid w:val="005D42B6"/>
    <w:rsid w:val="005E315B"/>
    <w:rsid w:val="005E4DD8"/>
    <w:rsid w:val="005E58F8"/>
    <w:rsid w:val="005E6EE5"/>
    <w:rsid w:val="005E6FC9"/>
    <w:rsid w:val="005E6FCF"/>
    <w:rsid w:val="005E73B0"/>
    <w:rsid w:val="005F2022"/>
    <w:rsid w:val="005F3A51"/>
    <w:rsid w:val="005F4A07"/>
    <w:rsid w:val="005F6AEB"/>
    <w:rsid w:val="00600383"/>
    <w:rsid w:val="00600910"/>
    <w:rsid w:val="006012E2"/>
    <w:rsid w:val="006049EB"/>
    <w:rsid w:val="006068CA"/>
    <w:rsid w:val="00610C9D"/>
    <w:rsid w:val="00611CFA"/>
    <w:rsid w:val="00611FD3"/>
    <w:rsid w:val="0061238D"/>
    <w:rsid w:val="00612AF5"/>
    <w:rsid w:val="00614D31"/>
    <w:rsid w:val="006163F8"/>
    <w:rsid w:val="00616E13"/>
    <w:rsid w:val="00617603"/>
    <w:rsid w:val="00617E23"/>
    <w:rsid w:val="00621C7A"/>
    <w:rsid w:val="00622407"/>
    <w:rsid w:val="0062340A"/>
    <w:rsid w:val="00623A68"/>
    <w:rsid w:val="00623DF9"/>
    <w:rsid w:val="006301AC"/>
    <w:rsid w:val="00630A69"/>
    <w:rsid w:val="00632C3E"/>
    <w:rsid w:val="006340AA"/>
    <w:rsid w:val="006348F3"/>
    <w:rsid w:val="0063654D"/>
    <w:rsid w:val="006365C0"/>
    <w:rsid w:val="00637223"/>
    <w:rsid w:val="0063788A"/>
    <w:rsid w:val="00637AD6"/>
    <w:rsid w:val="0064046E"/>
    <w:rsid w:val="00640739"/>
    <w:rsid w:val="006420C7"/>
    <w:rsid w:val="006431C9"/>
    <w:rsid w:val="00644488"/>
    <w:rsid w:val="00644743"/>
    <w:rsid w:val="00644974"/>
    <w:rsid w:val="00646B28"/>
    <w:rsid w:val="00647084"/>
    <w:rsid w:val="006518C0"/>
    <w:rsid w:val="00654179"/>
    <w:rsid w:val="0065444E"/>
    <w:rsid w:val="00656D52"/>
    <w:rsid w:val="00656E95"/>
    <w:rsid w:val="006574C1"/>
    <w:rsid w:val="006603DE"/>
    <w:rsid w:val="006609F0"/>
    <w:rsid w:val="00664006"/>
    <w:rsid w:val="00664033"/>
    <w:rsid w:val="0066590C"/>
    <w:rsid w:val="00665924"/>
    <w:rsid w:val="00665B45"/>
    <w:rsid w:val="00665F99"/>
    <w:rsid w:val="0066639D"/>
    <w:rsid w:val="00666543"/>
    <w:rsid w:val="006676DE"/>
    <w:rsid w:val="00667B8B"/>
    <w:rsid w:val="00670EC8"/>
    <w:rsid w:val="00672160"/>
    <w:rsid w:val="00674F20"/>
    <w:rsid w:val="00675CFE"/>
    <w:rsid w:val="0067736F"/>
    <w:rsid w:val="00677AC3"/>
    <w:rsid w:val="006805FD"/>
    <w:rsid w:val="0068590B"/>
    <w:rsid w:val="006910F9"/>
    <w:rsid w:val="00692EA0"/>
    <w:rsid w:val="00695AD8"/>
    <w:rsid w:val="006A0D4B"/>
    <w:rsid w:val="006B035C"/>
    <w:rsid w:val="006B2C95"/>
    <w:rsid w:val="006B4B5B"/>
    <w:rsid w:val="006B6C2E"/>
    <w:rsid w:val="006B7B32"/>
    <w:rsid w:val="006B7F19"/>
    <w:rsid w:val="006C2929"/>
    <w:rsid w:val="006C3B5C"/>
    <w:rsid w:val="006C3EB4"/>
    <w:rsid w:val="006C50FD"/>
    <w:rsid w:val="006C569A"/>
    <w:rsid w:val="006C7235"/>
    <w:rsid w:val="006D0358"/>
    <w:rsid w:val="006D37E3"/>
    <w:rsid w:val="006D763E"/>
    <w:rsid w:val="006E17D7"/>
    <w:rsid w:val="006E187F"/>
    <w:rsid w:val="006E235E"/>
    <w:rsid w:val="006E411C"/>
    <w:rsid w:val="006E4752"/>
    <w:rsid w:val="006E52C2"/>
    <w:rsid w:val="006E610C"/>
    <w:rsid w:val="006E66EF"/>
    <w:rsid w:val="006E6AAB"/>
    <w:rsid w:val="006E7633"/>
    <w:rsid w:val="006E7D89"/>
    <w:rsid w:val="006F3591"/>
    <w:rsid w:val="007021C5"/>
    <w:rsid w:val="00705BC6"/>
    <w:rsid w:val="00706EBB"/>
    <w:rsid w:val="007073AC"/>
    <w:rsid w:val="00712F1D"/>
    <w:rsid w:val="00713121"/>
    <w:rsid w:val="00714CB0"/>
    <w:rsid w:val="00717C72"/>
    <w:rsid w:val="0072228B"/>
    <w:rsid w:val="00722BA2"/>
    <w:rsid w:val="00722BE0"/>
    <w:rsid w:val="00723229"/>
    <w:rsid w:val="00723C24"/>
    <w:rsid w:val="0072424B"/>
    <w:rsid w:val="00724BD8"/>
    <w:rsid w:val="00726775"/>
    <w:rsid w:val="0072696C"/>
    <w:rsid w:val="007273C3"/>
    <w:rsid w:val="00732A7B"/>
    <w:rsid w:val="0073406B"/>
    <w:rsid w:val="00734A71"/>
    <w:rsid w:val="00735B5E"/>
    <w:rsid w:val="0074101A"/>
    <w:rsid w:val="00743214"/>
    <w:rsid w:val="00744D01"/>
    <w:rsid w:val="007463BF"/>
    <w:rsid w:val="007466C9"/>
    <w:rsid w:val="00746CE3"/>
    <w:rsid w:val="00746E89"/>
    <w:rsid w:val="007477A2"/>
    <w:rsid w:val="0075031C"/>
    <w:rsid w:val="0075217C"/>
    <w:rsid w:val="00752CBF"/>
    <w:rsid w:val="00753596"/>
    <w:rsid w:val="00754C2D"/>
    <w:rsid w:val="0075553C"/>
    <w:rsid w:val="00756B6C"/>
    <w:rsid w:val="00756D80"/>
    <w:rsid w:val="00757978"/>
    <w:rsid w:val="007640B6"/>
    <w:rsid w:val="00766C40"/>
    <w:rsid w:val="00767771"/>
    <w:rsid w:val="0077207E"/>
    <w:rsid w:val="0077736D"/>
    <w:rsid w:val="007773F7"/>
    <w:rsid w:val="007777A6"/>
    <w:rsid w:val="0078020B"/>
    <w:rsid w:val="00780FF6"/>
    <w:rsid w:val="007810A5"/>
    <w:rsid w:val="007817D1"/>
    <w:rsid w:val="00783B95"/>
    <w:rsid w:val="007854BD"/>
    <w:rsid w:val="007866BE"/>
    <w:rsid w:val="0079473C"/>
    <w:rsid w:val="0079789F"/>
    <w:rsid w:val="007A29EC"/>
    <w:rsid w:val="007A3964"/>
    <w:rsid w:val="007A58B2"/>
    <w:rsid w:val="007A6604"/>
    <w:rsid w:val="007A6620"/>
    <w:rsid w:val="007A698B"/>
    <w:rsid w:val="007A6D4B"/>
    <w:rsid w:val="007A7F2B"/>
    <w:rsid w:val="007B0DDF"/>
    <w:rsid w:val="007B13D8"/>
    <w:rsid w:val="007B20E9"/>
    <w:rsid w:val="007B334C"/>
    <w:rsid w:val="007B4167"/>
    <w:rsid w:val="007B5F93"/>
    <w:rsid w:val="007C259F"/>
    <w:rsid w:val="007C40EF"/>
    <w:rsid w:val="007C5921"/>
    <w:rsid w:val="007C7851"/>
    <w:rsid w:val="007C7B9A"/>
    <w:rsid w:val="007C7D7A"/>
    <w:rsid w:val="007D146E"/>
    <w:rsid w:val="007D6A36"/>
    <w:rsid w:val="007D7D56"/>
    <w:rsid w:val="007D7F9E"/>
    <w:rsid w:val="007E1BC3"/>
    <w:rsid w:val="007E21EA"/>
    <w:rsid w:val="007E46A6"/>
    <w:rsid w:val="007E4A58"/>
    <w:rsid w:val="007E5834"/>
    <w:rsid w:val="007E79EC"/>
    <w:rsid w:val="007F09C2"/>
    <w:rsid w:val="007F2EA9"/>
    <w:rsid w:val="007F318F"/>
    <w:rsid w:val="007F382D"/>
    <w:rsid w:val="007F39F0"/>
    <w:rsid w:val="007F502F"/>
    <w:rsid w:val="00801F90"/>
    <w:rsid w:val="00803A65"/>
    <w:rsid w:val="008056CC"/>
    <w:rsid w:val="00810E98"/>
    <w:rsid w:val="00812BC0"/>
    <w:rsid w:val="00812F52"/>
    <w:rsid w:val="008136ED"/>
    <w:rsid w:val="00814C83"/>
    <w:rsid w:val="00816362"/>
    <w:rsid w:val="00816F88"/>
    <w:rsid w:val="0081725E"/>
    <w:rsid w:val="00825A9A"/>
    <w:rsid w:val="008261AA"/>
    <w:rsid w:val="00833276"/>
    <w:rsid w:val="00836DDA"/>
    <w:rsid w:val="008377BE"/>
    <w:rsid w:val="0084003D"/>
    <w:rsid w:val="00841558"/>
    <w:rsid w:val="00842583"/>
    <w:rsid w:val="00842FBB"/>
    <w:rsid w:val="008449D4"/>
    <w:rsid w:val="00845E29"/>
    <w:rsid w:val="0085078E"/>
    <w:rsid w:val="008508DA"/>
    <w:rsid w:val="008528BE"/>
    <w:rsid w:val="008533CA"/>
    <w:rsid w:val="00854019"/>
    <w:rsid w:val="00856105"/>
    <w:rsid w:val="0085668C"/>
    <w:rsid w:val="00861243"/>
    <w:rsid w:val="00861B2E"/>
    <w:rsid w:val="00864165"/>
    <w:rsid w:val="00864CC4"/>
    <w:rsid w:val="00865978"/>
    <w:rsid w:val="008671CD"/>
    <w:rsid w:val="0087076F"/>
    <w:rsid w:val="00871A5C"/>
    <w:rsid w:val="00871E28"/>
    <w:rsid w:val="00872C66"/>
    <w:rsid w:val="00873B3E"/>
    <w:rsid w:val="00874F2C"/>
    <w:rsid w:val="008752F8"/>
    <w:rsid w:val="00875EA3"/>
    <w:rsid w:val="00881623"/>
    <w:rsid w:val="0088165E"/>
    <w:rsid w:val="008821D8"/>
    <w:rsid w:val="0088230C"/>
    <w:rsid w:val="00884720"/>
    <w:rsid w:val="00886643"/>
    <w:rsid w:val="008874DA"/>
    <w:rsid w:val="008877D1"/>
    <w:rsid w:val="008879BE"/>
    <w:rsid w:val="0089031C"/>
    <w:rsid w:val="0089089D"/>
    <w:rsid w:val="008934B3"/>
    <w:rsid w:val="008944CA"/>
    <w:rsid w:val="00895340"/>
    <w:rsid w:val="00895F96"/>
    <w:rsid w:val="00895FB3"/>
    <w:rsid w:val="008A107F"/>
    <w:rsid w:val="008A3A5A"/>
    <w:rsid w:val="008A3F1F"/>
    <w:rsid w:val="008A443F"/>
    <w:rsid w:val="008A5CCA"/>
    <w:rsid w:val="008A6CD2"/>
    <w:rsid w:val="008A7A8C"/>
    <w:rsid w:val="008A7FE2"/>
    <w:rsid w:val="008B0D67"/>
    <w:rsid w:val="008B1A0F"/>
    <w:rsid w:val="008B51A4"/>
    <w:rsid w:val="008B5658"/>
    <w:rsid w:val="008B65B4"/>
    <w:rsid w:val="008C01E7"/>
    <w:rsid w:val="008C0B44"/>
    <w:rsid w:val="008C0C8E"/>
    <w:rsid w:val="008C3929"/>
    <w:rsid w:val="008C63F7"/>
    <w:rsid w:val="008C652E"/>
    <w:rsid w:val="008D0C20"/>
    <w:rsid w:val="008D179E"/>
    <w:rsid w:val="008D4143"/>
    <w:rsid w:val="008D5211"/>
    <w:rsid w:val="008E1AE0"/>
    <w:rsid w:val="008E34E6"/>
    <w:rsid w:val="008E4246"/>
    <w:rsid w:val="008E744F"/>
    <w:rsid w:val="008F0194"/>
    <w:rsid w:val="008F1903"/>
    <w:rsid w:val="008F1EAF"/>
    <w:rsid w:val="008F1F0B"/>
    <w:rsid w:val="008F5105"/>
    <w:rsid w:val="008F557F"/>
    <w:rsid w:val="008F585C"/>
    <w:rsid w:val="00900C32"/>
    <w:rsid w:val="00900ED3"/>
    <w:rsid w:val="0090323F"/>
    <w:rsid w:val="0090460E"/>
    <w:rsid w:val="0090518C"/>
    <w:rsid w:val="00905842"/>
    <w:rsid w:val="00906715"/>
    <w:rsid w:val="00906EE5"/>
    <w:rsid w:val="00907AD6"/>
    <w:rsid w:val="009110B6"/>
    <w:rsid w:val="0091156F"/>
    <w:rsid w:val="00912CC8"/>
    <w:rsid w:val="0091534F"/>
    <w:rsid w:val="0091738D"/>
    <w:rsid w:val="00920801"/>
    <w:rsid w:val="00925FE1"/>
    <w:rsid w:val="009307B4"/>
    <w:rsid w:val="00933502"/>
    <w:rsid w:val="00934D5A"/>
    <w:rsid w:val="00936C9D"/>
    <w:rsid w:val="00936E78"/>
    <w:rsid w:val="0093711F"/>
    <w:rsid w:val="009379A0"/>
    <w:rsid w:val="009400D6"/>
    <w:rsid w:val="0094042E"/>
    <w:rsid w:val="00943C3E"/>
    <w:rsid w:val="00944399"/>
    <w:rsid w:val="00945BC4"/>
    <w:rsid w:val="00947686"/>
    <w:rsid w:val="00950B17"/>
    <w:rsid w:val="00950CB7"/>
    <w:rsid w:val="00952502"/>
    <w:rsid w:val="00955878"/>
    <w:rsid w:val="009609C0"/>
    <w:rsid w:val="00963F33"/>
    <w:rsid w:val="00966172"/>
    <w:rsid w:val="00966518"/>
    <w:rsid w:val="009703AE"/>
    <w:rsid w:val="00970F3B"/>
    <w:rsid w:val="0097139B"/>
    <w:rsid w:val="009735A1"/>
    <w:rsid w:val="00973EBC"/>
    <w:rsid w:val="00974A60"/>
    <w:rsid w:val="00977A67"/>
    <w:rsid w:val="009801E5"/>
    <w:rsid w:val="00981975"/>
    <w:rsid w:val="009851F0"/>
    <w:rsid w:val="009879A5"/>
    <w:rsid w:val="0099020C"/>
    <w:rsid w:val="00990AB6"/>
    <w:rsid w:val="00991C7B"/>
    <w:rsid w:val="00994B1B"/>
    <w:rsid w:val="0099560A"/>
    <w:rsid w:val="009972F4"/>
    <w:rsid w:val="00997D5A"/>
    <w:rsid w:val="009A010C"/>
    <w:rsid w:val="009A2791"/>
    <w:rsid w:val="009A345C"/>
    <w:rsid w:val="009A57E4"/>
    <w:rsid w:val="009A7D99"/>
    <w:rsid w:val="009B091C"/>
    <w:rsid w:val="009B19FB"/>
    <w:rsid w:val="009B4698"/>
    <w:rsid w:val="009B46C2"/>
    <w:rsid w:val="009B7AFF"/>
    <w:rsid w:val="009C0477"/>
    <w:rsid w:val="009C41D6"/>
    <w:rsid w:val="009C427F"/>
    <w:rsid w:val="009C57D8"/>
    <w:rsid w:val="009C5F01"/>
    <w:rsid w:val="009D021A"/>
    <w:rsid w:val="009D25D3"/>
    <w:rsid w:val="009D5F91"/>
    <w:rsid w:val="009D6D32"/>
    <w:rsid w:val="009D7675"/>
    <w:rsid w:val="009D7B72"/>
    <w:rsid w:val="009D7FBA"/>
    <w:rsid w:val="009E0F1F"/>
    <w:rsid w:val="009E12B9"/>
    <w:rsid w:val="009E3129"/>
    <w:rsid w:val="009E353D"/>
    <w:rsid w:val="009E7007"/>
    <w:rsid w:val="009F2305"/>
    <w:rsid w:val="009F35BB"/>
    <w:rsid w:val="009F55AC"/>
    <w:rsid w:val="009F692D"/>
    <w:rsid w:val="00A012FA"/>
    <w:rsid w:val="00A06D8D"/>
    <w:rsid w:val="00A1088C"/>
    <w:rsid w:val="00A13CE5"/>
    <w:rsid w:val="00A14E1E"/>
    <w:rsid w:val="00A14E6D"/>
    <w:rsid w:val="00A20C12"/>
    <w:rsid w:val="00A266EC"/>
    <w:rsid w:val="00A273CA"/>
    <w:rsid w:val="00A27478"/>
    <w:rsid w:val="00A31636"/>
    <w:rsid w:val="00A31D81"/>
    <w:rsid w:val="00A31F2B"/>
    <w:rsid w:val="00A33C76"/>
    <w:rsid w:val="00A34206"/>
    <w:rsid w:val="00A34CF5"/>
    <w:rsid w:val="00A350F5"/>
    <w:rsid w:val="00A42586"/>
    <w:rsid w:val="00A43CBB"/>
    <w:rsid w:val="00A4433C"/>
    <w:rsid w:val="00A502F1"/>
    <w:rsid w:val="00A5130B"/>
    <w:rsid w:val="00A546CC"/>
    <w:rsid w:val="00A563A0"/>
    <w:rsid w:val="00A620B6"/>
    <w:rsid w:val="00A635C6"/>
    <w:rsid w:val="00A666A6"/>
    <w:rsid w:val="00A66E47"/>
    <w:rsid w:val="00A71D6C"/>
    <w:rsid w:val="00A81A2F"/>
    <w:rsid w:val="00A81F20"/>
    <w:rsid w:val="00A829EA"/>
    <w:rsid w:val="00A8371B"/>
    <w:rsid w:val="00A86A86"/>
    <w:rsid w:val="00A87B9D"/>
    <w:rsid w:val="00A9481D"/>
    <w:rsid w:val="00A94D52"/>
    <w:rsid w:val="00A9583A"/>
    <w:rsid w:val="00A96995"/>
    <w:rsid w:val="00AA071B"/>
    <w:rsid w:val="00AA15E9"/>
    <w:rsid w:val="00AA4238"/>
    <w:rsid w:val="00AA4FD3"/>
    <w:rsid w:val="00AB01D0"/>
    <w:rsid w:val="00AB356A"/>
    <w:rsid w:val="00AB380D"/>
    <w:rsid w:val="00AB535E"/>
    <w:rsid w:val="00AB6598"/>
    <w:rsid w:val="00AB6E2F"/>
    <w:rsid w:val="00AB6ECD"/>
    <w:rsid w:val="00AB75F3"/>
    <w:rsid w:val="00AC1330"/>
    <w:rsid w:val="00AC23AB"/>
    <w:rsid w:val="00AC315C"/>
    <w:rsid w:val="00AC5B1E"/>
    <w:rsid w:val="00AC6A1C"/>
    <w:rsid w:val="00AD21CA"/>
    <w:rsid w:val="00AD3AFA"/>
    <w:rsid w:val="00AD4264"/>
    <w:rsid w:val="00AD492F"/>
    <w:rsid w:val="00AD7F4A"/>
    <w:rsid w:val="00AE1B83"/>
    <w:rsid w:val="00AE2669"/>
    <w:rsid w:val="00AE6575"/>
    <w:rsid w:val="00AE7EFF"/>
    <w:rsid w:val="00AE7F9E"/>
    <w:rsid w:val="00AF01FC"/>
    <w:rsid w:val="00AF20D2"/>
    <w:rsid w:val="00AF3050"/>
    <w:rsid w:val="00AF33FC"/>
    <w:rsid w:val="00AF5CD8"/>
    <w:rsid w:val="00AF77B1"/>
    <w:rsid w:val="00B038E4"/>
    <w:rsid w:val="00B03B5A"/>
    <w:rsid w:val="00B04A5D"/>
    <w:rsid w:val="00B05CE0"/>
    <w:rsid w:val="00B06AD4"/>
    <w:rsid w:val="00B06B9A"/>
    <w:rsid w:val="00B06EE7"/>
    <w:rsid w:val="00B07E79"/>
    <w:rsid w:val="00B10377"/>
    <w:rsid w:val="00B11997"/>
    <w:rsid w:val="00B12157"/>
    <w:rsid w:val="00B12A3A"/>
    <w:rsid w:val="00B1304D"/>
    <w:rsid w:val="00B1488E"/>
    <w:rsid w:val="00B17D98"/>
    <w:rsid w:val="00B218CC"/>
    <w:rsid w:val="00B22508"/>
    <w:rsid w:val="00B2284A"/>
    <w:rsid w:val="00B2389D"/>
    <w:rsid w:val="00B25D00"/>
    <w:rsid w:val="00B27559"/>
    <w:rsid w:val="00B308B1"/>
    <w:rsid w:val="00B33912"/>
    <w:rsid w:val="00B34635"/>
    <w:rsid w:val="00B37A85"/>
    <w:rsid w:val="00B401DD"/>
    <w:rsid w:val="00B405AE"/>
    <w:rsid w:val="00B40BCC"/>
    <w:rsid w:val="00B42EA8"/>
    <w:rsid w:val="00B4647C"/>
    <w:rsid w:val="00B466F3"/>
    <w:rsid w:val="00B501E4"/>
    <w:rsid w:val="00B50982"/>
    <w:rsid w:val="00B51000"/>
    <w:rsid w:val="00B51396"/>
    <w:rsid w:val="00B51CA3"/>
    <w:rsid w:val="00B527E9"/>
    <w:rsid w:val="00B54C0B"/>
    <w:rsid w:val="00B5521C"/>
    <w:rsid w:val="00B56DCB"/>
    <w:rsid w:val="00B6293F"/>
    <w:rsid w:val="00B63C43"/>
    <w:rsid w:val="00B657D3"/>
    <w:rsid w:val="00B66335"/>
    <w:rsid w:val="00B72622"/>
    <w:rsid w:val="00B7489B"/>
    <w:rsid w:val="00B76025"/>
    <w:rsid w:val="00B77FC6"/>
    <w:rsid w:val="00B80E95"/>
    <w:rsid w:val="00B82870"/>
    <w:rsid w:val="00B845E6"/>
    <w:rsid w:val="00B84775"/>
    <w:rsid w:val="00B872F6"/>
    <w:rsid w:val="00B87864"/>
    <w:rsid w:val="00B91AE5"/>
    <w:rsid w:val="00B94628"/>
    <w:rsid w:val="00B9746A"/>
    <w:rsid w:val="00BA107B"/>
    <w:rsid w:val="00BA1631"/>
    <w:rsid w:val="00BA28F2"/>
    <w:rsid w:val="00BA3F1D"/>
    <w:rsid w:val="00BA46C8"/>
    <w:rsid w:val="00BA5C72"/>
    <w:rsid w:val="00BB1089"/>
    <w:rsid w:val="00BB1A7A"/>
    <w:rsid w:val="00BB3E47"/>
    <w:rsid w:val="00BB7B62"/>
    <w:rsid w:val="00BC111B"/>
    <w:rsid w:val="00BC1F30"/>
    <w:rsid w:val="00BC23A1"/>
    <w:rsid w:val="00BC4685"/>
    <w:rsid w:val="00BC4EBB"/>
    <w:rsid w:val="00BC7791"/>
    <w:rsid w:val="00BD009E"/>
    <w:rsid w:val="00BD018C"/>
    <w:rsid w:val="00BD2465"/>
    <w:rsid w:val="00BD5710"/>
    <w:rsid w:val="00BD64C7"/>
    <w:rsid w:val="00BD6B3C"/>
    <w:rsid w:val="00BE1497"/>
    <w:rsid w:val="00BE2CAF"/>
    <w:rsid w:val="00BE4ED3"/>
    <w:rsid w:val="00BE60CC"/>
    <w:rsid w:val="00BF0950"/>
    <w:rsid w:val="00BF1141"/>
    <w:rsid w:val="00BF259D"/>
    <w:rsid w:val="00BF295A"/>
    <w:rsid w:val="00BF407D"/>
    <w:rsid w:val="00BF53C2"/>
    <w:rsid w:val="00BF59AE"/>
    <w:rsid w:val="00BF5ACA"/>
    <w:rsid w:val="00C0180A"/>
    <w:rsid w:val="00C0198D"/>
    <w:rsid w:val="00C04889"/>
    <w:rsid w:val="00C05B83"/>
    <w:rsid w:val="00C065E7"/>
    <w:rsid w:val="00C07A31"/>
    <w:rsid w:val="00C119D5"/>
    <w:rsid w:val="00C13DBA"/>
    <w:rsid w:val="00C14D92"/>
    <w:rsid w:val="00C14E16"/>
    <w:rsid w:val="00C23207"/>
    <w:rsid w:val="00C24920"/>
    <w:rsid w:val="00C2531B"/>
    <w:rsid w:val="00C278A2"/>
    <w:rsid w:val="00C37868"/>
    <w:rsid w:val="00C40637"/>
    <w:rsid w:val="00C40C72"/>
    <w:rsid w:val="00C50211"/>
    <w:rsid w:val="00C537D7"/>
    <w:rsid w:val="00C54919"/>
    <w:rsid w:val="00C552D5"/>
    <w:rsid w:val="00C55422"/>
    <w:rsid w:val="00C618F3"/>
    <w:rsid w:val="00C64806"/>
    <w:rsid w:val="00C65C4D"/>
    <w:rsid w:val="00C710E0"/>
    <w:rsid w:val="00C711D7"/>
    <w:rsid w:val="00C7185D"/>
    <w:rsid w:val="00C74E56"/>
    <w:rsid w:val="00C754F4"/>
    <w:rsid w:val="00C772FC"/>
    <w:rsid w:val="00C802EF"/>
    <w:rsid w:val="00C8090A"/>
    <w:rsid w:val="00C82C93"/>
    <w:rsid w:val="00C83917"/>
    <w:rsid w:val="00C83933"/>
    <w:rsid w:val="00C851F2"/>
    <w:rsid w:val="00C8621A"/>
    <w:rsid w:val="00C86300"/>
    <w:rsid w:val="00C94303"/>
    <w:rsid w:val="00C961CE"/>
    <w:rsid w:val="00CA4E00"/>
    <w:rsid w:val="00CA5171"/>
    <w:rsid w:val="00CA6501"/>
    <w:rsid w:val="00CA6B67"/>
    <w:rsid w:val="00CA6BDB"/>
    <w:rsid w:val="00CA776F"/>
    <w:rsid w:val="00CA7AEC"/>
    <w:rsid w:val="00CB6C40"/>
    <w:rsid w:val="00CB7796"/>
    <w:rsid w:val="00CB77E4"/>
    <w:rsid w:val="00CC01B8"/>
    <w:rsid w:val="00CC18FB"/>
    <w:rsid w:val="00CC2BF1"/>
    <w:rsid w:val="00CC30B7"/>
    <w:rsid w:val="00CC3A12"/>
    <w:rsid w:val="00CC5492"/>
    <w:rsid w:val="00CC6555"/>
    <w:rsid w:val="00CC7180"/>
    <w:rsid w:val="00CC7837"/>
    <w:rsid w:val="00CD0867"/>
    <w:rsid w:val="00CD0D67"/>
    <w:rsid w:val="00CD198A"/>
    <w:rsid w:val="00CD3A42"/>
    <w:rsid w:val="00CD6721"/>
    <w:rsid w:val="00CD7DE8"/>
    <w:rsid w:val="00CE00F1"/>
    <w:rsid w:val="00CE1310"/>
    <w:rsid w:val="00CE227B"/>
    <w:rsid w:val="00CE24B6"/>
    <w:rsid w:val="00CE317B"/>
    <w:rsid w:val="00CF0358"/>
    <w:rsid w:val="00CF1821"/>
    <w:rsid w:val="00CF27DD"/>
    <w:rsid w:val="00CF362E"/>
    <w:rsid w:val="00CF71D1"/>
    <w:rsid w:val="00D00B48"/>
    <w:rsid w:val="00D00C0F"/>
    <w:rsid w:val="00D00D56"/>
    <w:rsid w:val="00D0105F"/>
    <w:rsid w:val="00D01EA5"/>
    <w:rsid w:val="00D02859"/>
    <w:rsid w:val="00D03630"/>
    <w:rsid w:val="00D03679"/>
    <w:rsid w:val="00D03C40"/>
    <w:rsid w:val="00D0679D"/>
    <w:rsid w:val="00D13670"/>
    <w:rsid w:val="00D15B18"/>
    <w:rsid w:val="00D165F4"/>
    <w:rsid w:val="00D17EA0"/>
    <w:rsid w:val="00D212B3"/>
    <w:rsid w:val="00D21589"/>
    <w:rsid w:val="00D23D8C"/>
    <w:rsid w:val="00D2410B"/>
    <w:rsid w:val="00D24317"/>
    <w:rsid w:val="00D247A1"/>
    <w:rsid w:val="00D27A02"/>
    <w:rsid w:val="00D27ED9"/>
    <w:rsid w:val="00D31677"/>
    <w:rsid w:val="00D33FBD"/>
    <w:rsid w:val="00D37F7D"/>
    <w:rsid w:val="00D405EA"/>
    <w:rsid w:val="00D40FCA"/>
    <w:rsid w:val="00D4151A"/>
    <w:rsid w:val="00D419D9"/>
    <w:rsid w:val="00D423FB"/>
    <w:rsid w:val="00D4247A"/>
    <w:rsid w:val="00D4407C"/>
    <w:rsid w:val="00D44A4B"/>
    <w:rsid w:val="00D45335"/>
    <w:rsid w:val="00D458DA"/>
    <w:rsid w:val="00D45EC5"/>
    <w:rsid w:val="00D46AE0"/>
    <w:rsid w:val="00D4789A"/>
    <w:rsid w:val="00D478D5"/>
    <w:rsid w:val="00D47E1F"/>
    <w:rsid w:val="00D50C8B"/>
    <w:rsid w:val="00D51605"/>
    <w:rsid w:val="00D52E09"/>
    <w:rsid w:val="00D537E9"/>
    <w:rsid w:val="00D54503"/>
    <w:rsid w:val="00D547FA"/>
    <w:rsid w:val="00D56014"/>
    <w:rsid w:val="00D56049"/>
    <w:rsid w:val="00D6060D"/>
    <w:rsid w:val="00D62C76"/>
    <w:rsid w:val="00D64B37"/>
    <w:rsid w:val="00D72FEC"/>
    <w:rsid w:val="00D73956"/>
    <w:rsid w:val="00D77E63"/>
    <w:rsid w:val="00D81A50"/>
    <w:rsid w:val="00D848E5"/>
    <w:rsid w:val="00D87512"/>
    <w:rsid w:val="00D91EEC"/>
    <w:rsid w:val="00DA0AB4"/>
    <w:rsid w:val="00DA19E1"/>
    <w:rsid w:val="00DA69A7"/>
    <w:rsid w:val="00DA76D4"/>
    <w:rsid w:val="00DB4300"/>
    <w:rsid w:val="00DB5565"/>
    <w:rsid w:val="00DB5874"/>
    <w:rsid w:val="00DB69BE"/>
    <w:rsid w:val="00DB6D29"/>
    <w:rsid w:val="00DB7459"/>
    <w:rsid w:val="00DC226B"/>
    <w:rsid w:val="00DC3579"/>
    <w:rsid w:val="00DC5630"/>
    <w:rsid w:val="00DC5C8C"/>
    <w:rsid w:val="00DC7E8E"/>
    <w:rsid w:val="00DD0EE4"/>
    <w:rsid w:val="00DD3D17"/>
    <w:rsid w:val="00DD64A4"/>
    <w:rsid w:val="00DD6DEA"/>
    <w:rsid w:val="00DE2F6D"/>
    <w:rsid w:val="00DE34CE"/>
    <w:rsid w:val="00DE4BDD"/>
    <w:rsid w:val="00DE605D"/>
    <w:rsid w:val="00DE62A4"/>
    <w:rsid w:val="00DE706E"/>
    <w:rsid w:val="00DE7AEA"/>
    <w:rsid w:val="00DF00CC"/>
    <w:rsid w:val="00DF46ED"/>
    <w:rsid w:val="00DF6662"/>
    <w:rsid w:val="00E02394"/>
    <w:rsid w:val="00E06048"/>
    <w:rsid w:val="00E0706E"/>
    <w:rsid w:val="00E07087"/>
    <w:rsid w:val="00E07E80"/>
    <w:rsid w:val="00E07F42"/>
    <w:rsid w:val="00E125F7"/>
    <w:rsid w:val="00E1320C"/>
    <w:rsid w:val="00E141EF"/>
    <w:rsid w:val="00E14C9E"/>
    <w:rsid w:val="00E15286"/>
    <w:rsid w:val="00E15CDA"/>
    <w:rsid w:val="00E16E71"/>
    <w:rsid w:val="00E2242C"/>
    <w:rsid w:val="00E232C6"/>
    <w:rsid w:val="00E2341B"/>
    <w:rsid w:val="00E23F45"/>
    <w:rsid w:val="00E246EC"/>
    <w:rsid w:val="00E268D6"/>
    <w:rsid w:val="00E2768F"/>
    <w:rsid w:val="00E27A9E"/>
    <w:rsid w:val="00E30D9D"/>
    <w:rsid w:val="00E322BE"/>
    <w:rsid w:val="00E35F29"/>
    <w:rsid w:val="00E448A0"/>
    <w:rsid w:val="00E45EF7"/>
    <w:rsid w:val="00E4653B"/>
    <w:rsid w:val="00E47ABB"/>
    <w:rsid w:val="00E50473"/>
    <w:rsid w:val="00E52532"/>
    <w:rsid w:val="00E52C75"/>
    <w:rsid w:val="00E56614"/>
    <w:rsid w:val="00E577A1"/>
    <w:rsid w:val="00E57E13"/>
    <w:rsid w:val="00E62722"/>
    <w:rsid w:val="00E62A8A"/>
    <w:rsid w:val="00E63AA6"/>
    <w:rsid w:val="00E64056"/>
    <w:rsid w:val="00E655C4"/>
    <w:rsid w:val="00E65A90"/>
    <w:rsid w:val="00E72B8B"/>
    <w:rsid w:val="00E74B08"/>
    <w:rsid w:val="00E771A9"/>
    <w:rsid w:val="00E818FB"/>
    <w:rsid w:val="00E81974"/>
    <w:rsid w:val="00E819EB"/>
    <w:rsid w:val="00E81EDB"/>
    <w:rsid w:val="00E847BA"/>
    <w:rsid w:val="00E864DC"/>
    <w:rsid w:val="00E87316"/>
    <w:rsid w:val="00E91EBB"/>
    <w:rsid w:val="00E920A2"/>
    <w:rsid w:val="00E92457"/>
    <w:rsid w:val="00E92EC0"/>
    <w:rsid w:val="00E935F5"/>
    <w:rsid w:val="00E93CD4"/>
    <w:rsid w:val="00E949C5"/>
    <w:rsid w:val="00E9520C"/>
    <w:rsid w:val="00EA4F2D"/>
    <w:rsid w:val="00EA5FBC"/>
    <w:rsid w:val="00EA722E"/>
    <w:rsid w:val="00EB0BAF"/>
    <w:rsid w:val="00EB2539"/>
    <w:rsid w:val="00EB401C"/>
    <w:rsid w:val="00EB4E30"/>
    <w:rsid w:val="00EC0123"/>
    <w:rsid w:val="00EC658D"/>
    <w:rsid w:val="00EC7C3B"/>
    <w:rsid w:val="00ED14DE"/>
    <w:rsid w:val="00ED2B3E"/>
    <w:rsid w:val="00ED4612"/>
    <w:rsid w:val="00ED4A4C"/>
    <w:rsid w:val="00ED66E7"/>
    <w:rsid w:val="00ED72D2"/>
    <w:rsid w:val="00ED7FD8"/>
    <w:rsid w:val="00EE063D"/>
    <w:rsid w:val="00EE52A9"/>
    <w:rsid w:val="00EE61C5"/>
    <w:rsid w:val="00EF0CDF"/>
    <w:rsid w:val="00EF218E"/>
    <w:rsid w:val="00EF269C"/>
    <w:rsid w:val="00EF3443"/>
    <w:rsid w:val="00EF3837"/>
    <w:rsid w:val="00EF4396"/>
    <w:rsid w:val="00EF54DD"/>
    <w:rsid w:val="00EF66FC"/>
    <w:rsid w:val="00EF6AB0"/>
    <w:rsid w:val="00F01F4A"/>
    <w:rsid w:val="00F0526E"/>
    <w:rsid w:val="00F05878"/>
    <w:rsid w:val="00F058A1"/>
    <w:rsid w:val="00F07EAD"/>
    <w:rsid w:val="00F100E7"/>
    <w:rsid w:val="00F111DB"/>
    <w:rsid w:val="00F1124B"/>
    <w:rsid w:val="00F11537"/>
    <w:rsid w:val="00F11AFD"/>
    <w:rsid w:val="00F13B2A"/>
    <w:rsid w:val="00F1548D"/>
    <w:rsid w:val="00F16A03"/>
    <w:rsid w:val="00F176CE"/>
    <w:rsid w:val="00F17B0A"/>
    <w:rsid w:val="00F20656"/>
    <w:rsid w:val="00F20D0E"/>
    <w:rsid w:val="00F20F66"/>
    <w:rsid w:val="00F21B48"/>
    <w:rsid w:val="00F22889"/>
    <w:rsid w:val="00F231F4"/>
    <w:rsid w:val="00F2442D"/>
    <w:rsid w:val="00F2645E"/>
    <w:rsid w:val="00F27011"/>
    <w:rsid w:val="00F318CB"/>
    <w:rsid w:val="00F31985"/>
    <w:rsid w:val="00F32B9E"/>
    <w:rsid w:val="00F34DBF"/>
    <w:rsid w:val="00F34E64"/>
    <w:rsid w:val="00F35C76"/>
    <w:rsid w:val="00F374A8"/>
    <w:rsid w:val="00F40C84"/>
    <w:rsid w:val="00F41BEE"/>
    <w:rsid w:val="00F41EB5"/>
    <w:rsid w:val="00F42880"/>
    <w:rsid w:val="00F43FA7"/>
    <w:rsid w:val="00F44C30"/>
    <w:rsid w:val="00F4533E"/>
    <w:rsid w:val="00F46CC3"/>
    <w:rsid w:val="00F4771B"/>
    <w:rsid w:val="00F478AE"/>
    <w:rsid w:val="00F5170D"/>
    <w:rsid w:val="00F528DC"/>
    <w:rsid w:val="00F52AF7"/>
    <w:rsid w:val="00F55941"/>
    <w:rsid w:val="00F571A8"/>
    <w:rsid w:val="00F61C18"/>
    <w:rsid w:val="00F64B63"/>
    <w:rsid w:val="00F653BA"/>
    <w:rsid w:val="00F748A4"/>
    <w:rsid w:val="00F76C4F"/>
    <w:rsid w:val="00F76C68"/>
    <w:rsid w:val="00F7740F"/>
    <w:rsid w:val="00F80052"/>
    <w:rsid w:val="00F82DD4"/>
    <w:rsid w:val="00F835CC"/>
    <w:rsid w:val="00F84DF6"/>
    <w:rsid w:val="00F85571"/>
    <w:rsid w:val="00F85D02"/>
    <w:rsid w:val="00F92877"/>
    <w:rsid w:val="00F92A88"/>
    <w:rsid w:val="00F93A62"/>
    <w:rsid w:val="00F97885"/>
    <w:rsid w:val="00FA0BE3"/>
    <w:rsid w:val="00FA27FB"/>
    <w:rsid w:val="00FA44DF"/>
    <w:rsid w:val="00FA4CD9"/>
    <w:rsid w:val="00FB212D"/>
    <w:rsid w:val="00FB3D6B"/>
    <w:rsid w:val="00FB5B5E"/>
    <w:rsid w:val="00FB5F70"/>
    <w:rsid w:val="00FC3586"/>
    <w:rsid w:val="00FC567F"/>
    <w:rsid w:val="00FC6379"/>
    <w:rsid w:val="00FC6A47"/>
    <w:rsid w:val="00FC6D0C"/>
    <w:rsid w:val="00FD1D79"/>
    <w:rsid w:val="00FD2E9C"/>
    <w:rsid w:val="00FD449A"/>
    <w:rsid w:val="00FD79D8"/>
    <w:rsid w:val="00FD7E7B"/>
    <w:rsid w:val="00FE074A"/>
    <w:rsid w:val="00FE170C"/>
    <w:rsid w:val="00FE309F"/>
    <w:rsid w:val="00FE3945"/>
    <w:rsid w:val="00FE46D4"/>
    <w:rsid w:val="00FE48EC"/>
    <w:rsid w:val="00FE63C6"/>
    <w:rsid w:val="00FE6FB4"/>
    <w:rsid w:val="00FF12D0"/>
    <w:rsid w:val="00FF19FC"/>
    <w:rsid w:val="00FF1B3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7B52D"/>
  <w15:docId w15:val="{E20A6345-AE8C-4DA1-A7CC-6875437B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semiHidden/>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semiHidden/>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50AA-FE43-394D-8BC8-CDCBF336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955</Words>
  <Characters>5635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Eliška</cp:lastModifiedBy>
  <cp:revision>4</cp:revision>
  <dcterms:created xsi:type="dcterms:W3CDTF">2021-03-01T21:35:00Z</dcterms:created>
  <dcterms:modified xsi:type="dcterms:W3CDTF">2021-03-02T08:21:00Z</dcterms:modified>
</cp:coreProperties>
</file>