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FBDD4" w14:textId="77777777" w:rsidR="005E5A14" w:rsidRDefault="005E5A14" w:rsidP="005E5A14">
      <w:pPr>
        <w:jc w:val="center"/>
        <w:rPr>
          <w:rFonts w:ascii="Tahoma" w:eastAsia="Tahoma" w:hAnsi="Tahoma" w:cs="Tahoma"/>
          <w:b/>
          <w:bCs/>
          <w:sz w:val="46"/>
          <w:szCs w:val="46"/>
        </w:rPr>
      </w:pPr>
      <w:bookmarkStart w:id="0" w:name="_Hlk237254438"/>
      <w:r w:rsidRPr="00C07DAE">
        <w:rPr>
          <w:rFonts w:ascii="Tahoma" w:eastAsia="Tahoma" w:hAnsi="Tahoma" w:cs="Tahoma"/>
          <w:b/>
          <w:bCs/>
          <w:sz w:val="46"/>
          <w:szCs w:val="46"/>
        </w:rPr>
        <w:t>K</w:t>
      </w:r>
      <w:r>
        <w:rPr>
          <w:rFonts w:ascii="Tahoma" w:eastAsia="Tahoma" w:hAnsi="Tahoma" w:cs="Tahoma"/>
          <w:b/>
          <w:bCs/>
          <w:sz w:val="46"/>
          <w:szCs w:val="46"/>
        </w:rPr>
        <w:t>áva</w:t>
      </w:r>
      <w:r w:rsidRPr="00C07DAE">
        <w:rPr>
          <w:rFonts w:ascii="Tahoma" w:eastAsia="Tahoma" w:hAnsi="Tahoma" w:cs="Tahoma"/>
          <w:b/>
          <w:bCs/>
          <w:sz w:val="46"/>
          <w:szCs w:val="46"/>
        </w:rPr>
        <w:t xml:space="preserve">, cigarety a červené víno. </w:t>
      </w:r>
      <w:r>
        <w:rPr>
          <w:rFonts w:ascii="Tahoma" w:eastAsia="Tahoma" w:hAnsi="Tahoma" w:cs="Tahoma"/>
          <w:b/>
          <w:bCs/>
          <w:sz w:val="46"/>
          <w:szCs w:val="46"/>
        </w:rPr>
        <w:t>Tmavé skvrny</w:t>
      </w:r>
      <w:r w:rsidRPr="00C07DAE">
        <w:rPr>
          <w:rFonts w:ascii="Tahoma" w:eastAsia="Tahoma" w:hAnsi="Tahoma" w:cs="Tahoma"/>
          <w:b/>
          <w:bCs/>
          <w:sz w:val="46"/>
          <w:szCs w:val="46"/>
        </w:rPr>
        <w:t xml:space="preserve"> na zubech kazí</w:t>
      </w:r>
      <w:r>
        <w:rPr>
          <w:rFonts w:ascii="Tahoma" w:eastAsia="Tahoma" w:hAnsi="Tahoma" w:cs="Tahoma"/>
          <w:b/>
          <w:bCs/>
          <w:sz w:val="46"/>
          <w:szCs w:val="46"/>
        </w:rPr>
        <w:t xml:space="preserve"> </w:t>
      </w:r>
      <w:r w:rsidRPr="00C07DAE">
        <w:rPr>
          <w:rFonts w:ascii="Tahoma" w:eastAsia="Tahoma" w:hAnsi="Tahoma" w:cs="Tahoma"/>
          <w:b/>
          <w:bCs/>
          <w:sz w:val="46"/>
          <w:szCs w:val="46"/>
        </w:rPr>
        <w:t>Čechům úsměv</w:t>
      </w:r>
    </w:p>
    <w:p w14:paraId="5AE2527E" w14:textId="77777777" w:rsidR="005E5A14" w:rsidRDefault="005E5A14" w:rsidP="005E5A14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 w:rsidRPr="00686664">
        <w:rPr>
          <w:rFonts w:ascii="Tahoma" w:eastAsia="Tahoma" w:hAnsi="Tahoma" w:cs="Tahoma"/>
          <w:b/>
          <w:bCs/>
          <w:sz w:val="21"/>
          <w:szCs w:val="21"/>
        </w:rPr>
        <w:t xml:space="preserve">PRAHA, </w:t>
      </w:r>
      <w:r>
        <w:rPr>
          <w:rFonts w:ascii="Tahoma" w:eastAsia="Tahoma" w:hAnsi="Tahoma" w:cs="Tahoma"/>
          <w:b/>
          <w:bCs/>
          <w:sz w:val="21"/>
          <w:szCs w:val="21"/>
        </w:rPr>
        <w:t>27</w:t>
      </w:r>
      <w:r w:rsidRPr="00686664">
        <w:rPr>
          <w:rFonts w:ascii="Tahoma" w:eastAsia="Tahoma" w:hAnsi="Tahoma" w:cs="Tahoma"/>
          <w:b/>
          <w:bCs/>
          <w:sz w:val="21"/>
          <w:szCs w:val="21"/>
        </w:rPr>
        <w:t xml:space="preserve">. </w:t>
      </w:r>
      <w:r>
        <w:rPr>
          <w:rFonts w:ascii="Tahoma" w:eastAsia="Tahoma" w:hAnsi="Tahoma" w:cs="Tahoma"/>
          <w:b/>
          <w:bCs/>
          <w:sz w:val="21"/>
          <w:szCs w:val="21"/>
        </w:rPr>
        <w:t>SRPNA</w:t>
      </w:r>
      <w:r w:rsidRPr="00686664">
        <w:rPr>
          <w:rFonts w:ascii="Tahoma" w:eastAsia="Tahoma" w:hAnsi="Tahoma" w:cs="Tahoma"/>
          <w:b/>
          <w:bCs/>
          <w:sz w:val="21"/>
          <w:szCs w:val="21"/>
        </w:rPr>
        <w:t xml:space="preserve"> 2026 – </w:t>
      </w:r>
      <w:r w:rsidRPr="00BD54CC">
        <w:rPr>
          <w:rFonts w:ascii="Tahoma" w:eastAsia="Tahoma" w:hAnsi="Tahoma" w:cs="Tahoma"/>
          <w:b/>
          <w:bCs/>
          <w:sz w:val="21"/>
          <w:szCs w:val="21"/>
        </w:rPr>
        <w:t xml:space="preserve">Ranní káva, odpolední čaj a večerní sklenka červeného vína – oblíbené návyky, které se mohou postupně podepsat na barvě zubů. Pigmentové skvrny ale netrápí jen dospělé. </w:t>
      </w:r>
      <w:r>
        <w:rPr>
          <w:rFonts w:ascii="Tahoma" w:eastAsia="Tahoma" w:hAnsi="Tahoma" w:cs="Tahoma"/>
          <w:b/>
          <w:bCs/>
          <w:sz w:val="21"/>
          <w:szCs w:val="21"/>
        </w:rPr>
        <w:t>M</w:t>
      </w:r>
      <w:r w:rsidRPr="009F3D19">
        <w:rPr>
          <w:rFonts w:ascii="Tahoma" w:eastAsia="Tahoma" w:hAnsi="Tahoma" w:cs="Tahoma"/>
          <w:b/>
          <w:bCs/>
          <w:sz w:val="21"/>
          <w:szCs w:val="21"/>
        </w:rPr>
        <w:t>ohou mít různé příčiny – od potravin a nápojů až po bakterie.</w:t>
      </w:r>
    </w:p>
    <w:p w14:paraId="37839BDE" w14:textId="77777777" w:rsidR="005E5A14" w:rsidRPr="00686664" w:rsidRDefault="005E5A14" w:rsidP="005E5A14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9F3D19">
        <w:rPr>
          <w:rFonts w:ascii="Tahoma" w:eastAsia="Tahoma" w:hAnsi="Tahoma" w:cs="Tahoma"/>
          <w:sz w:val="21"/>
          <w:szCs w:val="21"/>
        </w:rPr>
        <w:t xml:space="preserve">Žluté, hnědé nebo dokonce černé pigmentové skvrny patří mezi časté estetické problémy. </w:t>
      </w:r>
      <w:r w:rsidRPr="00686664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C07DAE">
        <w:rPr>
          <w:rFonts w:ascii="Tahoma" w:eastAsia="Tahoma" w:hAnsi="Tahoma" w:cs="Tahoma"/>
          <w:color w:val="CC9900"/>
          <w:sz w:val="21"/>
          <w:szCs w:val="21"/>
        </w:rPr>
        <w:t>Pigmentové skvrny mohou vznikat například v</w:t>
      </w:r>
      <w:r>
        <w:rPr>
          <w:rFonts w:ascii="Tahoma" w:eastAsia="Tahoma" w:hAnsi="Tahoma" w:cs="Tahoma"/>
          <w:color w:val="CC9900"/>
          <w:sz w:val="21"/>
          <w:szCs w:val="21"/>
        </w:rPr>
        <w:t> </w:t>
      </w:r>
      <w:r w:rsidRPr="00C07DAE">
        <w:rPr>
          <w:rFonts w:ascii="Tahoma" w:eastAsia="Tahoma" w:hAnsi="Tahoma" w:cs="Tahoma"/>
          <w:color w:val="CC9900"/>
          <w:sz w:val="21"/>
          <w:szCs w:val="21"/>
        </w:rPr>
        <w:t>důsledku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pití</w:t>
      </w:r>
      <w:r w:rsidRPr="00C07DAE">
        <w:rPr>
          <w:rFonts w:ascii="Tahoma" w:eastAsia="Tahoma" w:hAnsi="Tahoma" w:cs="Tahoma"/>
          <w:color w:val="CC9900"/>
          <w:sz w:val="21"/>
          <w:szCs w:val="21"/>
        </w:rPr>
        <w:t xml:space="preserve"> kávy, čaje, červeného vína nebo kouření.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BD54CC">
        <w:rPr>
          <w:rFonts w:ascii="Tahoma" w:eastAsia="Tahoma" w:hAnsi="Tahoma" w:cs="Tahoma"/>
          <w:color w:val="CC9900"/>
          <w:sz w:val="21"/>
          <w:szCs w:val="21"/>
        </w:rPr>
        <w:t>Přispět k nim m</w:t>
      </w:r>
      <w:r>
        <w:rPr>
          <w:rFonts w:ascii="Tahoma" w:eastAsia="Tahoma" w:hAnsi="Tahoma" w:cs="Tahoma"/>
          <w:color w:val="CC9900"/>
          <w:sz w:val="21"/>
          <w:szCs w:val="21"/>
        </w:rPr>
        <w:t>ůže</w:t>
      </w:r>
      <w:r w:rsidRPr="00BD54CC">
        <w:rPr>
          <w:rFonts w:ascii="Tahoma" w:eastAsia="Tahoma" w:hAnsi="Tahoma" w:cs="Tahoma"/>
          <w:color w:val="CC9900"/>
          <w:sz w:val="21"/>
          <w:szCs w:val="21"/>
        </w:rPr>
        <w:t xml:space="preserve"> také tmavé bobulové ovoce, kari, sójová omáčka, rajčatové omáčky nebo tmavě zbarvené limonády.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B74DD6">
        <w:rPr>
          <w:rFonts w:ascii="Tahoma" w:eastAsia="Tahoma" w:hAnsi="Tahoma" w:cs="Tahoma"/>
          <w:color w:val="CC9900"/>
          <w:sz w:val="21"/>
          <w:szCs w:val="21"/>
        </w:rPr>
        <w:t>Výrazná barviva z těchto potravin a nápojů se mohou postupně zachytávat na povrchu zubů, zejména pokud se na něm hromadí zubní plak nebo zubní kámen. Roli může hrát také četnost konzumace – čím častěji jsou zuby pigmentům vystaveny, tím větší je riziko jejich postupného zabarvení</w:t>
      </w:r>
      <w:r w:rsidRPr="00686664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řekla</w:t>
      </w:r>
      <w:r w:rsidRPr="00686664">
        <w:rPr>
          <w:rFonts w:ascii="Tahoma" w:eastAsia="Tahoma" w:hAnsi="Tahoma" w:cs="Tahoma"/>
          <w:sz w:val="21"/>
          <w:szCs w:val="21"/>
        </w:rPr>
        <w:t xml:space="preserve"> </w:t>
      </w:r>
      <w:r w:rsidRPr="004C52CC">
        <w:rPr>
          <w:rFonts w:ascii="Tahoma" w:eastAsia="Tahoma" w:hAnsi="Tahoma" w:cs="Tahoma"/>
          <w:sz w:val="21"/>
          <w:szCs w:val="21"/>
        </w:rPr>
        <w:t xml:space="preserve">Kateřina </w:t>
      </w:r>
      <w:proofErr w:type="spellStart"/>
      <w:r w:rsidRPr="004C52CC">
        <w:rPr>
          <w:rFonts w:ascii="Tahoma" w:eastAsia="Tahoma" w:hAnsi="Tahoma" w:cs="Tahoma"/>
          <w:sz w:val="21"/>
          <w:szCs w:val="21"/>
        </w:rPr>
        <w:t>Jurenková</w:t>
      </w:r>
      <w:proofErr w:type="spellEnd"/>
      <w:r w:rsidRPr="004C52CC">
        <w:rPr>
          <w:rFonts w:ascii="Tahoma" w:eastAsia="Tahoma" w:hAnsi="Tahoma" w:cs="Tahoma"/>
          <w:sz w:val="21"/>
          <w:szCs w:val="21"/>
        </w:rPr>
        <w:t xml:space="preserve">, dentální hygienistka centra stomatologie </w:t>
      </w:r>
      <w:hyperlink r:id="rId4">
        <w:proofErr w:type="spellStart"/>
        <w:r w:rsidRPr="00686664">
          <w:rPr>
            <w:rFonts w:ascii="Tahoma" w:eastAsia="Tahoma" w:hAnsi="Tahoma" w:cs="Tahoma"/>
            <w:color w:val="0000FF"/>
            <w:sz w:val="21"/>
            <w:szCs w:val="21"/>
            <w:u w:val="single"/>
          </w:rPr>
          <w:t>The</w:t>
        </w:r>
        <w:proofErr w:type="spellEnd"/>
        <w:r w:rsidRPr="00686664">
          <w:rPr>
            <w:rFonts w:ascii="Tahoma" w:eastAsia="Tahoma" w:hAnsi="Tahoma" w:cs="Tahoma"/>
            <w:color w:val="0000FF"/>
            <w:sz w:val="21"/>
            <w:szCs w:val="21"/>
            <w:u w:val="single"/>
          </w:rPr>
          <w:t xml:space="preserve"> </w:t>
        </w:r>
        <w:proofErr w:type="spellStart"/>
        <w:r w:rsidRPr="00686664">
          <w:rPr>
            <w:rFonts w:ascii="Tahoma" w:eastAsia="Tahoma" w:hAnsi="Tahoma" w:cs="Tahoma"/>
            <w:color w:val="0000FF"/>
            <w:sz w:val="21"/>
            <w:szCs w:val="21"/>
            <w:u w:val="single"/>
          </w:rPr>
          <w:t>Clinic</w:t>
        </w:r>
        <w:proofErr w:type="spellEnd"/>
      </w:hyperlink>
      <w:r w:rsidRPr="00686664">
        <w:rPr>
          <w:rFonts w:ascii="Tahoma" w:eastAsia="Tahoma" w:hAnsi="Tahoma" w:cs="Tahoma"/>
          <w:sz w:val="21"/>
          <w:szCs w:val="21"/>
        </w:rPr>
        <w:t>.</w:t>
      </w:r>
    </w:p>
    <w:p w14:paraId="4EFF634C" w14:textId="77777777" w:rsidR="005E5A14" w:rsidRPr="00BD54CC" w:rsidRDefault="005E5A14" w:rsidP="005E5A14">
      <w:pPr>
        <w:jc w:val="both"/>
        <w:rPr>
          <w:rFonts w:ascii="Tahoma" w:eastAsia="Tahoma" w:hAnsi="Tahoma" w:cs="Tahoma"/>
          <w:sz w:val="21"/>
          <w:szCs w:val="21"/>
        </w:rPr>
      </w:pPr>
      <w:r w:rsidRPr="00AC4295">
        <w:rPr>
          <w:rFonts w:ascii="Tahoma" w:eastAsia="Tahoma" w:hAnsi="Tahoma" w:cs="Tahoma"/>
          <w:sz w:val="21"/>
          <w:szCs w:val="21"/>
        </w:rPr>
        <w:t xml:space="preserve">Výskyt pigmentových skvrn vždy nutně </w:t>
      </w:r>
      <w:r>
        <w:rPr>
          <w:rFonts w:ascii="Tahoma" w:eastAsia="Tahoma" w:hAnsi="Tahoma" w:cs="Tahoma"/>
          <w:sz w:val="21"/>
          <w:szCs w:val="21"/>
        </w:rPr>
        <w:t>ne</w:t>
      </w:r>
      <w:r w:rsidRPr="00AC4295">
        <w:rPr>
          <w:rFonts w:ascii="Tahoma" w:eastAsia="Tahoma" w:hAnsi="Tahoma" w:cs="Tahoma"/>
          <w:sz w:val="21"/>
          <w:szCs w:val="21"/>
        </w:rPr>
        <w:t>znamen</w:t>
      </w:r>
      <w:r>
        <w:rPr>
          <w:rFonts w:ascii="Tahoma" w:eastAsia="Tahoma" w:hAnsi="Tahoma" w:cs="Tahoma"/>
          <w:sz w:val="21"/>
          <w:szCs w:val="21"/>
        </w:rPr>
        <w:t>á</w:t>
      </w:r>
      <w:r w:rsidRPr="00AC4295">
        <w:rPr>
          <w:rFonts w:ascii="Tahoma" w:eastAsia="Tahoma" w:hAnsi="Tahoma" w:cs="Tahoma"/>
          <w:sz w:val="21"/>
          <w:szCs w:val="21"/>
        </w:rPr>
        <w:t xml:space="preserve">, že jsou zuby zanedbané. </w:t>
      </w:r>
      <w:r>
        <w:rPr>
          <w:rFonts w:ascii="Tahoma" w:eastAsia="Tahoma" w:hAnsi="Tahoma" w:cs="Tahoma"/>
          <w:color w:val="CC9900"/>
          <w:sz w:val="21"/>
          <w:szCs w:val="21"/>
        </w:rPr>
        <w:t>„U</w:t>
      </w:r>
      <w:r w:rsidRPr="00C07DAE">
        <w:rPr>
          <w:rFonts w:ascii="Tahoma" w:eastAsia="Tahoma" w:hAnsi="Tahoma" w:cs="Tahoma"/>
          <w:color w:val="CC9900"/>
          <w:sz w:val="21"/>
          <w:szCs w:val="21"/>
        </w:rPr>
        <w:t xml:space="preserve"> některých lidí se pigmentace objevuje i přes dobrou domácí hygienu. Důležité je rozlišit, zda jde o povrchové zabarvení, nebo o změnu barvy samotného zubu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 </w:t>
      </w:r>
      <w:r w:rsidRPr="00BD54CC">
        <w:rPr>
          <w:rFonts w:ascii="Tahoma" w:eastAsia="Tahoma" w:hAnsi="Tahoma" w:cs="Tahoma"/>
          <w:color w:val="CC9900"/>
          <w:sz w:val="21"/>
          <w:szCs w:val="21"/>
        </w:rPr>
        <w:t xml:space="preserve">která může souviset například s jeho vývojem, úrazem nebo </w:t>
      </w:r>
      <w:r>
        <w:rPr>
          <w:rFonts w:ascii="Tahoma" w:eastAsia="Tahoma" w:hAnsi="Tahoma" w:cs="Tahoma"/>
          <w:color w:val="CC9900"/>
          <w:sz w:val="21"/>
          <w:szCs w:val="21"/>
        </w:rPr>
        <w:t>užíváním některých léků,“</w:t>
      </w:r>
      <w:r>
        <w:rPr>
          <w:rFonts w:ascii="Tahoma" w:eastAsia="Tahoma" w:hAnsi="Tahoma" w:cs="Tahoma"/>
          <w:sz w:val="21"/>
          <w:szCs w:val="21"/>
        </w:rPr>
        <w:t xml:space="preserve"> vysvětlila hygienistka.</w:t>
      </w:r>
    </w:p>
    <w:p w14:paraId="369137AC" w14:textId="77777777" w:rsidR="005E5A14" w:rsidRPr="009F3D19" w:rsidRDefault="005E5A14" w:rsidP="005E5A14">
      <w:pPr>
        <w:jc w:val="both"/>
        <w:rPr>
          <w:rFonts w:ascii="Tahoma" w:eastAsia="Tahoma" w:hAnsi="Tahoma" w:cs="Tahoma"/>
          <w:sz w:val="21"/>
          <w:szCs w:val="21"/>
        </w:rPr>
      </w:pPr>
      <w:r w:rsidRPr="00DB2CC1">
        <w:rPr>
          <w:rFonts w:ascii="Tahoma" w:eastAsia="Tahoma" w:hAnsi="Tahoma" w:cs="Tahoma"/>
          <w:sz w:val="21"/>
          <w:szCs w:val="21"/>
        </w:rPr>
        <w:t xml:space="preserve">Touha po zářivém úsměvu často vede lidi k hledání rychlých způsobů, jak zuby vybělit. Rychlý výsledek ale nemusí </w:t>
      </w:r>
      <w:r>
        <w:rPr>
          <w:rFonts w:ascii="Tahoma" w:eastAsia="Tahoma" w:hAnsi="Tahoma" w:cs="Tahoma"/>
          <w:sz w:val="21"/>
          <w:szCs w:val="21"/>
        </w:rPr>
        <w:t>být bezpečný</w:t>
      </w:r>
      <w:r w:rsidRPr="00DB2CC1">
        <w:rPr>
          <w:rFonts w:ascii="Tahoma" w:eastAsia="Tahoma" w:hAnsi="Tahoma" w:cs="Tahoma"/>
          <w:sz w:val="21"/>
          <w:szCs w:val="21"/>
        </w:rPr>
        <w:t xml:space="preserve"> a některé domácí metody mohou zubům spíše uškodit</w:t>
      </w:r>
      <w:r w:rsidRPr="009F3D19">
        <w:rPr>
          <w:rFonts w:ascii="Tahoma" w:eastAsia="Tahoma" w:hAnsi="Tahoma" w:cs="Tahoma"/>
          <w:sz w:val="21"/>
          <w:szCs w:val="21"/>
        </w:rPr>
        <w:t>.</w:t>
      </w:r>
      <w:r w:rsidRPr="009F3D19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686664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DB2CC1">
        <w:rPr>
          <w:rFonts w:ascii="Tahoma" w:eastAsia="Tahoma" w:hAnsi="Tahoma" w:cs="Tahoma"/>
          <w:color w:val="CC9900"/>
          <w:sz w:val="21"/>
          <w:szCs w:val="21"/>
        </w:rPr>
        <w:t>Internet je plný rad, podle kterých stačí na zuby nanést jedlou sodu, citron, aktivní uhlí nebo peroxid a během pár dní budou výrazně bělejší. Takové postupy ale mohou zubům spíše uškodit než pomoci. Kyselé látky mohou narušovat sklovinu, příliš abrazivní přípravky ji mohou mechanicky obrušovat a nevhodně používaný peroxid může podráždit dásně a zvýšit citlivost zubů. Problémem mohou být také agresivní bělicí pasty nebo přípravky neznámého původu, u nichž člověk často neví, jaké množství účinných látek skutečně obsahují.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FA18B7">
        <w:rPr>
          <w:rFonts w:ascii="Tahoma" w:eastAsia="Tahoma" w:hAnsi="Tahoma" w:cs="Tahoma"/>
          <w:color w:val="CC9900"/>
          <w:sz w:val="21"/>
          <w:szCs w:val="21"/>
        </w:rPr>
        <w:t>Bělení není závod o nejrychlejší výsledek. Pokud člověk používá nevhodné přípravky nebo domácí směsi příliš často, může si poškodit sklovinu nebo podráždit dásně</w:t>
      </w:r>
      <w:r w:rsidRPr="00686664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 xml:space="preserve">upozornil </w:t>
      </w:r>
      <w:r w:rsidRPr="00686664">
        <w:rPr>
          <w:rFonts w:ascii="Tahoma" w:eastAsia="Tahoma" w:hAnsi="Tahoma" w:cs="Tahoma"/>
          <w:sz w:val="21"/>
          <w:szCs w:val="21"/>
        </w:rPr>
        <w:t xml:space="preserve">Jakub Hladík, zubní lékař centra stomatologie </w:t>
      </w:r>
      <w:hyperlink r:id="rId5">
        <w:proofErr w:type="spellStart"/>
        <w:r w:rsidRPr="00686664">
          <w:rPr>
            <w:rFonts w:ascii="Tahoma" w:eastAsia="Tahoma" w:hAnsi="Tahoma" w:cs="Tahoma"/>
            <w:color w:val="0000FF"/>
            <w:sz w:val="21"/>
            <w:szCs w:val="21"/>
            <w:u w:val="single"/>
          </w:rPr>
          <w:t>The</w:t>
        </w:r>
        <w:proofErr w:type="spellEnd"/>
        <w:r w:rsidRPr="00686664">
          <w:rPr>
            <w:rFonts w:ascii="Tahoma" w:eastAsia="Tahoma" w:hAnsi="Tahoma" w:cs="Tahoma"/>
            <w:color w:val="0000FF"/>
            <w:sz w:val="21"/>
            <w:szCs w:val="21"/>
            <w:u w:val="single"/>
          </w:rPr>
          <w:t xml:space="preserve"> </w:t>
        </w:r>
        <w:proofErr w:type="spellStart"/>
        <w:r w:rsidRPr="00686664">
          <w:rPr>
            <w:rFonts w:ascii="Tahoma" w:eastAsia="Tahoma" w:hAnsi="Tahoma" w:cs="Tahoma"/>
            <w:color w:val="0000FF"/>
            <w:sz w:val="21"/>
            <w:szCs w:val="21"/>
            <w:u w:val="single"/>
          </w:rPr>
          <w:t>Clinic</w:t>
        </w:r>
        <w:proofErr w:type="spellEnd"/>
      </w:hyperlink>
      <w:r w:rsidRPr="00686664">
        <w:rPr>
          <w:rFonts w:ascii="Tahoma" w:eastAsia="Tahoma" w:hAnsi="Tahoma" w:cs="Tahoma"/>
          <w:sz w:val="21"/>
          <w:szCs w:val="21"/>
        </w:rPr>
        <w:t xml:space="preserve"> a člen České stomatologické komory.</w:t>
      </w:r>
    </w:p>
    <w:p w14:paraId="7C118BE3" w14:textId="77777777" w:rsidR="005E5A14" w:rsidRDefault="005E5A14" w:rsidP="005E5A14">
      <w:pPr>
        <w:jc w:val="both"/>
        <w:rPr>
          <w:rFonts w:ascii="Tahoma" w:eastAsia="Tahoma" w:hAnsi="Tahoma" w:cs="Tahoma"/>
          <w:color w:val="CC9900"/>
          <w:sz w:val="21"/>
          <w:szCs w:val="21"/>
          <w:lang w:val="cs-CZ"/>
        </w:rPr>
      </w:pPr>
      <w:r w:rsidRPr="00C07DAE">
        <w:rPr>
          <w:rFonts w:ascii="Tahoma" w:eastAsia="Tahoma" w:hAnsi="Tahoma" w:cs="Tahoma"/>
          <w:sz w:val="21"/>
          <w:szCs w:val="21"/>
        </w:rPr>
        <w:t>Kdo chce mít zuby bělejší, nemusí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Pr="00C07DAE">
        <w:rPr>
          <w:rFonts w:ascii="Tahoma" w:eastAsia="Tahoma" w:hAnsi="Tahoma" w:cs="Tahoma"/>
          <w:sz w:val="21"/>
          <w:szCs w:val="21"/>
        </w:rPr>
        <w:t>automaticky začínat bělením. Pokud jsou na povrchu</w:t>
      </w:r>
      <w:r>
        <w:rPr>
          <w:rFonts w:ascii="Tahoma" w:eastAsia="Tahoma" w:hAnsi="Tahoma" w:cs="Tahoma"/>
          <w:sz w:val="21"/>
          <w:szCs w:val="21"/>
        </w:rPr>
        <w:t xml:space="preserve"> zubů</w:t>
      </w:r>
      <w:r w:rsidRPr="00C07DAE">
        <w:rPr>
          <w:rFonts w:ascii="Tahoma" w:eastAsia="Tahoma" w:hAnsi="Tahoma" w:cs="Tahoma"/>
          <w:sz w:val="21"/>
          <w:szCs w:val="21"/>
        </w:rPr>
        <w:t xml:space="preserve"> pouze pigmentové nánosy, může výrazný rozdíl přinést už profesionální dentální hygiena</w:t>
      </w:r>
      <w:r w:rsidRPr="004C52CC">
        <w:rPr>
          <w:rFonts w:ascii="Tahoma" w:eastAsia="Tahoma" w:hAnsi="Tahoma" w:cs="Tahoma"/>
          <w:sz w:val="21"/>
          <w:szCs w:val="21"/>
        </w:rPr>
        <w:t>.</w:t>
      </w:r>
      <w:r w:rsidRPr="00686664">
        <w:rPr>
          <w:rFonts w:ascii="Tahoma" w:eastAsia="Tahoma" w:hAnsi="Tahoma" w:cs="Tahoma"/>
          <w:sz w:val="21"/>
          <w:szCs w:val="21"/>
        </w:rPr>
        <w:t xml:space="preserve"> </w:t>
      </w:r>
      <w:r w:rsidRPr="00686664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C07DAE">
        <w:rPr>
          <w:rFonts w:ascii="Tahoma" w:eastAsia="Tahoma" w:hAnsi="Tahoma" w:cs="Tahoma"/>
          <w:color w:val="CC9900"/>
          <w:sz w:val="21"/>
          <w:szCs w:val="21"/>
        </w:rPr>
        <w:t>Povrchové pigmentace lze obvykle odstranit ultrazvukem a pískováním, například metodou Air-</w:t>
      </w:r>
      <w:proofErr w:type="spellStart"/>
      <w:r w:rsidRPr="00C07DAE">
        <w:rPr>
          <w:rFonts w:ascii="Tahoma" w:eastAsia="Tahoma" w:hAnsi="Tahoma" w:cs="Tahoma"/>
          <w:color w:val="CC9900"/>
          <w:sz w:val="21"/>
          <w:szCs w:val="21"/>
        </w:rPr>
        <w:t>Flow</w:t>
      </w:r>
      <w:proofErr w:type="spellEnd"/>
      <w:r w:rsidRPr="00C07DAE">
        <w:rPr>
          <w:rFonts w:ascii="Tahoma" w:eastAsia="Tahoma" w:hAnsi="Tahoma" w:cs="Tahoma"/>
          <w:color w:val="CC9900"/>
          <w:sz w:val="21"/>
          <w:szCs w:val="21"/>
        </w:rPr>
        <w:t xml:space="preserve">. Zuby pak </w:t>
      </w:r>
      <w:r>
        <w:rPr>
          <w:rFonts w:ascii="Tahoma" w:eastAsia="Tahoma" w:hAnsi="Tahoma" w:cs="Tahoma"/>
          <w:color w:val="CC9900"/>
          <w:sz w:val="21"/>
          <w:szCs w:val="21"/>
        </w:rPr>
        <w:t>působí</w:t>
      </w:r>
      <w:r w:rsidRPr="00C07DAE">
        <w:rPr>
          <w:rFonts w:ascii="Tahoma" w:eastAsia="Tahoma" w:hAnsi="Tahoma" w:cs="Tahoma"/>
          <w:color w:val="CC9900"/>
          <w:sz w:val="21"/>
          <w:szCs w:val="21"/>
        </w:rPr>
        <w:t xml:space="preserve"> výrazně světleji, přestože jsme jejich přirozenou barvu nijak neměnili. Bělení má smysl až ve chvíli, kdy jsou povrchové nánosy odstraněné</w:t>
      </w:r>
      <w:r w:rsidRPr="00686664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 xml:space="preserve">uvedla Kateřina </w:t>
      </w:r>
      <w:proofErr w:type="spellStart"/>
      <w:r>
        <w:rPr>
          <w:rFonts w:ascii="Tahoma" w:eastAsia="Tahoma" w:hAnsi="Tahoma" w:cs="Tahoma"/>
          <w:sz w:val="21"/>
          <w:szCs w:val="21"/>
        </w:rPr>
        <w:t>Jurenková</w:t>
      </w:r>
      <w:proofErr w:type="spellEnd"/>
      <w:r w:rsidRPr="00686664">
        <w:rPr>
          <w:rFonts w:ascii="Tahoma" w:eastAsia="Tahoma" w:hAnsi="Tahoma" w:cs="Tahoma"/>
          <w:sz w:val="21"/>
          <w:szCs w:val="21"/>
        </w:rPr>
        <w:t>.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 </w:t>
      </w:r>
    </w:p>
    <w:p w14:paraId="48306B77" w14:textId="77777777" w:rsidR="005E5A14" w:rsidRPr="009F3D19" w:rsidRDefault="005E5A14" w:rsidP="005E5A14">
      <w:pPr>
        <w:jc w:val="both"/>
        <w:rPr>
          <w:rFonts w:ascii="Tahoma" w:eastAsia="Tahoma" w:hAnsi="Tahoma" w:cs="Tahoma"/>
          <w:color w:val="CC9900"/>
          <w:sz w:val="21"/>
          <w:szCs w:val="21"/>
          <w:lang w:val="cs-CZ"/>
        </w:rPr>
      </w:pPr>
      <w:r w:rsidRPr="00C07DAE">
        <w:rPr>
          <w:rFonts w:ascii="Tahoma" w:eastAsia="Tahoma" w:hAnsi="Tahoma" w:cs="Tahoma"/>
          <w:sz w:val="21"/>
          <w:szCs w:val="21"/>
        </w:rPr>
        <w:t xml:space="preserve">Problémem není jen samotná pigmentace, ale také její návrat. </w:t>
      </w:r>
      <w:r w:rsidRPr="00686664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C07DAE">
        <w:rPr>
          <w:rFonts w:ascii="Tahoma" w:eastAsia="Tahoma" w:hAnsi="Tahoma" w:cs="Tahoma"/>
          <w:color w:val="CC9900"/>
          <w:sz w:val="21"/>
          <w:szCs w:val="21"/>
        </w:rPr>
        <w:t xml:space="preserve">Pokud člověk pravidelně pije několik šálků kávy denně, kouří nebo často konzumuje silně barvící nápoje, pigmentace se může vracet. </w:t>
      </w:r>
      <w:r w:rsidRPr="009F3D19">
        <w:rPr>
          <w:rFonts w:ascii="Tahoma" w:eastAsia="Tahoma" w:hAnsi="Tahoma" w:cs="Tahoma"/>
          <w:color w:val="CC9900"/>
          <w:sz w:val="21"/>
          <w:szCs w:val="21"/>
        </w:rPr>
        <w:t xml:space="preserve">Základem je zjistit, zda jde skutečně jen o povrchovou pigmentaci. Pokud je změna barvy </w:t>
      </w:r>
      <w:r w:rsidRPr="009F3D19">
        <w:rPr>
          <w:rFonts w:ascii="Tahoma" w:eastAsia="Tahoma" w:hAnsi="Tahoma" w:cs="Tahoma"/>
          <w:color w:val="CC9900"/>
          <w:sz w:val="21"/>
          <w:szCs w:val="21"/>
        </w:rPr>
        <w:lastRenderedPageBreak/>
        <w:t xml:space="preserve">způsobena problémem uvnitř zubu,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změna návyků, </w:t>
      </w:r>
      <w:r w:rsidRPr="009F3D19">
        <w:rPr>
          <w:rFonts w:ascii="Tahoma" w:eastAsia="Tahoma" w:hAnsi="Tahoma" w:cs="Tahoma"/>
          <w:color w:val="CC9900"/>
          <w:sz w:val="21"/>
          <w:szCs w:val="21"/>
        </w:rPr>
        <w:t>pískování ani bělení příčinu nevyřeší</w:t>
      </w:r>
      <w:r w:rsidRPr="00C46A9B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 xml:space="preserve">doplnila </w:t>
      </w:r>
      <w:r w:rsidRPr="00BD54CC">
        <w:rPr>
          <w:rFonts w:ascii="Tahoma" w:eastAsia="Tahoma" w:hAnsi="Tahoma" w:cs="Tahoma"/>
          <w:sz w:val="21"/>
          <w:szCs w:val="21"/>
        </w:rPr>
        <w:t>Kristýna Vomelová</w:t>
      </w:r>
      <w:r w:rsidRPr="004C52CC">
        <w:rPr>
          <w:rFonts w:ascii="Tahoma" w:eastAsia="Tahoma" w:hAnsi="Tahoma" w:cs="Tahoma"/>
          <w:sz w:val="21"/>
          <w:szCs w:val="21"/>
        </w:rPr>
        <w:t xml:space="preserve">, dentální hygienistka centra stomatologie </w:t>
      </w:r>
      <w:hyperlink r:id="rId6">
        <w:proofErr w:type="spellStart"/>
        <w:r w:rsidRPr="00686664">
          <w:rPr>
            <w:rFonts w:ascii="Tahoma" w:eastAsia="Tahoma" w:hAnsi="Tahoma" w:cs="Tahoma"/>
            <w:color w:val="0000FF"/>
            <w:sz w:val="21"/>
            <w:szCs w:val="21"/>
            <w:u w:val="single"/>
          </w:rPr>
          <w:t>The</w:t>
        </w:r>
        <w:proofErr w:type="spellEnd"/>
        <w:r w:rsidRPr="00686664">
          <w:rPr>
            <w:rFonts w:ascii="Tahoma" w:eastAsia="Tahoma" w:hAnsi="Tahoma" w:cs="Tahoma"/>
            <w:color w:val="0000FF"/>
            <w:sz w:val="21"/>
            <w:szCs w:val="21"/>
            <w:u w:val="single"/>
          </w:rPr>
          <w:t xml:space="preserve"> </w:t>
        </w:r>
        <w:proofErr w:type="spellStart"/>
        <w:r w:rsidRPr="00686664">
          <w:rPr>
            <w:rFonts w:ascii="Tahoma" w:eastAsia="Tahoma" w:hAnsi="Tahoma" w:cs="Tahoma"/>
            <w:color w:val="0000FF"/>
            <w:sz w:val="21"/>
            <w:szCs w:val="21"/>
            <w:u w:val="single"/>
          </w:rPr>
          <w:t>Clinic</w:t>
        </w:r>
        <w:proofErr w:type="spellEnd"/>
      </w:hyperlink>
      <w:r>
        <w:rPr>
          <w:rFonts w:ascii="Tahoma" w:eastAsia="Tahoma" w:hAnsi="Tahoma" w:cs="Tahoma"/>
          <w:color w:val="0000FF"/>
          <w:sz w:val="21"/>
          <w:szCs w:val="21"/>
          <w:u w:val="single"/>
        </w:rPr>
        <w:t>.</w:t>
      </w:r>
    </w:p>
    <w:p w14:paraId="04979292" w14:textId="77777777" w:rsidR="005E5A14" w:rsidRDefault="005E5A14" w:rsidP="005E5A14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Pigmentové skvrny se nevyhýbají ani dětem. </w:t>
      </w:r>
      <w:r w:rsidRPr="009F3D19">
        <w:rPr>
          <w:rFonts w:ascii="Tahoma" w:eastAsia="Tahoma" w:hAnsi="Tahoma" w:cs="Tahoma"/>
          <w:sz w:val="21"/>
          <w:szCs w:val="21"/>
        </w:rPr>
        <w:t xml:space="preserve">Černé nebo hnědé skvrny na dětských zubech </w:t>
      </w:r>
      <w:r>
        <w:rPr>
          <w:rFonts w:ascii="Tahoma" w:eastAsia="Tahoma" w:hAnsi="Tahoma" w:cs="Tahoma"/>
          <w:sz w:val="21"/>
          <w:szCs w:val="21"/>
        </w:rPr>
        <w:t xml:space="preserve">ale </w:t>
      </w:r>
      <w:r w:rsidRPr="009F3D19">
        <w:rPr>
          <w:rFonts w:ascii="Tahoma" w:eastAsia="Tahoma" w:hAnsi="Tahoma" w:cs="Tahoma"/>
          <w:sz w:val="21"/>
          <w:szCs w:val="21"/>
        </w:rPr>
        <w:t xml:space="preserve">nemusí být jen neškodným pigmentem z jídla či pití. </w:t>
      </w:r>
      <w:r w:rsidRPr="00686664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9F3D19">
        <w:rPr>
          <w:rFonts w:ascii="Tahoma" w:eastAsia="Tahoma" w:hAnsi="Tahoma" w:cs="Tahoma"/>
          <w:color w:val="CC9900"/>
          <w:sz w:val="21"/>
          <w:szCs w:val="21"/>
        </w:rPr>
        <w:t>U dětí je klíčová pravidelná kontrola u zubního lékaře a dentální hygienistky.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Na dětských zubech se mohou</w:t>
      </w:r>
      <w:r w:rsidRPr="009F3D19">
        <w:rPr>
          <w:rFonts w:ascii="Tahoma" w:eastAsia="Tahoma" w:hAnsi="Tahoma" w:cs="Tahoma"/>
          <w:color w:val="CC9900"/>
          <w:sz w:val="21"/>
          <w:szCs w:val="21"/>
        </w:rPr>
        <w:t xml:space="preserve"> objevit bílé až hnědé skvrny způsobené fluorózou, která vzniká během vývoje zubní skloviny při nadměrném příjmu fluoridů. </w:t>
      </w:r>
      <w:r w:rsidRPr="00FA18B7">
        <w:rPr>
          <w:rFonts w:ascii="Tahoma" w:eastAsia="Tahoma" w:hAnsi="Tahoma" w:cs="Tahoma"/>
          <w:color w:val="CC9900"/>
          <w:sz w:val="21"/>
          <w:szCs w:val="21"/>
        </w:rPr>
        <w:t>Pigmentové skvrny mohou u dětí souviset i s</w:t>
      </w:r>
      <w:r>
        <w:rPr>
          <w:rFonts w:ascii="Tahoma" w:eastAsia="Tahoma" w:hAnsi="Tahoma" w:cs="Tahoma"/>
          <w:color w:val="CC9900"/>
          <w:sz w:val="21"/>
          <w:szCs w:val="21"/>
        </w:rPr>
        <w:t> užíváním některých léků</w:t>
      </w:r>
      <w:r w:rsidRPr="00FA18B7">
        <w:rPr>
          <w:rFonts w:ascii="Tahoma" w:eastAsia="Tahoma" w:hAnsi="Tahoma" w:cs="Tahoma"/>
          <w:color w:val="CC9900"/>
          <w:sz w:val="21"/>
          <w:szCs w:val="21"/>
        </w:rPr>
        <w:t>. Tmavé povrchové skvrny mohou způsobovat například přípravky s železem, tetracyklinová antibiotika zase mohou v období vývoje zubů vést k jejich trvalému zabarvení.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9F3D19">
        <w:rPr>
          <w:rFonts w:ascii="Tahoma" w:eastAsia="Tahoma" w:hAnsi="Tahoma" w:cs="Tahoma"/>
          <w:color w:val="CC9900"/>
          <w:sz w:val="21"/>
          <w:szCs w:val="21"/>
        </w:rPr>
        <w:t>Černé skvrny často způsobují specifické bakterie – odstranění je rychlé a bezbolestné, ale důležitá je i prevence, aby se znovu neobjevily</w:t>
      </w:r>
      <w:r w:rsidRPr="00686664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uzavřela hygienistka</w:t>
      </w:r>
      <w:r w:rsidRPr="00686664">
        <w:rPr>
          <w:rFonts w:ascii="Tahoma" w:eastAsia="Tahoma" w:hAnsi="Tahoma" w:cs="Tahoma"/>
          <w:sz w:val="21"/>
          <w:szCs w:val="21"/>
        </w:rPr>
        <w:t>.</w:t>
      </w:r>
      <w:bookmarkEnd w:id="0"/>
    </w:p>
    <w:p w14:paraId="45DE9274" w14:textId="77777777" w:rsidR="005E5A14" w:rsidRPr="009F3D19" w:rsidRDefault="005E5A14" w:rsidP="005E5A14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 w:rsidRPr="009F3D19">
        <w:rPr>
          <w:rFonts w:ascii="Tahoma" w:eastAsia="Tahoma" w:hAnsi="Tahoma" w:cs="Tahoma"/>
          <w:b/>
          <w:bCs/>
          <w:sz w:val="21"/>
          <w:szCs w:val="21"/>
        </w:rPr>
        <w:t>Čtyři nejčastější důvody, proč zuby tmavnou</w:t>
      </w:r>
    </w:p>
    <w:p w14:paraId="06A53473" w14:textId="77777777" w:rsidR="005E5A14" w:rsidRPr="009F3D19" w:rsidRDefault="005E5A14" w:rsidP="005E5A14">
      <w:pPr>
        <w:jc w:val="both"/>
        <w:rPr>
          <w:rFonts w:ascii="Tahoma" w:eastAsia="Tahoma" w:hAnsi="Tahoma" w:cs="Tahoma"/>
          <w:sz w:val="21"/>
          <w:szCs w:val="21"/>
        </w:rPr>
      </w:pPr>
      <w:r w:rsidRPr="009F3D19">
        <w:rPr>
          <w:rFonts w:ascii="Tahoma" w:eastAsia="Tahoma" w:hAnsi="Tahoma" w:cs="Tahoma"/>
          <w:sz w:val="21"/>
          <w:szCs w:val="21"/>
        </w:rPr>
        <w:t>1. Káva a čaj</w:t>
      </w:r>
      <w:r>
        <w:rPr>
          <w:rFonts w:ascii="Tahoma" w:eastAsia="Tahoma" w:hAnsi="Tahoma" w:cs="Tahoma"/>
          <w:sz w:val="21"/>
          <w:szCs w:val="21"/>
        </w:rPr>
        <w:t xml:space="preserve"> – tmavé</w:t>
      </w:r>
      <w:r w:rsidRPr="009F3D19">
        <w:rPr>
          <w:rFonts w:ascii="Tahoma" w:eastAsia="Tahoma" w:hAnsi="Tahoma" w:cs="Tahoma"/>
          <w:sz w:val="21"/>
          <w:szCs w:val="21"/>
        </w:rPr>
        <w:t xml:space="preserve"> nápoje obsahují látky, které se mohou zachytávat na povrchu zubů a postupně vytvářet viditelné zabarvení.</w:t>
      </w:r>
    </w:p>
    <w:p w14:paraId="0AD9DE1F" w14:textId="77777777" w:rsidR="005E5A14" w:rsidRPr="009F3D19" w:rsidRDefault="005E5A14" w:rsidP="005E5A14">
      <w:pPr>
        <w:jc w:val="both"/>
        <w:rPr>
          <w:rFonts w:ascii="Tahoma" w:eastAsia="Tahoma" w:hAnsi="Tahoma" w:cs="Tahoma"/>
          <w:sz w:val="21"/>
          <w:szCs w:val="21"/>
        </w:rPr>
      </w:pPr>
      <w:r w:rsidRPr="009F3D19">
        <w:rPr>
          <w:rFonts w:ascii="Tahoma" w:eastAsia="Tahoma" w:hAnsi="Tahoma" w:cs="Tahoma"/>
          <w:sz w:val="21"/>
          <w:szCs w:val="21"/>
        </w:rPr>
        <w:t>2. Červené víno</w:t>
      </w:r>
      <w:r>
        <w:rPr>
          <w:rFonts w:ascii="Tahoma" w:eastAsia="Tahoma" w:hAnsi="Tahoma" w:cs="Tahoma"/>
          <w:sz w:val="21"/>
          <w:szCs w:val="21"/>
        </w:rPr>
        <w:t xml:space="preserve"> – kombinace</w:t>
      </w:r>
      <w:r w:rsidRPr="009F3D19">
        <w:rPr>
          <w:rFonts w:ascii="Tahoma" w:eastAsia="Tahoma" w:hAnsi="Tahoma" w:cs="Tahoma"/>
          <w:sz w:val="21"/>
          <w:szCs w:val="21"/>
        </w:rPr>
        <w:t xml:space="preserve"> barviv a kyselosti vytváří podmínky pro výraznější zabarvení povrchu zubů.</w:t>
      </w:r>
    </w:p>
    <w:p w14:paraId="632B0388" w14:textId="77777777" w:rsidR="005E5A14" w:rsidRPr="009F3D19" w:rsidRDefault="005E5A14" w:rsidP="005E5A14">
      <w:pPr>
        <w:jc w:val="both"/>
        <w:rPr>
          <w:rFonts w:ascii="Tahoma" w:eastAsia="Tahoma" w:hAnsi="Tahoma" w:cs="Tahoma"/>
          <w:sz w:val="21"/>
          <w:szCs w:val="21"/>
        </w:rPr>
      </w:pPr>
      <w:r w:rsidRPr="009F3D19">
        <w:rPr>
          <w:rFonts w:ascii="Tahoma" w:eastAsia="Tahoma" w:hAnsi="Tahoma" w:cs="Tahoma"/>
          <w:sz w:val="21"/>
          <w:szCs w:val="21"/>
        </w:rPr>
        <w:t>3. Kouření</w:t>
      </w:r>
      <w:r>
        <w:rPr>
          <w:rFonts w:ascii="Tahoma" w:eastAsia="Tahoma" w:hAnsi="Tahoma" w:cs="Tahoma"/>
          <w:sz w:val="21"/>
          <w:szCs w:val="21"/>
        </w:rPr>
        <w:t xml:space="preserve"> – tabák</w:t>
      </w:r>
      <w:r w:rsidRPr="009F3D19">
        <w:rPr>
          <w:rFonts w:ascii="Tahoma" w:eastAsia="Tahoma" w:hAnsi="Tahoma" w:cs="Tahoma"/>
          <w:sz w:val="21"/>
          <w:szCs w:val="21"/>
        </w:rPr>
        <w:t xml:space="preserve"> patří mezi výrazné původce pigmentace zubů. Odborné studie potvrzují jeho vliv na zabarvení skloviny i dentinu.</w:t>
      </w:r>
    </w:p>
    <w:p w14:paraId="0433620F" w14:textId="77777777" w:rsidR="005E5A14" w:rsidRDefault="005E5A14" w:rsidP="005E5A14">
      <w:pPr>
        <w:pBdr>
          <w:bottom w:val="single" w:sz="4" w:space="1" w:color="auto"/>
        </w:pBdr>
        <w:jc w:val="both"/>
        <w:rPr>
          <w:rFonts w:ascii="Tahoma" w:eastAsia="Tahoma" w:hAnsi="Tahoma" w:cs="Tahoma"/>
          <w:sz w:val="21"/>
          <w:szCs w:val="21"/>
        </w:rPr>
      </w:pPr>
      <w:r w:rsidRPr="009F3D19">
        <w:rPr>
          <w:rFonts w:ascii="Tahoma" w:eastAsia="Tahoma" w:hAnsi="Tahoma" w:cs="Tahoma"/>
          <w:sz w:val="21"/>
          <w:szCs w:val="21"/>
        </w:rPr>
        <w:t>4. Nedostatečná ústní hygiena</w:t>
      </w:r>
      <w:r>
        <w:rPr>
          <w:rFonts w:ascii="Tahoma" w:eastAsia="Tahoma" w:hAnsi="Tahoma" w:cs="Tahoma"/>
          <w:sz w:val="21"/>
          <w:szCs w:val="21"/>
        </w:rPr>
        <w:t xml:space="preserve"> – pokud</w:t>
      </w:r>
      <w:r w:rsidRPr="009F3D19">
        <w:rPr>
          <w:rFonts w:ascii="Tahoma" w:eastAsia="Tahoma" w:hAnsi="Tahoma" w:cs="Tahoma"/>
          <w:sz w:val="21"/>
          <w:szCs w:val="21"/>
        </w:rPr>
        <w:t xml:space="preserve"> se plak a usazeniny pravidelně neodstraňují, mohou se na jejich povrchu pigmenty snadněji zachytávat.</w:t>
      </w:r>
    </w:p>
    <w:p w14:paraId="42459145" w14:textId="77777777" w:rsidR="005E5A14" w:rsidRPr="00686664" w:rsidRDefault="005E5A14" w:rsidP="005E5A14">
      <w:pPr>
        <w:jc w:val="both"/>
        <w:rPr>
          <w:rFonts w:ascii="Tahoma" w:eastAsia="Tahoma" w:hAnsi="Tahoma" w:cs="Tahoma"/>
          <w:sz w:val="21"/>
          <w:szCs w:val="21"/>
        </w:rPr>
      </w:pPr>
      <w:r w:rsidRPr="00686664">
        <w:rPr>
          <w:rFonts w:ascii="Tahoma" w:eastAsia="Tahoma" w:hAnsi="Tahoma" w:cs="Tahoma"/>
          <w:b/>
          <w:bCs/>
        </w:rPr>
        <w:t>KONTAKT PRO MÉDIA:</w:t>
      </w:r>
    </w:p>
    <w:p w14:paraId="01E2EA46" w14:textId="77777777" w:rsidR="005E5A14" w:rsidRPr="00686664" w:rsidRDefault="005E5A14" w:rsidP="005E5A14">
      <w:pPr>
        <w:spacing w:line="240" w:lineRule="auto"/>
        <w:jc w:val="both"/>
        <w:rPr>
          <w:rFonts w:ascii="Tahoma" w:eastAsia="Tahoma" w:hAnsi="Tahoma" w:cs="Tahoma"/>
          <w:b/>
          <w:bCs/>
          <w:color w:val="CC9900"/>
          <w:sz w:val="20"/>
          <w:szCs w:val="20"/>
        </w:rPr>
      </w:pPr>
      <w:r w:rsidRPr="00686664">
        <w:rPr>
          <w:rFonts w:ascii="Tahoma" w:eastAsia="Tahoma" w:hAnsi="Tahoma" w:cs="Tahoma"/>
          <w:b/>
          <w:bCs/>
          <w:color w:val="333333"/>
          <w:sz w:val="20"/>
          <w:szCs w:val="20"/>
        </w:rPr>
        <w:t xml:space="preserve">Mgr. Petra </w:t>
      </w:r>
      <w:proofErr w:type="spellStart"/>
      <w:r w:rsidRPr="00686664">
        <w:rPr>
          <w:rFonts w:ascii="Tahoma" w:eastAsia="Tahoma" w:hAnsi="Tahoma" w:cs="Tahoma"/>
          <w:b/>
          <w:bCs/>
          <w:color w:val="333333"/>
          <w:sz w:val="20"/>
          <w:szCs w:val="20"/>
        </w:rPr>
        <w:t>Ďurčíková</w:t>
      </w:r>
      <w:r w:rsidRPr="00686664">
        <w:rPr>
          <w:rFonts w:ascii="Tahoma" w:eastAsia="Tahoma" w:hAnsi="Tahoma" w:cs="Tahoma"/>
          <w:b/>
          <w:bCs/>
          <w:color w:val="CC9900"/>
          <w:sz w:val="20"/>
          <w:szCs w:val="20"/>
        </w:rPr>
        <w:t>_mediální</w:t>
      </w:r>
      <w:proofErr w:type="spellEnd"/>
      <w:r w:rsidRPr="00686664">
        <w:rPr>
          <w:rFonts w:ascii="Tahoma" w:eastAsia="Tahoma" w:hAnsi="Tahoma" w:cs="Tahoma"/>
          <w:b/>
          <w:bCs/>
          <w:color w:val="CC9900"/>
          <w:sz w:val="20"/>
          <w:szCs w:val="20"/>
        </w:rPr>
        <w:t xml:space="preserve"> konzultant</w:t>
      </w:r>
    </w:p>
    <w:p w14:paraId="7942299C" w14:textId="77777777" w:rsidR="005E5A14" w:rsidRPr="00686664" w:rsidRDefault="005E5A14" w:rsidP="005E5A14">
      <w:pPr>
        <w:spacing w:line="240" w:lineRule="auto"/>
        <w:rPr>
          <w:rFonts w:ascii="Tahoma" w:eastAsia="Tahoma" w:hAnsi="Tahoma" w:cs="Tahoma"/>
          <w:b/>
          <w:bCs/>
          <w:sz w:val="20"/>
          <w:szCs w:val="20"/>
        </w:rPr>
      </w:pPr>
      <w:r w:rsidRPr="00686664">
        <w:rPr>
          <w:rFonts w:ascii="Tahoma" w:eastAsia="Tahoma" w:hAnsi="Tahoma" w:cs="Tahoma"/>
          <w:b/>
          <w:bCs/>
          <w:noProof/>
          <w:sz w:val="20"/>
          <w:szCs w:val="20"/>
        </w:rPr>
        <w:drawing>
          <wp:inline distT="0" distB="0" distL="0" distR="0" wp14:anchorId="1345F5BC" wp14:editId="7DF0DB99">
            <wp:extent cx="828675" cy="131954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1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434FFD" w14:textId="77777777" w:rsidR="005E5A14" w:rsidRPr="00686664" w:rsidRDefault="005E5A14" w:rsidP="005E5A14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bCs/>
          <w:sz w:val="20"/>
          <w:szCs w:val="20"/>
        </w:rPr>
      </w:pPr>
      <w:r w:rsidRPr="00686664">
        <w:rPr>
          <w:rFonts w:ascii="Tahoma" w:eastAsia="Tahoma" w:hAnsi="Tahoma" w:cs="Tahoma"/>
          <w:b/>
          <w:bCs/>
          <w:sz w:val="20"/>
          <w:szCs w:val="20"/>
        </w:rPr>
        <w:t xml:space="preserve">+420 733 643 825, </w:t>
      </w:r>
      <w:hyperlink r:id="rId8">
        <w:r w:rsidRPr="00686664">
          <w:rPr>
            <w:rFonts w:ascii="Tahoma" w:eastAsia="Tahoma" w:hAnsi="Tahoma" w:cs="Tahoma"/>
            <w:b/>
            <w:bCs/>
            <w:color w:val="0000FF"/>
            <w:sz w:val="20"/>
            <w:szCs w:val="20"/>
            <w:u w:val="single"/>
          </w:rPr>
          <w:t>petra@pearmedia.cz</w:t>
        </w:r>
      </w:hyperlink>
    </w:p>
    <w:p w14:paraId="036099AB" w14:textId="77777777" w:rsidR="005E5A14" w:rsidRPr="00686664" w:rsidRDefault="005E5A14" w:rsidP="005E5A14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bCs/>
          <w:sz w:val="20"/>
          <w:szCs w:val="20"/>
        </w:rPr>
      </w:pPr>
      <w:r w:rsidRPr="00686664"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hyperlink r:id="rId9">
        <w:r w:rsidRPr="00686664">
          <w:rPr>
            <w:rFonts w:ascii="Tahoma" w:eastAsia="Tahoma" w:hAnsi="Tahoma" w:cs="Tahoma"/>
            <w:b/>
            <w:bCs/>
            <w:color w:val="0000FF"/>
            <w:sz w:val="20"/>
            <w:szCs w:val="20"/>
            <w:u w:val="single"/>
          </w:rPr>
          <w:t>pearmedia.cz</w:t>
        </w:r>
      </w:hyperlink>
      <w:r w:rsidRPr="00686664">
        <w:rPr>
          <w:rFonts w:ascii="Tahoma" w:eastAsia="Tahoma" w:hAnsi="Tahoma" w:cs="Tahoma"/>
          <w:sz w:val="20"/>
          <w:szCs w:val="20"/>
        </w:rPr>
        <w:br/>
      </w:r>
    </w:p>
    <w:p w14:paraId="2BF3F93C" w14:textId="77777777" w:rsidR="005E5A14" w:rsidRPr="00686664" w:rsidRDefault="005E5A14" w:rsidP="005E5A14">
      <w:pPr>
        <w:jc w:val="both"/>
        <w:rPr>
          <w:rFonts w:ascii="Tahoma" w:eastAsia="Tahoma" w:hAnsi="Tahoma" w:cs="Tahoma"/>
          <w:b/>
          <w:bCs/>
        </w:rPr>
      </w:pPr>
      <w:r w:rsidRPr="00686664">
        <w:rPr>
          <w:rFonts w:ascii="Tahoma" w:eastAsia="Tahoma" w:hAnsi="Tahoma" w:cs="Tahoma"/>
          <w:b/>
          <w:bCs/>
        </w:rPr>
        <w:t xml:space="preserve">THE CLINIC, </w:t>
      </w:r>
      <w:hyperlink r:id="rId10">
        <w:r w:rsidRPr="00686664">
          <w:rPr>
            <w:rFonts w:ascii="Tahoma" w:eastAsia="Tahoma" w:hAnsi="Tahoma" w:cs="Tahoma"/>
            <w:b/>
            <w:bCs/>
            <w:color w:val="0000FF"/>
            <w:u w:val="single"/>
          </w:rPr>
          <w:t>www.theclinic.cz</w:t>
        </w:r>
      </w:hyperlink>
    </w:p>
    <w:p w14:paraId="49AD2A8B" w14:textId="77777777" w:rsidR="005E5A14" w:rsidRPr="00B74DD6" w:rsidRDefault="005E5A14" w:rsidP="005E5A14">
      <w:pPr>
        <w:jc w:val="both"/>
        <w:rPr>
          <w:rFonts w:ascii="Tahoma" w:eastAsia="Tahoma" w:hAnsi="Tahoma" w:cs="Tahoma"/>
          <w:sz w:val="18"/>
          <w:szCs w:val="18"/>
        </w:rPr>
      </w:pPr>
      <w:r w:rsidRPr="00686664">
        <w:rPr>
          <w:rFonts w:ascii="Tahoma" w:eastAsia="Tahoma" w:hAnsi="Tahoma" w:cs="Tahoma"/>
          <w:sz w:val="18"/>
          <w:szCs w:val="18"/>
        </w:rPr>
        <w:t xml:space="preserve">Centrum stomatologie </w:t>
      </w:r>
      <w:proofErr w:type="spellStart"/>
      <w:r w:rsidRPr="00686664">
        <w:rPr>
          <w:rFonts w:ascii="Tahoma" w:eastAsia="Tahoma" w:hAnsi="Tahoma" w:cs="Tahoma"/>
          <w:sz w:val="18"/>
          <w:szCs w:val="18"/>
        </w:rPr>
        <w:t>The</w:t>
      </w:r>
      <w:proofErr w:type="spellEnd"/>
      <w:r w:rsidRPr="00686664"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 w:rsidRPr="00686664">
        <w:rPr>
          <w:rFonts w:ascii="Tahoma" w:eastAsia="Tahoma" w:hAnsi="Tahoma" w:cs="Tahoma"/>
          <w:sz w:val="18"/>
          <w:szCs w:val="18"/>
        </w:rPr>
        <w:t>Clinic</w:t>
      </w:r>
      <w:proofErr w:type="spellEnd"/>
      <w:r w:rsidRPr="00686664">
        <w:rPr>
          <w:rFonts w:ascii="Tahoma" w:eastAsia="Tahoma" w:hAnsi="Tahoma" w:cs="Tahoma"/>
          <w:sz w:val="18"/>
          <w:szCs w:val="18"/>
        </w:rPr>
        <w:t xml:space="preserve"> bylo založeno v roce 2014. V jeho čele stojí MDDr. Tomáš Pražák – specialista s atestací v oboru parodontologie a bohatými zkušenostmi z prestižních zahraničních stáží v Mnichově a Boloni. Je členem České stomatologické komory. Moderní stomatologická klinika v centru Prahy nabízí špičkovou péči, přátelské prostředí a tým zkušených odborníků. Mezi nabízené služby patří dentální hygiena, preventivní programy, dětská stomatologie, estetické rekonstrukce, ošetření kořenových kanálků, implantáty, extrakce osmiček, ortodoncie a další. </w:t>
      </w:r>
    </w:p>
    <w:p w14:paraId="7D4EBBE6" w14:textId="77777777" w:rsidR="005E5A14" w:rsidRDefault="005E5A14"/>
    <w:sectPr w:rsidR="005E5A14" w:rsidSect="005E5A1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B259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58687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bCs/>
        <w:color w:val="000000"/>
        <w:sz w:val="36"/>
        <w:szCs w:val="36"/>
      </w:rPr>
    </w:pPr>
    <w:r>
      <w:rPr>
        <w:b/>
        <w:bCs/>
        <w:color w:val="000000"/>
        <w:sz w:val="36"/>
        <w:szCs w:val="36"/>
      </w:rPr>
      <w:tab/>
    </w:r>
    <w:r>
      <w:rPr>
        <w:b/>
        <w:bCs/>
        <w:color w:val="000000"/>
        <w:sz w:val="36"/>
        <w:szCs w:val="36"/>
      </w:rPr>
      <w:tab/>
      <w:t xml:space="preserve">      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4719CF8" wp14:editId="159F8394">
          <wp:simplePos x="0" y="0"/>
          <wp:positionH relativeFrom="column">
            <wp:posOffset>-4444</wp:posOffset>
          </wp:positionH>
          <wp:positionV relativeFrom="paragraph">
            <wp:posOffset>-1904</wp:posOffset>
          </wp:positionV>
          <wp:extent cx="1877362" cy="68580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7362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6A6ABF4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  <w:r>
      <w:rPr>
        <w:b/>
        <w:bCs/>
        <w:color w:val="000000"/>
        <w:sz w:val="36"/>
        <w:szCs w:val="36"/>
      </w:rPr>
      <w:tab/>
    </w:r>
    <w:r>
      <w:rPr>
        <w:b/>
        <w:bCs/>
        <w:color w:val="000000"/>
        <w:sz w:val="36"/>
        <w:szCs w:val="36"/>
      </w:rPr>
      <w:tab/>
      <w:t>TISKOVÁ ZPRÁVA</w:t>
    </w:r>
  </w:p>
  <w:p w14:paraId="231F9159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bCs/>
        <w:color w:val="000000"/>
        <w:sz w:val="2"/>
        <w:szCs w:val="2"/>
      </w:rPr>
    </w:pPr>
  </w:p>
  <w:p w14:paraId="0D17D7C8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bCs/>
        <w:color w:val="000000"/>
        <w:sz w:val="2"/>
        <w:szCs w:val="2"/>
      </w:rPr>
    </w:pPr>
  </w:p>
  <w:p w14:paraId="66BDBBF7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17E0E84C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2A3C5EDD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6910010D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2605357A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30E1566C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4FBD438D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2AD55BA7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5629F0EE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220CBD72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5DCC6FDE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06EC6CFF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371E21D8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1A051F95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51994EE0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0173C69D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51972357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2E33A430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0E2E93BE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2BE68C62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bCs/>
        <w:color w:val="000000"/>
        <w:sz w:val="2"/>
        <w:szCs w:val="2"/>
      </w:rPr>
    </w:pPr>
  </w:p>
  <w:p w14:paraId="46A45375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center"/>
      <w:rPr>
        <w:b/>
        <w:bCs/>
        <w:color w:val="000000"/>
        <w:sz w:val="2"/>
        <w:szCs w:val="2"/>
      </w:rPr>
    </w:pPr>
  </w:p>
  <w:p w14:paraId="292290C3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E1859D7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773B4E24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3931AE65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41FC212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00907B1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41CEAB05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A14"/>
    <w:rsid w:val="005E5A14"/>
    <w:rsid w:val="0083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FABE5"/>
  <w15:chartTrackingRefBased/>
  <w15:docId w15:val="{CD36F544-59B1-4CEC-A8CC-A6DECD6B8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5A14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cs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E5A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E5A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E5A1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E5A1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E5A1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5A1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E5A1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E5A1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E5A1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E5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E5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E5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E5A1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E5A1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E5A1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E5A1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E5A1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E5A1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E5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E5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E5A1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E5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E5A1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s-CZ"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E5A1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E5A1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cs-CZ"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E5A1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E5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E5A1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E5A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@pearmedia.cz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eclinic.cz/" TargetMode="External"/><Relationship Id="rId11" Type="http://schemas.openxmlformats.org/officeDocument/2006/relationships/header" Target="header1.xml"/><Relationship Id="rId5" Type="http://schemas.openxmlformats.org/officeDocument/2006/relationships/hyperlink" Target="https://theclinic.cz/" TargetMode="External"/><Relationship Id="rId10" Type="http://schemas.openxmlformats.org/officeDocument/2006/relationships/hyperlink" Target="https://theclinic.cz/" TargetMode="External"/><Relationship Id="rId4" Type="http://schemas.openxmlformats.org/officeDocument/2006/relationships/hyperlink" Target="https://theclinic.cz/" TargetMode="External"/><Relationship Id="rId9" Type="http://schemas.openxmlformats.org/officeDocument/2006/relationships/hyperlink" Target="http://www.pearmedia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4690</Characters>
  <Application>Microsoft Office Word</Application>
  <DocSecurity>0</DocSecurity>
  <Lines>39</Lines>
  <Paragraphs>10</Paragraphs>
  <ScaleCrop>false</ScaleCrop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1</cp:revision>
  <dcterms:created xsi:type="dcterms:W3CDTF">2026-08-27T07:42:00Z</dcterms:created>
  <dcterms:modified xsi:type="dcterms:W3CDTF">2026-08-27T07:42:00Z</dcterms:modified>
</cp:coreProperties>
</file>