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65" w:rsidRPr="00CC57EC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CC57EC">
        <w:rPr>
          <w:rFonts w:ascii="Tahoma" w:eastAsia="Times New Roman" w:hAnsi="Tahoma" w:cs="Tahoma"/>
          <w:b/>
          <w:sz w:val="36"/>
          <w:szCs w:val="36"/>
        </w:rPr>
        <w:t xml:space="preserve">K německé národnosti se </w:t>
      </w:r>
      <w:r>
        <w:rPr>
          <w:rFonts w:ascii="Tahoma" w:eastAsia="Times New Roman" w:hAnsi="Tahoma" w:cs="Tahoma"/>
          <w:b/>
          <w:sz w:val="36"/>
          <w:szCs w:val="36"/>
        </w:rPr>
        <w:t xml:space="preserve">v Česku </w:t>
      </w:r>
      <w:r w:rsidRPr="00CC57EC">
        <w:rPr>
          <w:rFonts w:ascii="Tahoma" w:eastAsia="Times New Roman" w:hAnsi="Tahoma" w:cs="Tahoma"/>
          <w:b/>
          <w:sz w:val="36"/>
          <w:szCs w:val="36"/>
        </w:rPr>
        <w:t>hlásí kolem 25 tisíc lidí. Podle odhadů j</w:t>
      </w:r>
      <w:r>
        <w:rPr>
          <w:rFonts w:ascii="Tahoma" w:eastAsia="Times New Roman" w:hAnsi="Tahoma" w:cs="Tahoma"/>
          <w:b/>
          <w:sz w:val="36"/>
          <w:szCs w:val="36"/>
        </w:rPr>
        <w:t>ich tu ale žije mnohem víc</w:t>
      </w:r>
    </w:p>
    <w:p w:rsidR="00766565" w:rsidRPr="001B0046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b/>
          <w:sz w:val="19"/>
          <w:szCs w:val="19"/>
        </w:rPr>
        <w:t>PRAHA, 9</w:t>
      </w:r>
      <w:bookmarkStart w:id="0" w:name="_GoBack"/>
      <w:bookmarkEnd w:id="0"/>
      <w:r w:rsidRPr="001B0046">
        <w:rPr>
          <w:rFonts w:ascii="Tahoma" w:eastAsia="Times New Roman" w:hAnsi="Tahoma" w:cs="Tahoma"/>
          <w:b/>
          <w:sz w:val="19"/>
          <w:szCs w:val="19"/>
        </w:rPr>
        <w:t>. BŘEZNA 2021 – Podle posledního sčítání lidu, domů a bytů, které proběhlo v roce 2011, se k německé národnosti hlásí 18 658 lidí, dalších 6 158 pak uvedlo dvojí národnost, tedy českou a německou. Podle odhadů by ale v České republice mohlo žít až 60 tisíc lidí s německou národností</w:t>
      </w:r>
      <w:r w:rsidRPr="001B0046">
        <w:rPr>
          <w:rFonts w:ascii="Tahoma" w:eastAsia="Times New Roman" w:hAnsi="Tahoma" w:cs="Tahoma"/>
          <w:sz w:val="19"/>
          <w:szCs w:val="19"/>
        </w:rPr>
        <w:t>. Zjistit jejich reálný počet by mohlo pomoci blížící se sčítání lidu, domů a bytů.</w:t>
      </w:r>
    </w:p>
    <w:p w:rsidR="00766565" w:rsidRPr="001B0046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1B0046">
        <w:rPr>
          <w:rFonts w:ascii="Tahoma" w:eastAsia="Times New Roman" w:hAnsi="Tahoma" w:cs="Tahoma"/>
          <w:b/>
          <w:sz w:val="19"/>
          <w:szCs w:val="19"/>
        </w:rPr>
        <w:t xml:space="preserve">Letošní sčítání odstartuje na konci března. Kromě kolonek, které by měli respondenti vyplnit, obsahuje formulář i dvě nepovinné – národnost a náboženství. I přes možnost volby, zda je vyplnit, by jim respondenti měli věnovat pozornost. 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 xml:space="preserve">„Pro organizace sdružující národnostní menšiny je velmi důležité zjistit skutečný počet obyvatel hlásících se k jiné národnosti. Co nejpřesnější údaje jsou důležité pro zajištění skutečných potřeb menšin, například k financování podpory jazykové výuky, ale hlavně pro záchranu cenných kulturních tradic. Podle sčítání poměřují úřady, státy a ministerstva sílu dané menšiny, od čehož se odvíjí důležité věci – zejména dotace, které využíváme například k financování vzdělávání nebo organizaci volnočasových aktivit menšin,“ </w:t>
      </w:r>
      <w:r w:rsidRPr="001B0046">
        <w:rPr>
          <w:rFonts w:ascii="Tahoma" w:eastAsia="Times New Roman" w:hAnsi="Tahoma" w:cs="Tahoma"/>
          <w:sz w:val="19"/>
          <w:szCs w:val="19"/>
        </w:rPr>
        <w:t xml:space="preserve">uvedl Martin Herbert Dzingel, prezident Shromáždění německých spolků v České republice. 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>„Vyplnění údajů o národnosti a víře je dobrovolné. Nicméně hraje významnou roli, jelikož ovlivňuje možnosti uplatňovat práva národnostních menšin,“</w:t>
      </w:r>
      <w:r w:rsidRPr="001B0046">
        <w:rPr>
          <w:rFonts w:ascii="Tahoma" w:eastAsia="Times New Roman" w:hAnsi="Tahoma" w:cs="Tahoma"/>
          <w:sz w:val="19"/>
          <w:szCs w:val="19"/>
        </w:rPr>
        <w:t xml:space="preserve"> shoduje se s </w:t>
      </w:r>
      <w:proofErr w:type="spellStart"/>
      <w:r w:rsidRPr="001B0046">
        <w:rPr>
          <w:rFonts w:ascii="Tahoma" w:eastAsia="Times New Roman" w:hAnsi="Tahoma" w:cs="Tahoma"/>
          <w:sz w:val="19"/>
          <w:szCs w:val="19"/>
        </w:rPr>
        <w:t>Dzinglem</w:t>
      </w:r>
      <w:proofErr w:type="spellEnd"/>
      <w:r w:rsidRPr="001B0046">
        <w:rPr>
          <w:rFonts w:ascii="Tahoma" w:eastAsia="Times New Roman" w:hAnsi="Tahoma" w:cs="Tahoma"/>
          <w:sz w:val="19"/>
          <w:szCs w:val="19"/>
        </w:rPr>
        <w:t xml:space="preserve"> předseda Českého statistického úřadu Marek </w:t>
      </w:r>
      <w:proofErr w:type="spellStart"/>
      <w:r w:rsidRPr="001B0046">
        <w:rPr>
          <w:rFonts w:ascii="Tahoma" w:eastAsia="Times New Roman" w:hAnsi="Tahoma" w:cs="Tahoma"/>
          <w:sz w:val="19"/>
          <w:szCs w:val="19"/>
        </w:rPr>
        <w:t>Rojíček</w:t>
      </w:r>
      <w:proofErr w:type="spellEnd"/>
      <w:r w:rsidRPr="001B0046">
        <w:rPr>
          <w:rFonts w:ascii="Tahoma" w:eastAsia="Times New Roman" w:hAnsi="Tahoma" w:cs="Tahoma"/>
          <w:sz w:val="19"/>
          <w:szCs w:val="19"/>
        </w:rPr>
        <w:t xml:space="preserve">. </w:t>
      </w:r>
    </w:p>
    <w:p w:rsidR="00766565" w:rsidRPr="001B0046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19"/>
          <w:szCs w:val="19"/>
        </w:rPr>
      </w:pPr>
      <w:r w:rsidRPr="001B0046">
        <w:rPr>
          <w:rFonts w:ascii="Tahoma" w:eastAsia="Times New Roman" w:hAnsi="Tahoma" w:cs="Tahoma"/>
          <w:b/>
          <w:sz w:val="19"/>
          <w:szCs w:val="19"/>
        </w:rPr>
        <w:t xml:space="preserve">Až do poválečného odsunu tvořili Němci okolo 30 procent obyvatel. Ještě dnes žije v Česku velký počet lidí s německými kořeny. Podle odhadů jich může být kolem 60 tisíc. </w:t>
      </w:r>
      <w:r w:rsidRPr="001B0046">
        <w:rPr>
          <w:rFonts w:ascii="Tahoma" w:eastAsia="Times New Roman" w:hAnsi="Tahoma" w:cs="Tahoma"/>
          <w:sz w:val="19"/>
          <w:szCs w:val="19"/>
        </w:rPr>
        <w:t xml:space="preserve">Někteří lidé ale s přihlášením k německé národnosti váhají. Ve společnosti totiž stále panují vůči této menšině předsudky. 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 xml:space="preserve">„Spousta lidí, kteří mají německé kořeny, se stále ostýchá ke svým předkům přihlásit – je to samozřejmě dáno historickými událostmi, předsudky společnosti nebo řízenou asimilací, která v Československu probíhala během minulého režimu a kvůli které byla zpřetrhána spousta rodinných vazeb. V roce 1953 museli všichni Němci žijící v Československu zákonně přijmout československé státní občanství, ke své německé identitě se lidé mohli svobodně přihlásit až po roce 1989. Za tu dobu byla u většiny lidí vymazána identita, a proto se k německé národnosti už málokdo hlásí, ačkoli má německé kořeny,“ </w:t>
      </w:r>
      <w:r w:rsidRPr="001B0046">
        <w:rPr>
          <w:rFonts w:ascii="Tahoma" w:eastAsia="Times New Roman" w:hAnsi="Tahoma" w:cs="Tahoma"/>
          <w:sz w:val="19"/>
          <w:szCs w:val="19"/>
        </w:rPr>
        <w:t>vysvětlil Martin Herbert Dzingel.</w:t>
      </w:r>
    </w:p>
    <w:p w:rsidR="00766565" w:rsidRPr="001B0046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19"/>
          <w:szCs w:val="19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Během vyplňování formuláře je možné uvést dvě národnosti, například českou a německou, to ale spousta lidí neví. </w:t>
      </w:r>
      <w:r w:rsidRPr="001B0046">
        <w:rPr>
          <w:rFonts w:ascii="Tahoma" w:eastAsia="Times New Roman" w:hAnsi="Tahoma" w:cs="Tahoma"/>
          <w:sz w:val="19"/>
          <w:szCs w:val="19"/>
        </w:rPr>
        <w:t xml:space="preserve">Dvě národnosti lze podle statistiků vyplnit proto, aby se nikdo nemusel složitě rozhodovat, kterou upřednostnit v případě, že se cítí mít národnosti dvě. To se může týkat například lidí, jejichž předci jsou rozdílné národnosti a kteří si pocitově v sobě nesou povědomí a kulturu obou dvou. 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>Je skvělé, že se člověk nemusí rozhodnout jen pro jednu možnost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a může v sobě nést obě kultury, obě tradice, oba jazyky. Já se během sčítání lidu přihlásím k české i německé národnosti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>,“</w:t>
      </w:r>
      <w:r w:rsidRPr="001B0046">
        <w:rPr>
          <w:rFonts w:ascii="Tahoma" w:eastAsia="Times New Roman" w:hAnsi="Tahoma" w:cs="Tahoma"/>
          <w:sz w:val="19"/>
          <w:szCs w:val="19"/>
        </w:rPr>
        <w:t xml:space="preserve"> potvrdil Michal Urban z Olomouce, jeden z mladých Čechů s německými kořeny.  </w:t>
      </w:r>
    </w:p>
    <w:p w:rsidR="00766565" w:rsidRPr="001B0046" w:rsidRDefault="00766565" w:rsidP="00766565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19"/>
          <w:szCs w:val="19"/>
        </w:rPr>
      </w:pPr>
      <w:r w:rsidRPr="001B0046">
        <w:rPr>
          <w:rFonts w:ascii="Tahoma" w:eastAsia="Times New Roman" w:hAnsi="Tahoma" w:cs="Tahoma"/>
          <w:b/>
          <w:sz w:val="19"/>
          <w:szCs w:val="19"/>
        </w:rPr>
        <w:t xml:space="preserve">Vedle lidí hlásících se k německé národnosti žije v Česku podle odhadů 40 tisíc lidí s německým státním občanstvím. Jejich počty ale nejsou pro organizace sdružující minoritu tak podstatné. 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>„Pro organizace našeho typu je zásadním údajem právě národnost, tu upřednostňujeme před státním občanstvím. Německé občanství může mít i Čech, který například emigroval do Německa a dnes žije v Česku. Občanství a národnost jsou sice většinou totožné, ale mohou být i naprosto rozdílné, jako právě u příslušníků národnostních menšin. Kupříkladu já mám české státní občanství, protože jsem se tu narodil, ale Čech, vzhledem ke svým předkům, nejsem,“</w:t>
      </w:r>
      <w:r w:rsidRPr="001B0046">
        <w:rPr>
          <w:rFonts w:ascii="Tahoma" w:eastAsia="Times New Roman" w:hAnsi="Tahoma" w:cs="Tahoma"/>
          <w:b/>
          <w:color w:val="CC9900"/>
          <w:sz w:val="19"/>
          <w:szCs w:val="19"/>
        </w:rPr>
        <w:t xml:space="preserve"> </w:t>
      </w:r>
      <w:r w:rsidRPr="001B0046">
        <w:rPr>
          <w:rFonts w:ascii="Tahoma" w:eastAsia="Times New Roman" w:hAnsi="Tahoma" w:cs="Tahoma"/>
          <w:sz w:val="19"/>
          <w:szCs w:val="19"/>
        </w:rPr>
        <w:t>vysvětlil Martin Herbert Dzingel.</w:t>
      </w:r>
      <w:r w:rsidRPr="001B0046">
        <w:rPr>
          <w:rFonts w:ascii="Tahoma" w:eastAsia="Times New Roman" w:hAnsi="Tahoma" w:cs="Tahoma"/>
          <w:color w:val="CC9900"/>
          <w:sz w:val="19"/>
          <w:szCs w:val="19"/>
        </w:rPr>
        <w:t xml:space="preserve"> </w:t>
      </w:r>
    </w:p>
    <w:p w:rsidR="00766565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i/>
          <w:sz w:val="18"/>
          <w:szCs w:val="18"/>
        </w:rPr>
      </w:pPr>
    </w:p>
    <w:p w:rsidR="00766565" w:rsidRPr="00BD3B23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i/>
          <w:sz w:val="18"/>
          <w:szCs w:val="18"/>
        </w:rPr>
      </w:pPr>
      <w:r>
        <w:rPr>
          <w:rFonts w:ascii="Tahoma" w:eastAsia="Times New Roman" w:hAnsi="Tahoma" w:cs="Tahoma"/>
          <w:i/>
          <w:sz w:val="18"/>
          <w:szCs w:val="18"/>
        </w:rPr>
        <w:t xml:space="preserve">V tiskové zprávě byla použita data z dokumentu ČSÚ </w:t>
      </w:r>
      <w:r w:rsidRPr="00BD3B23">
        <w:rPr>
          <w:rFonts w:ascii="Tahoma" w:eastAsia="Times New Roman" w:hAnsi="Tahoma" w:cs="Tahoma"/>
          <w:i/>
          <w:sz w:val="18"/>
          <w:szCs w:val="18"/>
        </w:rPr>
        <w:t>Národnostní struktura obyvatel</w:t>
      </w:r>
      <w:r>
        <w:rPr>
          <w:rFonts w:ascii="Tahoma" w:eastAsia="Times New Roman" w:hAnsi="Tahoma" w:cs="Tahoma"/>
          <w:i/>
          <w:sz w:val="18"/>
          <w:szCs w:val="18"/>
        </w:rPr>
        <w:t xml:space="preserve"> vydaného 30. 6. 2014</w:t>
      </w:r>
    </w:p>
    <w:p w:rsidR="00766565" w:rsidRDefault="00766565" w:rsidP="00766565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766565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imes New Roman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konzultant</w:t>
      </w:r>
    </w:p>
    <w:p w:rsidR="00766565" w:rsidRDefault="00766565" w:rsidP="00766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766565" w:rsidRDefault="00766565" w:rsidP="00766565">
      <w:pPr>
        <w:pBdr>
          <w:bottom w:val="single" w:sz="6" w:space="1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5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766565" w:rsidRDefault="00766565" w:rsidP="00766565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 w:rsidRPr="004F0855">
        <w:rPr>
          <w:rFonts w:ascii="Tahoma" w:eastAsia="Times New Roman" w:hAnsi="Tahoma" w:cs="Tahoma"/>
          <w:b/>
          <w:sz w:val="16"/>
          <w:szCs w:val="16"/>
        </w:rPr>
        <w:t>Shromáždění německých spolků v České republice</w:t>
      </w:r>
      <w:r>
        <w:rPr>
          <w:rFonts w:ascii="Tahoma" w:eastAsia="Times New Roman" w:hAnsi="Tahoma" w:cs="Tahoma"/>
          <w:b/>
          <w:sz w:val="16"/>
          <w:szCs w:val="16"/>
        </w:rPr>
        <w:t xml:space="preserve">, </w:t>
      </w:r>
      <w:hyperlink r:id="rId6" w:history="1"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>landesversammlung.cz/</w:t>
        </w:r>
        <w:proofErr w:type="spellStart"/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>cs</w:t>
        </w:r>
        <w:proofErr w:type="spellEnd"/>
        <w:r w:rsidRPr="004F0855">
          <w:rPr>
            <w:rStyle w:val="Hypertextovodkaz"/>
            <w:rFonts w:ascii="Tahoma" w:eastAsia="Times New Roman" w:hAnsi="Tahoma" w:cs="Tahoma"/>
            <w:b/>
            <w:sz w:val="16"/>
            <w:szCs w:val="16"/>
          </w:rPr>
          <w:t xml:space="preserve">/ </w:t>
        </w:r>
      </w:hyperlink>
    </w:p>
    <w:p w:rsidR="00766565" w:rsidRPr="004F0855" w:rsidRDefault="00766565" w:rsidP="00766565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 w:rsidRPr="004F0855">
        <w:rPr>
          <w:rFonts w:ascii="Tahoma" w:eastAsia="Times New Roman" w:hAnsi="Tahoma" w:cs="Tahoma"/>
          <w:sz w:val="16"/>
          <w:szCs w:val="16"/>
        </w:rPr>
        <w:t xml:space="preserve">Shromáždění německých spolků v České republice (něm.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Landesversammlung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der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deutschen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Vereine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in der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Tschechischen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 xml:space="preserve"> Republik </w:t>
      </w:r>
      <w:proofErr w:type="spellStart"/>
      <w:r w:rsidRPr="004F0855">
        <w:rPr>
          <w:rFonts w:ascii="Tahoma" w:eastAsia="Times New Roman" w:hAnsi="Tahoma" w:cs="Tahoma"/>
          <w:sz w:val="16"/>
          <w:szCs w:val="16"/>
        </w:rPr>
        <w:t>e.V</w:t>
      </w:r>
      <w:proofErr w:type="spellEnd"/>
      <w:r w:rsidRPr="004F0855">
        <w:rPr>
          <w:rFonts w:ascii="Tahoma" w:eastAsia="Times New Roman" w:hAnsi="Tahoma" w:cs="Tahoma"/>
          <w:sz w:val="16"/>
          <w:szCs w:val="16"/>
        </w:rPr>
        <w:t>.) je organizace zastřešující regionální spolky německé menšiny po celé Č</w:t>
      </w:r>
      <w:r>
        <w:rPr>
          <w:rFonts w:ascii="Tahoma" w:eastAsia="Times New Roman" w:hAnsi="Tahoma" w:cs="Tahoma"/>
          <w:sz w:val="16"/>
          <w:szCs w:val="16"/>
        </w:rPr>
        <w:t>eské republice. Aktuálně je k organizaci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připojeno 22 samostatně registrovaných spolků a 15 setkávacích center. Shromáždění Němců zastupuje zájmy české německé menšiny v různých menšinových grémiích a při jednání</w:t>
      </w:r>
      <w:r>
        <w:rPr>
          <w:rFonts w:ascii="Tahoma" w:eastAsia="Times New Roman" w:hAnsi="Tahoma" w:cs="Tahoma"/>
          <w:sz w:val="16"/>
          <w:szCs w:val="16"/>
        </w:rPr>
        <w:t>ch</w:t>
      </w:r>
      <w:r w:rsidRPr="004F0855">
        <w:rPr>
          <w:rFonts w:ascii="Tahoma" w:eastAsia="Times New Roman" w:hAnsi="Tahoma" w:cs="Tahoma"/>
          <w:sz w:val="16"/>
          <w:szCs w:val="16"/>
        </w:rPr>
        <w:t xml:space="preserve"> se správními orgány. </w:t>
      </w:r>
    </w:p>
    <w:p w:rsidR="00766565" w:rsidRDefault="00766565" w:rsidP="00766565"/>
    <w:p w:rsidR="00766565" w:rsidRDefault="00766565" w:rsidP="0076656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766565" w:rsidRPr="00D57D4E" w:rsidRDefault="00766565" w:rsidP="0076656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766565" w:rsidRPr="00D57D4E" w:rsidRDefault="00766565" w:rsidP="00766565">
      <w:pPr>
        <w:rPr>
          <w:rFonts w:ascii="Tahoma" w:eastAsia="Times New Roman" w:hAnsi="Tahoma" w:cs="Tahoma"/>
          <w:color w:val="FF0000"/>
          <w:sz w:val="20"/>
          <w:szCs w:val="20"/>
        </w:rPr>
      </w:pPr>
    </w:p>
    <w:p w:rsidR="00766565" w:rsidRDefault="00766565" w:rsidP="00766565"/>
    <w:p w:rsidR="00766565" w:rsidRDefault="00766565" w:rsidP="00766565"/>
    <w:p w:rsidR="00766565" w:rsidRDefault="00766565" w:rsidP="00766565"/>
    <w:p w:rsidR="00E373B8" w:rsidRDefault="00E373B8"/>
    <w:sectPr w:rsidR="00E373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76656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76656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76656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F42268" w:rsidRDefault="00766565" w:rsidP="001B0046">
    <w:pPr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EC18CE8" wp14:editId="324761EB">
          <wp:extent cx="1343025" cy="702785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64" cy="707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AE1D69" w:rsidRDefault="0076656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76656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76656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65"/>
    <w:rsid w:val="00766565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65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656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65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65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656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65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ndesversammlung.cz/cs/" TargetMode="External"/><Relationship Id="rId5" Type="http://schemas.openxmlformats.org/officeDocument/2006/relationships/hyperlink" Target="http://www.pearmedi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2021-03-08T19:57:00Z</dcterms:created>
  <dcterms:modified xsi:type="dcterms:W3CDTF">2021-03-08T19:57:00Z</dcterms:modified>
</cp:coreProperties>
</file>