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11498" w14:textId="44370438" w:rsidR="00056C0D" w:rsidRPr="008F4DFF" w:rsidRDefault="00056C0D" w:rsidP="00056C0D">
      <w:pPr>
        <w:spacing w:after="0" w:line="276" w:lineRule="auto"/>
        <w:jc w:val="center"/>
        <w:rPr>
          <w:rFonts w:ascii="Tahoma" w:eastAsia="Tahoma" w:hAnsi="Tahoma" w:cs="Tahoma"/>
          <w:b/>
          <w:sz w:val="52"/>
          <w:szCs w:val="52"/>
        </w:rPr>
      </w:pPr>
      <w:r w:rsidRPr="008F4DFF">
        <w:rPr>
          <w:rFonts w:ascii="Tahoma" w:eastAsia="Tahoma" w:hAnsi="Tahoma" w:cs="Tahoma"/>
          <w:b/>
          <w:sz w:val="52"/>
          <w:szCs w:val="52"/>
        </w:rPr>
        <w:t xml:space="preserve">Jak ovlivní politika Donalda Trumpa </w:t>
      </w:r>
      <w:r>
        <w:rPr>
          <w:rFonts w:ascii="Tahoma" w:eastAsia="Tahoma" w:hAnsi="Tahoma" w:cs="Tahoma"/>
          <w:b/>
          <w:sz w:val="52"/>
          <w:szCs w:val="52"/>
        </w:rPr>
        <w:t>cenu zlata</w:t>
      </w:r>
      <w:r w:rsidRPr="008F4DFF">
        <w:rPr>
          <w:rFonts w:ascii="Tahoma" w:eastAsia="Tahoma" w:hAnsi="Tahoma" w:cs="Tahoma"/>
          <w:b/>
          <w:sz w:val="52"/>
          <w:szCs w:val="52"/>
        </w:rPr>
        <w:t>?</w:t>
      </w:r>
    </w:p>
    <w:p w14:paraId="70FFBB8B" w14:textId="046E3CF5" w:rsidR="00056C0D" w:rsidRDefault="00056C0D" w:rsidP="00056C0D">
      <w:pPr>
        <w:jc w:val="both"/>
        <w:rPr>
          <w:rFonts w:ascii="Tahoma" w:eastAsia="Tahoma" w:hAnsi="Tahoma" w:cs="Tahoma"/>
          <w:b/>
          <w:sz w:val="21"/>
          <w:szCs w:val="21"/>
        </w:rPr>
      </w:pPr>
      <w:r>
        <w:rPr>
          <w:rFonts w:ascii="Tahoma" w:eastAsia="Tahoma" w:hAnsi="Tahoma" w:cs="Tahoma"/>
          <w:b/>
          <w:sz w:val="21"/>
          <w:szCs w:val="21"/>
        </w:rPr>
        <w:t>PRAHA, 1</w:t>
      </w:r>
      <w:r w:rsidR="009155B9">
        <w:rPr>
          <w:rFonts w:ascii="Tahoma" w:eastAsia="Tahoma" w:hAnsi="Tahoma" w:cs="Tahoma"/>
          <w:b/>
          <w:sz w:val="21"/>
          <w:szCs w:val="21"/>
        </w:rPr>
        <w:t>6</w:t>
      </w:r>
      <w:r>
        <w:rPr>
          <w:rFonts w:ascii="Tahoma" w:eastAsia="Tahoma" w:hAnsi="Tahoma" w:cs="Tahoma"/>
          <w:b/>
          <w:sz w:val="21"/>
          <w:szCs w:val="21"/>
        </w:rPr>
        <w:t xml:space="preserve">. LEDNA 2025 – </w:t>
      </w:r>
      <w:r w:rsidRPr="000534AA">
        <w:rPr>
          <w:rFonts w:ascii="Tahoma" w:eastAsia="Tahoma" w:hAnsi="Tahoma" w:cs="Tahoma"/>
          <w:b/>
          <w:sz w:val="21"/>
          <w:szCs w:val="21"/>
        </w:rPr>
        <w:t>Donald Trump během své preziden</w:t>
      </w:r>
      <w:r w:rsidR="00932B68">
        <w:rPr>
          <w:rFonts w:ascii="Tahoma" w:eastAsia="Tahoma" w:hAnsi="Tahoma" w:cs="Tahoma"/>
          <w:b/>
          <w:sz w:val="21"/>
          <w:szCs w:val="21"/>
        </w:rPr>
        <w:t>t</w:t>
      </w:r>
      <w:r w:rsidRPr="000534AA">
        <w:rPr>
          <w:rFonts w:ascii="Tahoma" w:eastAsia="Tahoma" w:hAnsi="Tahoma" w:cs="Tahoma"/>
          <w:b/>
          <w:sz w:val="21"/>
          <w:szCs w:val="21"/>
        </w:rPr>
        <w:t>ské kampaně sliboval mnohé – od ukončení války na Ukrajině po masové deportace nelegálních imigrantů. Do prezidenského křesla Bílého domu usedne 20. ledna. Až pak se ukáže, zda jeho sliby byly jen volební taktika. Jisté je to, že jeho rozhodnutí budou mít vliv na ekonomiku celého světa</w:t>
      </w:r>
      <w:r>
        <w:rPr>
          <w:rFonts w:ascii="Tahoma" w:eastAsia="Tahoma" w:hAnsi="Tahoma" w:cs="Tahoma"/>
          <w:b/>
          <w:sz w:val="21"/>
          <w:szCs w:val="21"/>
        </w:rPr>
        <w:t>.</w:t>
      </w:r>
    </w:p>
    <w:p w14:paraId="1DCAC9C5" w14:textId="77777777" w:rsidR="00056C0D" w:rsidRPr="000534AA" w:rsidRDefault="00056C0D" w:rsidP="00056C0D">
      <w:pPr>
        <w:spacing w:line="276" w:lineRule="auto"/>
        <w:jc w:val="both"/>
        <w:rPr>
          <w:rFonts w:ascii="Tahoma" w:eastAsia="Tahoma" w:hAnsi="Tahoma" w:cs="Tahoma"/>
          <w:color w:val="CC9900"/>
          <w:sz w:val="21"/>
          <w:szCs w:val="21"/>
        </w:rPr>
      </w:pPr>
      <w:r>
        <w:rPr>
          <w:rFonts w:ascii="Tahoma" w:eastAsia="Tahoma" w:hAnsi="Tahoma" w:cs="Tahoma"/>
          <w:sz w:val="21"/>
          <w:szCs w:val="21"/>
        </w:rPr>
        <w:t xml:space="preserve">Scénářů, jakým směrem se bude vliv Donalda Trumpa ubírat, je hned několik. </w:t>
      </w:r>
      <w:r>
        <w:rPr>
          <w:rFonts w:ascii="Tahoma" w:eastAsia="Tahoma" w:hAnsi="Tahoma" w:cs="Tahoma"/>
          <w:color w:val="CC9900"/>
          <w:sz w:val="21"/>
          <w:szCs w:val="21"/>
        </w:rPr>
        <w:t>„</w:t>
      </w:r>
      <w:r w:rsidRPr="007D3435">
        <w:rPr>
          <w:rFonts w:ascii="Tahoma" w:eastAsia="Tahoma" w:hAnsi="Tahoma" w:cs="Tahoma"/>
          <w:color w:val="CC9900"/>
          <w:sz w:val="21"/>
          <w:szCs w:val="21"/>
        </w:rPr>
        <w:t>Donald Trump přinese zcela odlišný způsob vedení Spojených států. Zatímco v první</w:t>
      </w:r>
      <w:r>
        <w:rPr>
          <w:rFonts w:ascii="Tahoma" w:eastAsia="Tahoma" w:hAnsi="Tahoma" w:cs="Tahoma"/>
          <w:color w:val="CC9900"/>
          <w:sz w:val="21"/>
          <w:szCs w:val="21"/>
        </w:rPr>
        <w:t>m</w:t>
      </w:r>
      <w:r w:rsidRPr="007D3435">
        <w:rPr>
          <w:rFonts w:ascii="Tahoma" w:eastAsia="Tahoma" w:hAnsi="Tahoma" w:cs="Tahoma"/>
          <w:color w:val="CC9900"/>
          <w:sz w:val="21"/>
          <w:szCs w:val="21"/>
        </w:rPr>
        <w:t xml:space="preserve"> volebním období bylo pro něj obtížné vést pod domácím tlakem jakoukoliv agendu</w:t>
      </w:r>
      <w:r>
        <w:rPr>
          <w:rFonts w:ascii="Tahoma" w:eastAsia="Tahoma" w:hAnsi="Tahoma" w:cs="Tahoma"/>
          <w:color w:val="CC9900"/>
          <w:sz w:val="21"/>
          <w:szCs w:val="21"/>
        </w:rPr>
        <w:t>,</w:t>
      </w:r>
      <w:r w:rsidRPr="007D3435">
        <w:rPr>
          <w:rFonts w:ascii="Tahoma" w:eastAsia="Tahoma" w:hAnsi="Tahoma" w:cs="Tahoma"/>
          <w:color w:val="CC9900"/>
          <w:sz w:val="21"/>
          <w:szCs w:val="21"/>
        </w:rPr>
        <w:t xml:space="preserve"> </w:t>
      </w:r>
      <w:r>
        <w:rPr>
          <w:rFonts w:ascii="Tahoma" w:eastAsia="Tahoma" w:hAnsi="Tahoma" w:cs="Tahoma"/>
          <w:color w:val="CC9900"/>
          <w:sz w:val="21"/>
          <w:szCs w:val="21"/>
        </w:rPr>
        <w:t>n</w:t>
      </w:r>
      <w:r w:rsidRPr="007D3435">
        <w:rPr>
          <w:rFonts w:ascii="Tahoma" w:eastAsia="Tahoma" w:hAnsi="Tahoma" w:cs="Tahoma"/>
          <w:color w:val="CC9900"/>
          <w:sz w:val="21"/>
          <w:szCs w:val="21"/>
        </w:rPr>
        <w:t>yní má silný mandát</w:t>
      </w:r>
      <w:r>
        <w:rPr>
          <w:rFonts w:ascii="Tahoma" w:eastAsia="Tahoma" w:hAnsi="Tahoma" w:cs="Tahoma"/>
          <w:color w:val="CC9900"/>
          <w:sz w:val="21"/>
          <w:szCs w:val="21"/>
        </w:rPr>
        <w:t xml:space="preserve"> a</w:t>
      </w:r>
      <w:r w:rsidRPr="007D3435">
        <w:rPr>
          <w:rFonts w:ascii="Tahoma" w:eastAsia="Tahoma" w:hAnsi="Tahoma" w:cs="Tahoma"/>
          <w:color w:val="CC9900"/>
          <w:sz w:val="21"/>
          <w:szCs w:val="21"/>
        </w:rPr>
        <w:t xml:space="preserve"> většinovou podporu obou komor Kongresu. </w:t>
      </w:r>
      <w:r>
        <w:rPr>
          <w:rFonts w:ascii="Tahoma" w:eastAsia="Tahoma" w:hAnsi="Tahoma" w:cs="Tahoma"/>
          <w:color w:val="CC9900"/>
          <w:sz w:val="21"/>
          <w:szCs w:val="21"/>
        </w:rPr>
        <w:t>J</w:t>
      </w:r>
      <w:r w:rsidRPr="007D3435">
        <w:rPr>
          <w:rFonts w:ascii="Tahoma" w:eastAsia="Tahoma" w:hAnsi="Tahoma" w:cs="Tahoma"/>
          <w:color w:val="CC9900"/>
          <w:sz w:val="21"/>
          <w:szCs w:val="21"/>
        </w:rPr>
        <w:t>eho politika není čistě jeho vlastní, ale dlouhodobě připravovaný konsensus uvnitř již dnes nejvlivnější a dominantní politické</w:t>
      </w:r>
      <w:r>
        <w:rPr>
          <w:rFonts w:ascii="Tahoma" w:eastAsia="Tahoma" w:hAnsi="Tahoma" w:cs="Tahoma"/>
          <w:color w:val="CC9900"/>
          <w:sz w:val="21"/>
          <w:szCs w:val="21"/>
        </w:rPr>
        <w:t xml:space="preserve"> strany a zároveň i </w:t>
      </w:r>
      <w:r w:rsidRPr="007D3435">
        <w:rPr>
          <w:rFonts w:ascii="Tahoma" w:eastAsia="Tahoma" w:hAnsi="Tahoma" w:cs="Tahoma"/>
          <w:color w:val="CC9900"/>
          <w:sz w:val="21"/>
          <w:szCs w:val="21"/>
        </w:rPr>
        <w:t xml:space="preserve">business struktur, </w:t>
      </w:r>
      <w:r>
        <w:rPr>
          <w:rFonts w:ascii="Tahoma" w:eastAsia="Tahoma" w:hAnsi="Tahoma" w:cs="Tahoma"/>
          <w:color w:val="CC9900"/>
          <w:sz w:val="21"/>
          <w:szCs w:val="21"/>
        </w:rPr>
        <w:t>který</w:t>
      </w:r>
      <w:r w:rsidRPr="007D3435">
        <w:rPr>
          <w:rFonts w:ascii="Tahoma" w:eastAsia="Tahoma" w:hAnsi="Tahoma" w:cs="Tahoma"/>
          <w:color w:val="CC9900"/>
          <w:sz w:val="21"/>
          <w:szCs w:val="21"/>
        </w:rPr>
        <w:t xml:space="preserve"> bude </w:t>
      </w:r>
      <w:r>
        <w:rPr>
          <w:rFonts w:ascii="Tahoma" w:eastAsia="Tahoma" w:hAnsi="Tahoma" w:cs="Tahoma"/>
          <w:color w:val="CC9900"/>
          <w:sz w:val="21"/>
          <w:szCs w:val="21"/>
        </w:rPr>
        <w:t xml:space="preserve">znovuzvolený americký prezident </w:t>
      </w:r>
      <w:r w:rsidRPr="007D3435">
        <w:rPr>
          <w:rFonts w:ascii="Tahoma" w:eastAsia="Tahoma" w:hAnsi="Tahoma" w:cs="Tahoma"/>
          <w:color w:val="CC9900"/>
          <w:sz w:val="21"/>
          <w:szCs w:val="21"/>
        </w:rPr>
        <w:t>napříč všemi segmenty upřednostňovat</w:t>
      </w:r>
      <w:r>
        <w:rPr>
          <w:rFonts w:ascii="Tahoma" w:eastAsia="Tahoma" w:hAnsi="Tahoma" w:cs="Tahoma"/>
          <w:color w:val="CC9900"/>
          <w:sz w:val="21"/>
          <w:szCs w:val="21"/>
        </w:rPr>
        <w:t xml:space="preserve">,“ </w:t>
      </w:r>
      <w:r>
        <w:rPr>
          <w:rFonts w:ascii="Tahoma" w:eastAsia="Tahoma" w:hAnsi="Tahoma" w:cs="Tahoma"/>
          <w:sz w:val="21"/>
          <w:szCs w:val="21"/>
        </w:rPr>
        <w:t>sdělil Roman Pilíšek, politolog a spoluzakladatel společnosti Zlaté rezervy.</w:t>
      </w:r>
    </w:p>
    <w:p w14:paraId="07AB513A" w14:textId="1425435F" w:rsidR="00056C0D" w:rsidRDefault="00056C0D" w:rsidP="00056C0D">
      <w:pPr>
        <w:spacing w:line="276" w:lineRule="auto"/>
        <w:jc w:val="both"/>
        <w:rPr>
          <w:rFonts w:ascii="Tahoma" w:eastAsia="Tahoma" w:hAnsi="Tahoma" w:cs="Tahoma"/>
          <w:sz w:val="21"/>
          <w:szCs w:val="21"/>
        </w:rPr>
      </w:pPr>
      <w:r w:rsidRPr="003F419B">
        <w:rPr>
          <w:rFonts w:ascii="Tahoma" w:eastAsia="Tahoma" w:hAnsi="Tahoma" w:cs="Tahoma"/>
          <w:sz w:val="21"/>
          <w:szCs w:val="21"/>
        </w:rPr>
        <w:t>Donald Trump přebírá federální vládu</w:t>
      </w:r>
      <w:r>
        <w:rPr>
          <w:rFonts w:ascii="Tahoma" w:eastAsia="Tahoma" w:hAnsi="Tahoma" w:cs="Tahoma"/>
          <w:sz w:val="21"/>
          <w:szCs w:val="21"/>
        </w:rPr>
        <w:t xml:space="preserve"> </w:t>
      </w:r>
      <w:r w:rsidRPr="003F419B">
        <w:rPr>
          <w:rFonts w:ascii="Tahoma" w:eastAsia="Tahoma" w:hAnsi="Tahoma" w:cs="Tahoma"/>
          <w:sz w:val="21"/>
          <w:szCs w:val="21"/>
        </w:rPr>
        <w:t>v situaci, kdy jen na úrocích vydá federální rozpočet přes 20 procent daňových příjmů.</w:t>
      </w:r>
      <w:r>
        <w:rPr>
          <w:rFonts w:ascii="Tahoma" w:eastAsia="Tahoma" w:hAnsi="Tahoma" w:cs="Tahoma"/>
          <w:sz w:val="21"/>
          <w:szCs w:val="21"/>
        </w:rPr>
        <w:t xml:space="preserve"> Hlavním tématem je zavedení cel. </w:t>
      </w:r>
      <w:r>
        <w:rPr>
          <w:rFonts w:ascii="Tahoma" w:eastAsia="Tahoma" w:hAnsi="Tahoma" w:cs="Tahoma"/>
          <w:color w:val="CC9900"/>
          <w:sz w:val="21"/>
          <w:szCs w:val="21"/>
        </w:rPr>
        <w:t>„</w:t>
      </w:r>
      <w:r w:rsidRPr="003F419B">
        <w:rPr>
          <w:rFonts w:ascii="Tahoma" w:eastAsia="Tahoma" w:hAnsi="Tahoma" w:cs="Tahoma"/>
          <w:color w:val="CC9900"/>
          <w:sz w:val="21"/>
          <w:szCs w:val="21"/>
        </w:rPr>
        <w:t>Platební, resp</w:t>
      </w:r>
      <w:r>
        <w:rPr>
          <w:rFonts w:ascii="Tahoma" w:eastAsia="Tahoma" w:hAnsi="Tahoma" w:cs="Tahoma"/>
          <w:color w:val="CC9900"/>
          <w:sz w:val="21"/>
          <w:szCs w:val="21"/>
        </w:rPr>
        <w:t>ektive</w:t>
      </w:r>
      <w:r w:rsidRPr="003F419B">
        <w:rPr>
          <w:rFonts w:ascii="Tahoma" w:eastAsia="Tahoma" w:hAnsi="Tahoma" w:cs="Tahoma"/>
          <w:color w:val="CC9900"/>
          <w:sz w:val="21"/>
          <w:szCs w:val="21"/>
        </w:rPr>
        <w:t xml:space="preserve"> obchodní bilance Spojených států je stejně jako celkové hospodaření federace</w:t>
      </w:r>
      <w:r>
        <w:rPr>
          <w:rFonts w:ascii="Tahoma" w:eastAsia="Tahoma" w:hAnsi="Tahoma" w:cs="Tahoma"/>
          <w:color w:val="CC9900"/>
          <w:sz w:val="21"/>
          <w:szCs w:val="21"/>
        </w:rPr>
        <w:t xml:space="preserve"> </w:t>
      </w:r>
      <w:r w:rsidRPr="003F419B">
        <w:rPr>
          <w:rFonts w:ascii="Tahoma" w:eastAsia="Tahoma" w:hAnsi="Tahoma" w:cs="Tahoma"/>
          <w:color w:val="CC9900"/>
          <w:sz w:val="21"/>
          <w:szCs w:val="21"/>
        </w:rPr>
        <w:t>ve střednědobém horizontu zcela neudržiteln</w:t>
      </w:r>
      <w:r>
        <w:rPr>
          <w:rFonts w:ascii="Tahoma" w:eastAsia="Tahoma" w:hAnsi="Tahoma" w:cs="Tahoma"/>
          <w:color w:val="CC9900"/>
          <w:sz w:val="21"/>
          <w:szCs w:val="21"/>
        </w:rPr>
        <w:t>á</w:t>
      </w:r>
      <w:r w:rsidRPr="003F419B">
        <w:rPr>
          <w:rFonts w:ascii="Tahoma" w:eastAsia="Tahoma" w:hAnsi="Tahoma" w:cs="Tahoma"/>
          <w:color w:val="CC9900"/>
          <w:sz w:val="21"/>
          <w:szCs w:val="21"/>
        </w:rPr>
        <w:t xml:space="preserve">. </w:t>
      </w:r>
      <w:r w:rsidRPr="000534AA">
        <w:rPr>
          <w:rFonts w:ascii="Tahoma" w:eastAsia="Tahoma" w:hAnsi="Tahoma" w:cs="Tahoma"/>
          <w:color w:val="CC9900"/>
          <w:sz w:val="21"/>
          <w:szCs w:val="21"/>
        </w:rPr>
        <w:t>Trump během sv</w:t>
      </w:r>
      <w:r>
        <w:rPr>
          <w:rFonts w:ascii="Tahoma" w:eastAsia="Tahoma" w:hAnsi="Tahoma" w:cs="Tahoma"/>
          <w:color w:val="CC9900"/>
          <w:sz w:val="21"/>
          <w:szCs w:val="21"/>
        </w:rPr>
        <w:t xml:space="preserve">é volební kampaně </w:t>
      </w:r>
      <w:r w:rsidRPr="000534AA">
        <w:rPr>
          <w:rFonts w:ascii="Tahoma" w:eastAsia="Tahoma" w:hAnsi="Tahoma" w:cs="Tahoma"/>
          <w:color w:val="CC9900"/>
          <w:sz w:val="21"/>
          <w:szCs w:val="21"/>
        </w:rPr>
        <w:t>prosazoval politiku „America First“, včetně zavedení cel na import z Číny, EU a dalších zemí</w:t>
      </w:r>
      <w:r>
        <w:rPr>
          <w:rFonts w:ascii="Tahoma" w:eastAsia="Tahoma" w:hAnsi="Tahoma" w:cs="Tahoma"/>
          <w:color w:val="CC9900"/>
          <w:sz w:val="21"/>
          <w:szCs w:val="21"/>
        </w:rPr>
        <w:t>, tato strategie</w:t>
      </w:r>
      <w:r w:rsidRPr="003F419B">
        <w:rPr>
          <w:rFonts w:ascii="Tahoma" w:eastAsia="Tahoma" w:hAnsi="Tahoma" w:cs="Tahoma"/>
          <w:color w:val="CC9900"/>
          <w:sz w:val="21"/>
          <w:szCs w:val="21"/>
        </w:rPr>
        <w:t xml:space="preserve"> je</w:t>
      </w:r>
      <w:r>
        <w:rPr>
          <w:rFonts w:ascii="Tahoma" w:eastAsia="Tahoma" w:hAnsi="Tahoma" w:cs="Tahoma"/>
          <w:color w:val="CC9900"/>
          <w:sz w:val="21"/>
          <w:szCs w:val="21"/>
        </w:rPr>
        <w:t xml:space="preserve"> </w:t>
      </w:r>
      <w:r w:rsidRPr="003F419B">
        <w:rPr>
          <w:rFonts w:ascii="Tahoma" w:eastAsia="Tahoma" w:hAnsi="Tahoma" w:cs="Tahoma"/>
          <w:color w:val="CC9900"/>
          <w:sz w:val="21"/>
          <w:szCs w:val="21"/>
        </w:rPr>
        <w:t>zcela opodstatněnou cestou, jak tento stav řešit. Američané musí opustit dosavadní koncept, kdy si z celého světa kupovali zboží a na tyto nákupy si ve velkém půjčovali</w:t>
      </w:r>
      <w:r>
        <w:rPr>
          <w:rFonts w:ascii="Tahoma" w:eastAsia="Tahoma" w:hAnsi="Tahoma" w:cs="Tahoma"/>
          <w:color w:val="CC9900"/>
          <w:sz w:val="21"/>
          <w:szCs w:val="21"/>
        </w:rPr>
        <w:t>.</w:t>
      </w:r>
      <w:r w:rsidRPr="003F419B">
        <w:rPr>
          <w:rFonts w:ascii="Tahoma" w:eastAsia="Tahoma" w:hAnsi="Tahoma" w:cs="Tahoma"/>
          <w:color w:val="CC9900"/>
          <w:sz w:val="21"/>
          <w:szCs w:val="21"/>
        </w:rPr>
        <w:t xml:space="preserve"> Nová cesta je opět vybudovat průmyslovou základnu na domácím </w:t>
      </w:r>
      <w:proofErr w:type="gramStart"/>
      <w:r w:rsidRPr="003F419B">
        <w:rPr>
          <w:rFonts w:ascii="Tahoma" w:eastAsia="Tahoma" w:hAnsi="Tahoma" w:cs="Tahoma"/>
          <w:color w:val="CC9900"/>
          <w:sz w:val="21"/>
          <w:szCs w:val="21"/>
        </w:rPr>
        <w:t>území</w:t>
      </w:r>
      <w:proofErr w:type="gramEnd"/>
      <w:r w:rsidRPr="003F419B">
        <w:rPr>
          <w:rFonts w:ascii="Tahoma" w:eastAsia="Tahoma" w:hAnsi="Tahoma" w:cs="Tahoma"/>
          <w:color w:val="CC9900"/>
          <w:sz w:val="21"/>
          <w:szCs w:val="21"/>
        </w:rPr>
        <w:t xml:space="preserve"> a tak zvrátit dosavadní </w:t>
      </w:r>
      <w:r>
        <w:rPr>
          <w:rFonts w:ascii="Tahoma" w:eastAsia="Tahoma" w:hAnsi="Tahoma" w:cs="Tahoma"/>
          <w:color w:val="CC9900"/>
          <w:sz w:val="21"/>
          <w:szCs w:val="21"/>
        </w:rPr>
        <w:t>zadlužování</w:t>
      </w:r>
      <w:r w:rsidRPr="003F419B">
        <w:rPr>
          <w:rFonts w:ascii="Tahoma" w:eastAsia="Tahoma" w:hAnsi="Tahoma" w:cs="Tahoma"/>
          <w:color w:val="CC9900"/>
          <w:sz w:val="21"/>
          <w:szCs w:val="21"/>
        </w:rPr>
        <w:t xml:space="preserve">. Pro podporu domácí produkce je cesta </w:t>
      </w:r>
      <w:r>
        <w:rPr>
          <w:rFonts w:ascii="Tahoma" w:eastAsia="Tahoma" w:hAnsi="Tahoma" w:cs="Tahoma"/>
          <w:color w:val="CC9900"/>
          <w:sz w:val="21"/>
          <w:szCs w:val="21"/>
        </w:rPr>
        <w:t xml:space="preserve">zavedení </w:t>
      </w:r>
      <w:r w:rsidRPr="003F419B">
        <w:rPr>
          <w:rFonts w:ascii="Tahoma" w:eastAsia="Tahoma" w:hAnsi="Tahoma" w:cs="Tahoma"/>
          <w:color w:val="CC9900"/>
          <w:sz w:val="21"/>
          <w:szCs w:val="21"/>
        </w:rPr>
        <w:t>cel zcela nevyhnutelná</w:t>
      </w:r>
      <w:r>
        <w:rPr>
          <w:rFonts w:ascii="Tahoma" w:eastAsia="Tahoma" w:hAnsi="Tahoma" w:cs="Tahoma"/>
          <w:color w:val="CC9900"/>
          <w:sz w:val="21"/>
          <w:szCs w:val="21"/>
        </w:rPr>
        <w:t xml:space="preserve">,“ </w:t>
      </w:r>
      <w:r>
        <w:rPr>
          <w:rFonts w:ascii="Tahoma" w:eastAsia="Tahoma" w:hAnsi="Tahoma" w:cs="Tahoma"/>
          <w:sz w:val="21"/>
          <w:szCs w:val="21"/>
        </w:rPr>
        <w:t>popsal Roman Pilíšek, ekonom a spoluzakladatel společnosti Zlaté rezervy.</w:t>
      </w:r>
    </w:p>
    <w:p w14:paraId="65008A2D" w14:textId="7C1363E6" w:rsidR="00056C0D" w:rsidRDefault="00056C0D" w:rsidP="00056C0D">
      <w:pPr>
        <w:spacing w:line="276" w:lineRule="auto"/>
        <w:jc w:val="both"/>
        <w:rPr>
          <w:rFonts w:ascii="Tahoma" w:eastAsia="Tahoma" w:hAnsi="Tahoma" w:cs="Tahoma"/>
          <w:sz w:val="21"/>
          <w:szCs w:val="21"/>
        </w:rPr>
      </w:pPr>
      <w:r w:rsidRPr="003F419B">
        <w:rPr>
          <w:rFonts w:ascii="Tahoma" w:eastAsia="Tahoma" w:hAnsi="Tahoma" w:cs="Tahoma"/>
          <w:sz w:val="21"/>
          <w:szCs w:val="21"/>
        </w:rPr>
        <w:t>Řada ekonomů má ale obavy, že zavedení cel povede k narušení globálních dodavatelských řetězců, což může způsobit zvýšení cen a nejistoty na světových trzích.</w:t>
      </w:r>
      <w:r>
        <w:rPr>
          <w:rFonts w:ascii="Tahoma" w:eastAsia="Tahoma" w:hAnsi="Tahoma" w:cs="Tahoma"/>
          <w:sz w:val="21"/>
          <w:szCs w:val="21"/>
        </w:rPr>
        <w:t xml:space="preserve"> </w:t>
      </w:r>
      <w:r>
        <w:rPr>
          <w:rFonts w:ascii="Tahoma" w:eastAsia="Tahoma" w:hAnsi="Tahoma" w:cs="Tahoma"/>
          <w:color w:val="CC9900"/>
          <w:sz w:val="21"/>
          <w:szCs w:val="21"/>
        </w:rPr>
        <w:t>„Obavy z toho</w:t>
      </w:r>
      <w:r w:rsidRPr="003F419B">
        <w:rPr>
          <w:rFonts w:ascii="Tahoma" w:eastAsia="Tahoma" w:hAnsi="Tahoma" w:cs="Tahoma"/>
          <w:color w:val="CC9900"/>
          <w:sz w:val="21"/>
          <w:szCs w:val="21"/>
        </w:rPr>
        <w:t xml:space="preserve">, že </w:t>
      </w:r>
      <w:r>
        <w:rPr>
          <w:rFonts w:ascii="Tahoma" w:eastAsia="Tahoma" w:hAnsi="Tahoma" w:cs="Tahoma"/>
          <w:color w:val="CC9900"/>
          <w:sz w:val="21"/>
          <w:szCs w:val="21"/>
        </w:rPr>
        <w:t>cla</w:t>
      </w:r>
      <w:r w:rsidRPr="003F419B">
        <w:rPr>
          <w:rFonts w:ascii="Tahoma" w:eastAsia="Tahoma" w:hAnsi="Tahoma" w:cs="Tahoma"/>
          <w:color w:val="CC9900"/>
          <w:sz w:val="21"/>
          <w:szCs w:val="21"/>
        </w:rPr>
        <w:t xml:space="preserve"> způsobí v USA růst cen</w:t>
      </w:r>
      <w:r>
        <w:rPr>
          <w:rFonts w:ascii="Tahoma" w:eastAsia="Tahoma" w:hAnsi="Tahoma" w:cs="Tahoma"/>
          <w:color w:val="CC9900"/>
          <w:sz w:val="21"/>
          <w:szCs w:val="21"/>
        </w:rPr>
        <w:t>,</w:t>
      </w:r>
      <w:r w:rsidRPr="003F419B">
        <w:rPr>
          <w:rFonts w:ascii="Tahoma" w:eastAsia="Tahoma" w:hAnsi="Tahoma" w:cs="Tahoma"/>
          <w:color w:val="CC9900"/>
          <w:sz w:val="21"/>
          <w:szCs w:val="21"/>
        </w:rPr>
        <w:t xml:space="preserve"> j</w:t>
      </w:r>
      <w:r>
        <w:rPr>
          <w:rFonts w:ascii="Tahoma" w:eastAsia="Tahoma" w:hAnsi="Tahoma" w:cs="Tahoma"/>
          <w:color w:val="CC9900"/>
          <w:sz w:val="21"/>
          <w:szCs w:val="21"/>
        </w:rPr>
        <w:t>sou</w:t>
      </w:r>
      <w:r w:rsidRPr="003F419B">
        <w:rPr>
          <w:rFonts w:ascii="Tahoma" w:eastAsia="Tahoma" w:hAnsi="Tahoma" w:cs="Tahoma"/>
          <w:color w:val="CC9900"/>
          <w:sz w:val="21"/>
          <w:szCs w:val="21"/>
        </w:rPr>
        <w:t xml:space="preserve"> krátkozrak</w:t>
      </w:r>
      <w:r>
        <w:rPr>
          <w:rFonts w:ascii="Tahoma" w:eastAsia="Tahoma" w:hAnsi="Tahoma" w:cs="Tahoma"/>
          <w:color w:val="CC9900"/>
          <w:sz w:val="21"/>
          <w:szCs w:val="21"/>
        </w:rPr>
        <w:t>é</w:t>
      </w:r>
      <w:r w:rsidRPr="003F419B">
        <w:rPr>
          <w:rFonts w:ascii="Tahoma" w:eastAsia="Tahoma" w:hAnsi="Tahoma" w:cs="Tahoma"/>
          <w:color w:val="CC9900"/>
          <w:sz w:val="21"/>
          <w:szCs w:val="21"/>
        </w:rPr>
        <w:t xml:space="preserve">. </w:t>
      </w:r>
      <w:r>
        <w:rPr>
          <w:rFonts w:ascii="Tahoma" w:eastAsia="Tahoma" w:hAnsi="Tahoma" w:cs="Tahoma"/>
          <w:color w:val="CC9900"/>
          <w:sz w:val="21"/>
          <w:szCs w:val="21"/>
        </w:rPr>
        <w:t>Pokud budou A</w:t>
      </w:r>
      <w:r w:rsidRPr="003F419B">
        <w:rPr>
          <w:rFonts w:ascii="Tahoma" w:eastAsia="Tahoma" w:hAnsi="Tahoma" w:cs="Tahoma"/>
          <w:color w:val="CC9900"/>
          <w:sz w:val="21"/>
          <w:szCs w:val="21"/>
        </w:rPr>
        <w:t>meričané nadále žít na úkor neudržitelného dluhu</w:t>
      </w:r>
      <w:r>
        <w:rPr>
          <w:rFonts w:ascii="Tahoma" w:eastAsia="Tahoma" w:hAnsi="Tahoma" w:cs="Tahoma"/>
          <w:color w:val="CC9900"/>
          <w:sz w:val="21"/>
          <w:szCs w:val="21"/>
        </w:rPr>
        <w:t xml:space="preserve">, </w:t>
      </w:r>
      <w:r w:rsidRPr="003F419B">
        <w:rPr>
          <w:rFonts w:ascii="Tahoma" w:eastAsia="Tahoma" w:hAnsi="Tahoma" w:cs="Tahoma"/>
          <w:color w:val="CC9900"/>
          <w:sz w:val="21"/>
          <w:szCs w:val="21"/>
        </w:rPr>
        <w:t>finanční trhy</w:t>
      </w:r>
      <w:r>
        <w:rPr>
          <w:rFonts w:ascii="Tahoma" w:eastAsia="Tahoma" w:hAnsi="Tahoma" w:cs="Tahoma"/>
          <w:color w:val="CC9900"/>
          <w:sz w:val="21"/>
          <w:szCs w:val="21"/>
        </w:rPr>
        <w:t xml:space="preserve"> v blízké budoucnosti situaci</w:t>
      </w:r>
      <w:r w:rsidRPr="003F419B">
        <w:rPr>
          <w:rFonts w:ascii="Tahoma" w:eastAsia="Tahoma" w:hAnsi="Tahoma" w:cs="Tahoma"/>
          <w:color w:val="CC9900"/>
          <w:sz w:val="21"/>
          <w:szCs w:val="21"/>
        </w:rPr>
        <w:t xml:space="preserve"> vyhodnotí</w:t>
      </w:r>
      <w:r>
        <w:rPr>
          <w:rFonts w:ascii="Tahoma" w:eastAsia="Tahoma" w:hAnsi="Tahoma" w:cs="Tahoma"/>
          <w:color w:val="CC9900"/>
          <w:sz w:val="21"/>
          <w:szCs w:val="21"/>
        </w:rPr>
        <w:t xml:space="preserve"> jako </w:t>
      </w:r>
      <w:r w:rsidRPr="003F419B">
        <w:rPr>
          <w:rFonts w:ascii="Tahoma" w:eastAsia="Tahoma" w:hAnsi="Tahoma" w:cs="Tahoma"/>
          <w:color w:val="CC9900"/>
          <w:sz w:val="21"/>
          <w:szCs w:val="21"/>
        </w:rPr>
        <w:t>rizikov</w:t>
      </w:r>
      <w:r>
        <w:rPr>
          <w:rFonts w:ascii="Tahoma" w:eastAsia="Tahoma" w:hAnsi="Tahoma" w:cs="Tahoma"/>
          <w:color w:val="CC9900"/>
          <w:sz w:val="21"/>
          <w:szCs w:val="21"/>
        </w:rPr>
        <w:t>ou</w:t>
      </w:r>
      <w:r w:rsidRPr="003F419B">
        <w:rPr>
          <w:rFonts w:ascii="Tahoma" w:eastAsia="Tahoma" w:hAnsi="Tahoma" w:cs="Tahoma"/>
          <w:color w:val="CC9900"/>
          <w:sz w:val="21"/>
          <w:szCs w:val="21"/>
        </w:rPr>
        <w:t xml:space="preserve"> a budou chtít stále větší úroky z dluhopisů. </w:t>
      </w:r>
      <w:r>
        <w:rPr>
          <w:rFonts w:ascii="Tahoma" w:eastAsia="Tahoma" w:hAnsi="Tahoma" w:cs="Tahoma"/>
          <w:color w:val="CC9900"/>
          <w:sz w:val="21"/>
          <w:szCs w:val="21"/>
        </w:rPr>
        <w:t>To dříve nebo později způsobí, že se</w:t>
      </w:r>
      <w:r w:rsidRPr="003F419B">
        <w:rPr>
          <w:rFonts w:ascii="Tahoma" w:eastAsia="Tahoma" w:hAnsi="Tahoma" w:cs="Tahoma"/>
          <w:color w:val="CC9900"/>
          <w:sz w:val="21"/>
          <w:szCs w:val="21"/>
        </w:rPr>
        <w:t xml:space="preserve"> zahraniční investoři</w:t>
      </w:r>
      <w:r>
        <w:rPr>
          <w:rFonts w:ascii="Tahoma" w:eastAsia="Tahoma" w:hAnsi="Tahoma" w:cs="Tahoma"/>
          <w:color w:val="CC9900"/>
          <w:sz w:val="21"/>
          <w:szCs w:val="21"/>
        </w:rPr>
        <w:t xml:space="preserve"> začnou</w:t>
      </w:r>
      <w:r w:rsidRPr="003F419B">
        <w:rPr>
          <w:rFonts w:ascii="Tahoma" w:eastAsia="Tahoma" w:hAnsi="Tahoma" w:cs="Tahoma"/>
          <w:color w:val="CC9900"/>
          <w:sz w:val="21"/>
          <w:szCs w:val="21"/>
        </w:rPr>
        <w:t xml:space="preserve"> ve velkém zbavovat </w:t>
      </w:r>
      <w:r>
        <w:rPr>
          <w:rFonts w:ascii="Tahoma" w:eastAsia="Tahoma" w:hAnsi="Tahoma" w:cs="Tahoma"/>
          <w:color w:val="CC9900"/>
          <w:sz w:val="21"/>
          <w:szCs w:val="21"/>
        </w:rPr>
        <w:t>amerických dluhopisů</w:t>
      </w:r>
      <w:r w:rsidRPr="003F419B">
        <w:rPr>
          <w:rFonts w:ascii="Tahoma" w:eastAsia="Tahoma" w:hAnsi="Tahoma" w:cs="Tahoma"/>
          <w:color w:val="CC9900"/>
          <w:sz w:val="21"/>
          <w:szCs w:val="21"/>
        </w:rPr>
        <w:t xml:space="preserve"> a dolaru a ten se vrát</w:t>
      </w:r>
      <w:r>
        <w:rPr>
          <w:rFonts w:ascii="Tahoma" w:eastAsia="Tahoma" w:hAnsi="Tahoma" w:cs="Tahoma"/>
          <w:color w:val="CC9900"/>
          <w:sz w:val="21"/>
          <w:szCs w:val="21"/>
        </w:rPr>
        <w:t>í</w:t>
      </w:r>
      <w:r w:rsidRPr="003F419B">
        <w:rPr>
          <w:rFonts w:ascii="Tahoma" w:eastAsia="Tahoma" w:hAnsi="Tahoma" w:cs="Tahoma"/>
          <w:color w:val="CC9900"/>
          <w:sz w:val="21"/>
          <w:szCs w:val="21"/>
        </w:rPr>
        <w:t xml:space="preserve"> zpět </w:t>
      </w:r>
      <w:r>
        <w:rPr>
          <w:rFonts w:ascii="Tahoma" w:eastAsia="Tahoma" w:hAnsi="Tahoma" w:cs="Tahoma"/>
          <w:color w:val="CC9900"/>
          <w:sz w:val="21"/>
          <w:szCs w:val="21"/>
        </w:rPr>
        <w:t xml:space="preserve">výhradně </w:t>
      </w:r>
      <w:r w:rsidRPr="003F419B">
        <w:rPr>
          <w:rFonts w:ascii="Tahoma" w:eastAsia="Tahoma" w:hAnsi="Tahoma" w:cs="Tahoma"/>
          <w:color w:val="CC9900"/>
          <w:sz w:val="21"/>
          <w:szCs w:val="21"/>
        </w:rPr>
        <w:t xml:space="preserve">na území Spojených států, kde </w:t>
      </w:r>
      <w:r>
        <w:rPr>
          <w:rFonts w:ascii="Tahoma" w:eastAsia="Tahoma" w:hAnsi="Tahoma" w:cs="Tahoma"/>
          <w:color w:val="CC9900"/>
          <w:sz w:val="21"/>
          <w:szCs w:val="21"/>
        </w:rPr>
        <w:t>vyvolá</w:t>
      </w:r>
      <w:r w:rsidRPr="003F419B">
        <w:rPr>
          <w:rFonts w:ascii="Tahoma" w:eastAsia="Tahoma" w:hAnsi="Tahoma" w:cs="Tahoma"/>
          <w:color w:val="CC9900"/>
          <w:sz w:val="21"/>
          <w:szCs w:val="21"/>
        </w:rPr>
        <w:t xml:space="preserve"> obtížně řiditelnou inflaci</w:t>
      </w:r>
      <w:r>
        <w:rPr>
          <w:rFonts w:ascii="Tahoma" w:eastAsia="Tahoma" w:hAnsi="Tahoma" w:cs="Tahoma"/>
          <w:color w:val="CC9900"/>
          <w:sz w:val="21"/>
          <w:szCs w:val="21"/>
        </w:rPr>
        <w:t>,</w:t>
      </w:r>
      <w:r w:rsidR="0083740A">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upozornil Roman Pilíšek.</w:t>
      </w:r>
    </w:p>
    <w:p w14:paraId="5257DC8F" w14:textId="7496481C" w:rsidR="00056C0D" w:rsidRPr="00056C0D" w:rsidRDefault="00056C0D" w:rsidP="00056C0D">
      <w:pPr>
        <w:spacing w:line="276" w:lineRule="auto"/>
        <w:jc w:val="both"/>
        <w:rPr>
          <w:rFonts w:ascii="Tahoma" w:eastAsia="Tahoma" w:hAnsi="Tahoma" w:cs="Tahoma"/>
          <w:color w:val="CC9900"/>
          <w:sz w:val="21"/>
          <w:szCs w:val="21"/>
        </w:rPr>
      </w:pPr>
      <w:r w:rsidRPr="00056C0D">
        <w:rPr>
          <w:rFonts w:ascii="Tahoma" w:eastAsia="Tahoma" w:hAnsi="Tahoma" w:cs="Tahoma"/>
          <w:sz w:val="21"/>
          <w:szCs w:val="21"/>
        </w:rPr>
        <w:t xml:space="preserve">Druhá cesta je zavedení cel v růstové ekonomice, zvýhodnit a nastartovat domácí produkci, která sice zvýší dovozní ceny, ale na druhou stranu lze tyto prostředky využít ke snížení daní a do jisté míry celý proces kompenzovat. </w:t>
      </w:r>
      <w:r>
        <w:rPr>
          <w:rFonts w:ascii="Tahoma" w:eastAsia="Tahoma" w:hAnsi="Tahoma" w:cs="Tahoma"/>
          <w:color w:val="CC9900"/>
          <w:sz w:val="21"/>
          <w:szCs w:val="21"/>
        </w:rPr>
        <w:t>„C</w:t>
      </w:r>
      <w:r w:rsidRPr="003F419B">
        <w:rPr>
          <w:rFonts w:ascii="Tahoma" w:eastAsia="Tahoma" w:hAnsi="Tahoma" w:cs="Tahoma"/>
          <w:color w:val="CC9900"/>
          <w:sz w:val="21"/>
          <w:szCs w:val="21"/>
        </w:rPr>
        <w:t>la přinesou příliv domácích investic</w:t>
      </w:r>
      <w:r>
        <w:rPr>
          <w:rFonts w:ascii="Tahoma" w:eastAsia="Tahoma" w:hAnsi="Tahoma" w:cs="Tahoma"/>
          <w:color w:val="CC9900"/>
          <w:sz w:val="21"/>
          <w:szCs w:val="21"/>
        </w:rPr>
        <w:t xml:space="preserve"> </w:t>
      </w:r>
      <w:r w:rsidRPr="003F419B">
        <w:rPr>
          <w:rFonts w:ascii="Tahoma" w:eastAsia="Tahoma" w:hAnsi="Tahoma" w:cs="Tahoma"/>
          <w:color w:val="CC9900"/>
          <w:sz w:val="21"/>
          <w:szCs w:val="21"/>
        </w:rPr>
        <w:t>ze zahraničí, mnoho podniků například i z</w:t>
      </w:r>
      <w:r>
        <w:rPr>
          <w:rFonts w:ascii="Tahoma" w:eastAsia="Tahoma" w:hAnsi="Tahoma" w:cs="Tahoma"/>
          <w:color w:val="CC9900"/>
          <w:sz w:val="21"/>
          <w:szCs w:val="21"/>
        </w:rPr>
        <w:t> </w:t>
      </w:r>
      <w:r w:rsidRPr="003F419B">
        <w:rPr>
          <w:rFonts w:ascii="Tahoma" w:eastAsia="Tahoma" w:hAnsi="Tahoma" w:cs="Tahoma"/>
          <w:color w:val="CC9900"/>
          <w:sz w:val="21"/>
          <w:szCs w:val="21"/>
        </w:rPr>
        <w:t>Evropy své produkce do USA přes</w:t>
      </w:r>
      <w:r>
        <w:rPr>
          <w:rFonts w:ascii="Tahoma" w:eastAsia="Tahoma" w:hAnsi="Tahoma" w:cs="Tahoma"/>
          <w:color w:val="CC9900"/>
          <w:sz w:val="21"/>
          <w:szCs w:val="21"/>
        </w:rPr>
        <w:t>ouvá nebo již přesunulo</w:t>
      </w:r>
      <w:r w:rsidRPr="003F419B">
        <w:rPr>
          <w:rFonts w:ascii="Tahoma" w:eastAsia="Tahoma" w:hAnsi="Tahoma" w:cs="Tahoma"/>
          <w:color w:val="CC9900"/>
          <w:sz w:val="21"/>
          <w:szCs w:val="21"/>
        </w:rPr>
        <w:t>. Mimo území USA toto chování způsobí naopak pokles spotřebitelských cen a samozřejmě komplexní změnu v systému dodavatelsko</w:t>
      </w:r>
      <w:r>
        <w:rPr>
          <w:rFonts w:ascii="Tahoma" w:eastAsia="Tahoma" w:hAnsi="Tahoma" w:cs="Tahoma"/>
          <w:color w:val="CC9900"/>
          <w:sz w:val="21"/>
          <w:szCs w:val="21"/>
        </w:rPr>
        <w:t>-odběratelských</w:t>
      </w:r>
      <w:r w:rsidRPr="003F419B">
        <w:rPr>
          <w:rFonts w:ascii="Tahoma" w:eastAsia="Tahoma" w:hAnsi="Tahoma" w:cs="Tahoma"/>
          <w:color w:val="CC9900"/>
          <w:sz w:val="21"/>
          <w:szCs w:val="21"/>
        </w:rPr>
        <w:t xml:space="preserve"> řetězců. Trump avizuje</w:t>
      </w:r>
      <w:r>
        <w:rPr>
          <w:rFonts w:ascii="Tahoma" w:eastAsia="Tahoma" w:hAnsi="Tahoma" w:cs="Tahoma"/>
          <w:color w:val="CC9900"/>
          <w:sz w:val="21"/>
          <w:szCs w:val="21"/>
        </w:rPr>
        <w:t xml:space="preserve"> zavedení cel</w:t>
      </w:r>
      <w:r w:rsidRPr="003F419B">
        <w:rPr>
          <w:rFonts w:ascii="Tahoma" w:eastAsia="Tahoma" w:hAnsi="Tahoma" w:cs="Tahoma"/>
          <w:color w:val="CC9900"/>
          <w:sz w:val="21"/>
          <w:szCs w:val="21"/>
        </w:rPr>
        <w:t xml:space="preserve"> dlouho a </w:t>
      </w:r>
      <w:r>
        <w:rPr>
          <w:rFonts w:ascii="Tahoma" w:eastAsia="Tahoma" w:hAnsi="Tahoma" w:cs="Tahoma"/>
          <w:color w:val="CC9900"/>
          <w:sz w:val="21"/>
          <w:szCs w:val="21"/>
        </w:rPr>
        <w:t xml:space="preserve">světové </w:t>
      </w:r>
      <w:r w:rsidRPr="003F419B">
        <w:rPr>
          <w:rFonts w:ascii="Tahoma" w:eastAsia="Tahoma" w:hAnsi="Tahoma" w:cs="Tahoma"/>
          <w:color w:val="CC9900"/>
          <w:sz w:val="21"/>
          <w:szCs w:val="21"/>
        </w:rPr>
        <w:t>trhy</w:t>
      </w:r>
      <w:r>
        <w:rPr>
          <w:rFonts w:ascii="Tahoma" w:eastAsia="Tahoma" w:hAnsi="Tahoma" w:cs="Tahoma"/>
          <w:color w:val="CC9900"/>
          <w:sz w:val="21"/>
          <w:szCs w:val="21"/>
        </w:rPr>
        <w:t xml:space="preserve"> s tím tak</w:t>
      </w:r>
      <w:r w:rsidRPr="003F419B">
        <w:rPr>
          <w:rFonts w:ascii="Tahoma" w:eastAsia="Tahoma" w:hAnsi="Tahoma" w:cs="Tahoma"/>
          <w:color w:val="CC9900"/>
          <w:sz w:val="21"/>
          <w:szCs w:val="21"/>
        </w:rPr>
        <w:t xml:space="preserve"> částečně počítají</w:t>
      </w:r>
      <w:r w:rsidR="00381136">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vysvětlil Roman Pilíšek.</w:t>
      </w:r>
    </w:p>
    <w:p w14:paraId="385F3DB9" w14:textId="445947A4" w:rsidR="00056C0D" w:rsidRDefault="00FA77B6" w:rsidP="00056C0D">
      <w:pPr>
        <w:pBdr>
          <w:bottom w:val="single" w:sz="4" w:space="1" w:color="000000"/>
        </w:pBdr>
        <w:jc w:val="both"/>
        <w:rPr>
          <w:rFonts w:ascii="Tahoma" w:eastAsia="Tahoma" w:hAnsi="Tahoma" w:cs="Tahoma"/>
          <w:sz w:val="21"/>
          <w:szCs w:val="21"/>
        </w:rPr>
      </w:pPr>
      <w:bookmarkStart w:id="0" w:name="_gjdgxs" w:colFirst="0" w:colLast="0"/>
      <w:bookmarkEnd w:id="0"/>
      <w:r>
        <w:rPr>
          <w:rFonts w:ascii="Tahoma" w:eastAsia="Tahoma" w:hAnsi="Tahoma" w:cs="Tahoma"/>
          <w:sz w:val="21"/>
          <w:szCs w:val="21"/>
        </w:rPr>
        <w:lastRenderedPageBreak/>
        <w:t>Na to, jaký bude mít vliv zavedení cel a celková politika znovuzvoleného amerického prezidenta na světovou ekonomiku, netrpělivě ček</w:t>
      </w:r>
      <w:r w:rsidR="00A33589">
        <w:rPr>
          <w:rFonts w:ascii="Tahoma" w:eastAsia="Tahoma" w:hAnsi="Tahoma" w:cs="Tahoma"/>
          <w:sz w:val="21"/>
          <w:szCs w:val="21"/>
        </w:rPr>
        <w:t>a</w:t>
      </w:r>
      <w:r>
        <w:rPr>
          <w:rFonts w:ascii="Tahoma" w:eastAsia="Tahoma" w:hAnsi="Tahoma" w:cs="Tahoma"/>
          <w:sz w:val="21"/>
          <w:szCs w:val="21"/>
        </w:rPr>
        <w:t xml:space="preserve">jí i obchodníci s drahými kovy. </w:t>
      </w:r>
      <w:r w:rsidR="00056C0D">
        <w:rPr>
          <w:rFonts w:ascii="Tahoma" w:eastAsia="Tahoma" w:hAnsi="Tahoma" w:cs="Tahoma"/>
          <w:sz w:val="21"/>
          <w:szCs w:val="21"/>
        </w:rPr>
        <w:t xml:space="preserve">Trh se zlatem má za sebou turbulentní rok, kdy jeho cena bořila jedno historické maximum za druhým. </w:t>
      </w:r>
      <w:r w:rsidR="00056C0D">
        <w:rPr>
          <w:rFonts w:ascii="Tahoma" w:eastAsia="Tahoma" w:hAnsi="Tahoma" w:cs="Tahoma"/>
          <w:color w:val="CC9900"/>
          <w:sz w:val="21"/>
          <w:szCs w:val="21"/>
        </w:rPr>
        <w:t xml:space="preserve">„Tržní očekávání ohledně politiky Donalda Trumpa jsou převážně pozitivní, proto by zlato nemuselo růst tolik jako v loňském roce, očekává se, že letos dosáhne maximální hranice tří tisíc dolarů za trojskou unci a následně by jeho cena mohla stagnovat v pásmu 3000 až 2500 </w:t>
      </w:r>
      <w:r>
        <w:rPr>
          <w:rFonts w:ascii="Tahoma" w:eastAsia="Tahoma" w:hAnsi="Tahoma" w:cs="Tahoma"/>
          <w:color w:val="CC9900"/>
          <w:sz w:val="21"/>
          <w:szCs w:val="21"/>
        </w:rPr>
        <w:t>dolarů</w:t>
      </w:r>
      <w:r w:rsidR="00056C0D">
        <w:rPr>
          <w:rFonts w:ascii="Tahoma" w:eastAsia="Tahoma" w:hAnsi="Tahoma" w:cs="Tahoma"/>
          <w:color w:val="CC9900"/>
          <w:sz w:val="21"/>
          <w:szCs w:val="21"/>
        </w:rPr>
        <w:t xml:space="preserve">. Očekávání jsou ale příliš velká a už na podzim letošního roku, případně v prvním kvartálu roku 2026 může dojít ke ztrátě důvěry v politiku amerického prezidenta, což by mohlo posunout cenu zlata přes </w:t>
      </w:r>
      <w:r>
        <w:rPr>
          <w:rFonts w:ascii="Tahoma" w:eastAsia="Tahoma" w:hAnsi="Tahoma" w:cs="Tahoma"/>
          <w:color w:val="CC9900"/>
          <w:sz w:val="21"/>
          <w:szCs w:val="21"/>
        </w:rPr>
        <w:t>tři tisíce amerických dolarů</w:t>
      </w:r>
      <w:r w:rsidR="00CF2BA4">
        <w:rPr>
          <w:rFonts w:ascii="Tahoma" w:eastAsia="Tahoma" w:hAnsi="Tahoma" w:cs="Tahoma"/>
          <w:color w:val="CC9900"/>
          <w:sz w:val="21"/>
          <w:szCs w:val="21"/>
        </w:rPr>
        <w:t>,</w:t>
      </w:r>
      <w:r w:rsidR="00056C0D">
        <w:rPr>
          <w:rFonts w:ascii="Tahoma" w:eastAsia="Tahoma" w:hAnsi="Tahoma" w:cs="Tahoma"/>
          <w:color w:val="CC9900"/>
          <w:sz w:val="21"/>
          <w:szCs w:val="21"/>
        </w:rPr>
        <w:t xml:space="preserve">“ </w:t>
      </w:r>
      <w:r w:rsidR="00056C0D">
        <w:rPr>
          <w:rFonts w:ascii="Tahoma" w:eastAsia="Tahoma" w:hAnsi="Tahoma" w:cs="Tahoma"/>
          <w:sz w:val="21"/>
          <w:szCs w:val="21"/>
        </w:rPr>
        <w:t>uzavřel Roman Pilíšek.</w:t>
      </w:r>
    </w:p>
    <w:p w14:paraId="38CFC124" w14:textId="77777777" w:rsidR="00056C0D" w:rsidRDefault="00056C0D" w:rsidP="00056C0D">
      <w:pPr>
        <w:spacing w:line="276" w:lineRule="auto"/>
        <w:jc w:val="both"/>
        <w:rPr>
          <w:rFonts w:ascii="Tahoma" w:eastAsia="Tahoma" w:hAnsi="Tahoma" w:cs="Tahoma"/>
          <w:b/>
        </w:rPr>
      </w:pPr>
      <w:r>
        <w:rPr>
          <w:rFonts w:ascii="Tahoma" w:eastAsia="Tahoma" w:hAnsi="Tahoma" w:cs="Tahoma"/>
          <w:b/>
        </w:rPr>
        <w:t>KONTAKT PRO MÉDIA:</w:t>
      </w:r>
    </w:p>
    <w:p w14:paraId="1531613D" w14:textId="77777777" w:rsidR="00056C0D" w:rsidRDefault="00056C0D" w:rsidP="00056C0D">
      <w:pPr>
        <w:spacing w:line="276"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226C2EDD" w14:textId="77777777" w:rsidR="00056C0D" w:rsidRDefault="00056C0D" w:rsidP="00056C0D">
      <w:pPr>
        <w:spacing w:line="276"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1526F113" wp14:editId="11FB1FAD">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7"/>
                    <a:srcRect/>
                    <a:stretch>
                      <a:fillRect/>
                    </a:stretch>
                  </pic:blipFill>
                  <pic:spPr>
                    <a:xfrm>
                      <a:off x="0" y="0"/>
                      <a:ext cx="833620" cy="132741"/>
                    </a:xfrm>
                    <a:prstGeom prst="rect">
                      <a:avLst/>
                    </a:prstGeom>
                    <a:ln/>
                  </pic:spPr>
                </pic:pic>
              </a:graphicData>
            </a:graphic>
          </wp:inline>
        </w:drawing>
      </w:r>
    </w:p>
    <w:p w14:paraId="2B4E95A0" w14:textId="77777777" w:rsidR="00056C0D" w:rsidRDefault="00056C0D" w:rsidP="00056C0D">
      <w:pPr>
        <w:pBdr>
          <w:bottom w:val="single" w:sz="6" w:space="1" w:color="000000"/>
        </w:pBdr>
        <w:spacing w:line="276" w:lineRule="auto"/>
        <w:rPr>
          <w:rFonts w:ascii="Tahoma" w:eastAsia="Tahoma" w:hAnsi="Tahoma" w:cs="Tahoma"/>
          <w:b/>
          <w:sz w:val="20"/>
          <w:szCs w:val="20"/>
        </w:rPr>
      </w:pPr>
      <w:r>
        <w:rPr>
          <w:rFonts w:ascii="Tahoma" w:eastAsia="Tahoma" w:hAnsi="Tahoma" w:cs="Tahoma"/>
          <w:b/>
          <w:sz w:val="20"/>
          <w:szCs w:val="20"/>
        </w:rPr>
        <w:t xml:space="preserve">+420 733 643 825, </w:t>
      </w:r>
      <w:hyperlink r:id="rId8">
        <w:r>
          <w:rPr>
            <w:rFonts w:ascii="Tahoma" w:eastAsia="Tahoma" w:hAnsi="Tahoma" w:cs="Tahoma"/>
            <w:b/>
            <w:color w:val="0000FF"/>
            <w:sz w:val="20"/>
            <w:szCs w:val="20"/>
            <w:u w:val="single"/>
          </w:rPr>
          <w:t>petra@pearmedia.cz</w:t>
        </w:r>
      </w:hyperlink>
    </w:p>
    <w:p w14:paraId="00CEDD97" w14:textId="77777777" w:rsidR="00056C0D" w:rsidRDefault="00056C0D" w:rsidP="00056C0D">
      <w:pPr>
        <w:pBdr>
          <w:bottom w:val="single" w:sz="6" w:space="1" w:color="000000"/>
        </w:pBdr>
        <w:spacing w:line="276" w:lineRule="auto"/>
        <w:rPr>
          <w:rFonts w:ascii="Tahoma" w:eastAsia="Tahoma" w:hAnsi="Tahoma" w:cs="Tahoma"/>
          <w:b/>
          <w:sz w:val="20"/>
          <w:szCs w:val="20"/>
        </w:rPr>
      </w:pPr>
      <w:hyperlink r:id="rId9">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1B17A1C1" w14:textId="77777777" w:rsidR="00056C0D" w:rsidRDefault="00056C0D" w:rsidP="00056C0D">
      <w:pPr>
        <w:spacing w:line="276" w:lineRule="auto"/>
        <w:rPr>
          <w:rFonts w:ascii="Tahoma" w:eastAsia="Tahoma" w:hAnsi="Tahoma" w:cs="Tahoma"/>
          <w:b/>
        </w:rPr>
      </w:pPr>
      <w:r>
        <w:rPr>
          <w:rFonts w:ascii="Tahoma" w:eastAsia="Tahoma" w:hAnsi="Tahoma" w:cs="Tahoma"/>
          <w:b/>
        </w:rPr>
        <w:t xml:space="preserve">ZLATÉ REZERVY, </w:t>
      </w:r>
      <w:hyperlink r:id="rId10">
        <w:r>
          <w:rPr>
            <w:rFonts w:ascii="Tahoma" w:eastAsia="Tahoma" w:hAnsi="Tahoma" w:cs="Tahoma"/>
            <w:b/>
            <w:color w:val="0563C1"/>
            <w:u w:val="single"/>
          </w:rPr>
          <w:t>www.zlaterezervy.cz</w:t>
        </w:r>
      </w:hyperlink>
    </w:p>
    <w:p w14:paraId="74A52FEB" w14:textId="77777777" w:rsidR="00056C0D" w:rsidRDefault="00056C0D" w:rsidP="00056C0D">
      <w:pPr>
        <w:spacing w:line="276" w:lineRule="auto"/>
        <w:jc w:val="both"/>
        <w:rPr>
          <w:rFonts w:ascii="Tahoma" w:eastAsia="Tahoma" w:hAnsi="Tahoma" w:cs="Tahoma"/>
          <w:sz w:val="20"/>
          <w:szCs w:val="20"/>
        </w:rPr>
      </w:pPr>
      <w:bookmarkStart w:id="1" w:name="_30j0zll" w:colFirst="0" w:colLast="0"/>
      <w:bookmarkEnd w:id="1"/>
      <w:r>
        <w:rPr>
          <w:rFonts w:ascii="Tahoma" w:eastAsia="Tahoma" w:hAnsi="Tahoma" w:cs="Tahoma"/>
          <w:sz w:val="20"/>
          <w:szCs w:val="20"/>
        </w:rPr>
        <w:t xml:space="preserve">Společnost ZLATÉ REZERVY s.r.o. je obchodní společností zabývající se prodejem a výkupem fyzického investičního zlata a stříbra v podobě uzančních slitků a mincí od roku 2010. Fyzické investiční zlato a stříbro jsou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 </w:t>
      </w:r>
    </w:p>
    <w:p w14:paraId="002C48AB" w14:textId="77777777" w:rsidR="00056C0D" w:rsidRDefault="00056C0D" w:rsidP="00056C0D">
      <w:pPr>
        <w:spacing w:line="276" w:lineRule="auto"/>
        <w:rPr>
          <w:rFonts w:ascii="Tahoma" w:eastAsia="Tahoma" w:hAnsi="Tahoma" w:cs="Tahoma"/>
        </w:rPr>
      </w:pPr>
      <w:bookmarkStart w:id="2" w:name="_1fob9te" w:colFirst="0" w:colLast="0"/>
      <w:bookmarkEnd w:id="2"/>
      <w:r>
        <w:rPr>
          <w:rFonts w:ascii="Tahoma" w:eastAsia="Tahoma" w:hAnsi="Tahoma" w:cs="Tahoma"/>
          <w:b/>
        </w:rPr>
        <w:t>Mgr. ROMAN PILÍŠEK</w:t>
      </w:r>
    </w:p>
    <w:p w14:paraId="3DEC6E69" w14:textId="77777777" w:rsidR="00056C0D" w:rsidRDefault="00056C0D" w:rsidP="00056C0D">
      <w:pPr>
        <w:spacing w:line="276" w:lineRule="auto"/>
        <w:jc w:val="both"/>
        <w:rPr>
          <w:rFonts w:ascii="Tahoma" w:eastAsia="Tahoma" w:hAnsi="Tahoma" w:cs="Tahoma"/>
          <w:sz w:val="20"/>
          <w:szCs w:val="20"/>
        </w:rPr>
      </w:pPr>
      <w:r>
        <w:rPr>
          <w:rFonts w:ascii="Tahoma" w:eastAsia="Tahoma" w:hAnsi="Tahoma" w:cs="Tahoma"/>
          <w:sz w:val="20"/>
          <w:szCs w:val="20"/>
        </w:rPr>
        <w:t xml:space="preserve">Je spoluzakladatelem a hlavním ekonomem společnosti ZLATÉ REZERVY s.r.o. Dále publikuje ekonomické analýzy a komentáře v médiích a na portálu </w:t>
      </w:r>
      <w:hyperlink r:id="rId11">
        <w:r>
          <w:rPr>
            <w:rFonts w:ascii="Tahoma" w:eastAsia="Tahoma" w:hAnsi="Tahoma" w:cs="Tahoma"/>
            <w:color w:val="0000FF"/>
            <w:sz w:val="20"/>
            <w:szCs w:val="20"/>
            <w:u w:val="single"/>
          </w:rPr>
          <w:t>www.zlaterezervy.cz</w:t>
        </w:r>
      </w:hyperlink>
      <w:r>
        <w:rPr>
          <w:rFonts w:ascii="Tahoma" w:eastAsia="Tahoma" w:hAnsi="Tahoma" w:cs="Tahoma"/>
          <w:sz w:val="20"/>
          <w:szCs w:val="20"/>
        </w:rPr>
        <w:t>.</w:t>
      </w:r>
    </w:p>
    <w:p w14:paraId="32548505" w14:textId="77777777" w:rsidR="00056C0D" w:rsidRDefault="00056C0D" w:rsidP="00056C0D">
      <w:pPr>
        <w:spacing w:line="276" w:lineRule="auto"/>
        <w:jc w:val="both"/>
        <w:rPr>
          <w:rFonts w:ascii="Tahoma" w:eastAsia="Tahoma" w:hAnsi="Tahoma" w:cs="Tahoma"/>
          <w:sz w:val="20"/>
          <w:szCs w:val="20"/>
        </w:rPr>
      </w:pPr>
      <w:r>
        <w:rPr>
          <w:rFonts w:ascii="Tahoma" w:eastAsia="Tahoma" w:hAnsi="Tahoma" w:cs="Tahoma"/>
          <w:sz w:val="20"/>
          <w:szCs w:val="20"/>
        </w:rPr>
        <w:t>Roman Pilíšek je absolventem Univerzity Tomáše Bati ve Zlíně, kde se již během studia intenzivně zabýval problematikou finančních a komoditních trhů. Dále je absolventem magisterského studijního programu politologie s vedlejší specializací politická ekonomie na vysoké škole CEVRO Institut v Praze.</w:t>
      </w:r>
    </w:p>
    <w:p w14:paraId="6F7FCEA1" w14:textId="77777777" w:rsidR="00056C0D" w:rsidRDefault="00056C0D" w:rsidP="00056C0D">
      <w:pPr>
        <w:spacing w:line="276" w:lineRule="auto"/>
      </w:pPr>
    </w:p>
    <w:p w14:paraId="0141D3AD" w14:textId="77777777" w:rsidR="00056C0D" w:rsidRDefault="00056C0D"/>
    <w:sectPr w:rsidR="00056C0D" w:rsidSect="00056C0D">
      <w:headerReference w:type="default" r:id="rId12"/>
      <w:footerReference w:type="default" r:id="rId13"/>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3C31D" w14:textId="77777777" w:rsidR="00757BFC" w:rsidRDefault="00757BFC" w:rsidP="00056C0D">
      <w:pPr>
        <w:spacing w:after="0" w:line="240" w:lineRule="auto"/>
      </w:pPr>
      <w:r>
        <w:separator/>
      </w:r>
    </w:p>
  </w:endnote>
  <w:endnote w:type="continuationSeparator" w:id="0">
    <w:p w14:paraId="3EB4323C" w14:textId="77777777" w:rsidR="00757BFC" w:rsidRDefault="00757BFC" w:rsidP="0005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1CDF0" w14:textId="77777777" w:rsidR="00FD07C7" w:rsidRDefault="00FD07C7">
    <w:pPr>
      <w:pBdr>
        <w:top w:val="nil"/>
        <w:left w:val="nil"/>
        <w:bottom w:val="nil"/>
        <w:right w:val="nil"/>
        <w:between w:val="nil"/>
      </w:pBdr>
      <w:tabs>
        <w:tab w:val="center" w:pos="4536"/>
        <w:tab w:val="right" w:pos="9072"/>
      </w:tabs>
      <w:spacing w:after="0" w:line="240" w:lineRule="auto"/>
      <w:rPr>
        <w:color w:val="000000"/>
      </w:rPr>
    </w:pPr>
  </w:p>
  <w:p w14:paraId="55C6708A" w14:textId="77777777" w:rsidR="00FD07C7" w:rsidRDefault="00FD07C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E18A9" w14:textId="77777777" w:rsidR="00757BFC" w:rsidRDefault="00757BFC" w:rsidP="00056C0D">
      <w:pPr>
        <w:spacing w:after="0" w:line="240" w:lineRule="auto"/>
      </w:pPr>
      <w:r>
        <w:separator/>
      </w:r>
    </w:p>
  </w:footnote>
  <w:footnote w:type="continuationSeparator" w:id="0">
    <w:p w14:paraId="39428C5E" w14:textId="77777777" w:rsidR="00757BFC" w:rsidRDefault="00757BFC" w:rsidP="00056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1D5D9" w14:textId="00AC5DC2" w:rsidR="00FD07C7"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anchor distT="0" distB="0" distL="114300" distR="114300" simplePos="0" relativeHeight="251659264" behindDoc="0" locked="0" layoutInCell="1" hidden="0" allowOverlap="1" wp14:anchorId="5AC8530A" wp14:editId="0B55E604">
          <wp:simplePos x="0" y="0"/>
          <wp:positionH relativeFrom="column">
            <wp:posOffset>90170</wp:posOffset>
          </wp:positionH>
          <wp:positionV relativeFrom="paragraph">
            <wp:posOffset>76835</wp:posOffset>
          </wp:positionV>
          <wp:extent cx="2610485" cy="5524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239" t="27723" r="12132" b="21783"/>
                  <a:stretch>
                    <a:fillRect/>
                  </a:stretch>
                </pic:blipFill>
                <pic:spPr>
                  <a:xfrm>
                    <a:off x="0" y="0"/>
                    <a:ext cx="2610485" cy="552450"/>
                  </a:xfrm>
                  <a:prstGeom prst="rect">
                    <a:avLst/>
                  </a:prstGeom>
                  <a:ln/>
                </pic:spPr>
              </pic:pic>
            </a:graphicData>
          </a:graphic>
        </wp:anchor>
      </w:drawing>
    </w:r>
  </w:p>
  <w:p w14:paraId="76F0B8E2" w14:textId="5A7B5061" w:rsidR="00FD07C7"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14:paraId="0BF1A3F3"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2B5FD8"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B08AEA6"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720CD3B"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6E0962"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86AA9E0"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03D5D5"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12F35F4"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9A31D00"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CD73C73"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19C7281"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9E168BF"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77C55D6"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B5CC381"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18F9B07"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43979BD"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B7C83E5"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D5F584B"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8E801DB"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02D3C9C"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2AD58AB"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CAEFF75"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1C5E238"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DD408CC" w14:textId="77777777" w:rsidR="00056C0D" w:rsidRDefault="00056C0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7F5A7A4"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2D218F" w14:textId="77777777" w:rsidR="00FD07C7" w:rsidRDefault="00FD07C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C6D42C3" w14:textId="77777777" w:rsidR="00FD07C7" w:rsidRDefault="00FD07C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6A72E8D" w14:textId="77777777" w:rsidR="00FD07C7" w:rsidRDefault="00FD07C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0D"/>
    <w:rsid w:val="00056C0D"/>
    <w:rsid w:val="00122073"/>
    <w:rsid w:val="00381136"/>
    <w:rsid w:val="003B3713"/>
    <w:rsid w:val="004A04FA"/>
    <w:rsid w:val="00617618"/>
    <w:rsid w:val="007159B7"/>
    <w:rsid w:val="00757BFC"/>
    <w:rsid w:val="0083740A"/>
    <w:rsid w:val="008A1D95"/>
    <w:rsid w:val="008F7EC6"/>
    <w:rsid w:val="009155B9"/>
    <w:rsid w:val="00930908"/>
    <w:rsid w:val="00932B68"/>
    <w:rsid w:val="009414DD"/>
    <w:rsid w:val="009D2E2B"/>
    <w:rsid w:val="00A33589"/>
    <w:rsid w:val="00A42AE5"/>
    <w:rsid w:val="00C15B0C"/>
    <w:rsid w:val="00CC0585"/>
    <w:rsid w:val="00CE48B5"/>
    <w:rsid w:val="00CF2BA4"/>
    <w:rsid w:val="00DD20D7"/>
    <w:rsid w:val="00E60F71"/>
    <w:rsid w:val="00F313C7"/>
    <w:rsid w:val="00FA77B6"/>
    <w:rsid w:val="00FD0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8271"/>
  <w15:chartTrackingRefBased/>
  <w15:docId w15:val="{3AB24064-11FE-4D8E-B5C3-8E2F7048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C0D"/>
    <w:pPr>
      <w:spacing w:line="278" w:lineRule="auto"/>
    </w:pPr>
    <w:rPr>
      <w:rFonts w:ascii="Calibri" w:eastAsia="Calibri" w:hAnsi="Calibri" w:cs="Calibri"/>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56C0D"/>
    <w:rPr>
      <w:sz w:val="16"/>
      <w:szCs w:val="16"/>
    </w:rPr>
  </w:style>
  <w:style w:type="paragraph" w:styleId="Textkomente">
    <w:name w:val="annotation text"/>
    <w:basedOn w:val="Normln"/>
    <w:link w:val="TextkomenteChar"/>
    <w:uiPriority w:val="99"/>
    <w:semiHidden/>
    <w:unhideWhenUsed/>
    <w:rsid w:val="00056C0D"/>
    <w:pPr>
      <w:spacing w:line="240" w:lineRule="auto"/>
    </w:pPr>
    <w:rPr>
      <w:sz w:val="20"/>
      <w:szCs w:val="20"/>
    </w:rPr>
  </w:style>
  <w:style w:type="character" w:customStyle="1" w:styleId="TextkomenteChar">
    <w:name w:val="Text komentáře Char"/>
    <w:basedOn w:val="Standardnpsmoodstavce"/>
    <w:link w:val="Textkomente"/>
    <w:uiPriority w:val="99"/>
    <w:semiHidden/>
    <w:rsid w:val="00056C0D"/>
    <w:rPr>
      <w:rFonts w:ascii="Calibri" w:eastAsia="Calibri" w:hAnsi="Calibri" w:cs="Calibri"/>
      <w:kern w:val="0"/>
      <w:sz w:val="20"/>
      <w:szCs w:val="20"/>
      <w:lang w:eastAsia="cs-CZ"/>
      <w14:ligatures w14:val="none"/>
    </w:rPr>
  </w:style>
  <w:style w:type="paragraph" w:styleId="Zhlav">
    <w:name w:val="header"/>
    <w:basedOn w:val="Normln"/>
    <w:link w:val="ZhlavChar"/>
    <w:uiPriority w:val="99"/>
    <w:unhideWhenUsed/>
    <w:rsid w:val="00056C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6C0D"/>
    <w:rPr>
      <w:rFonts w:ascii="Calibri" w:eastAsia="Calibri" w:hAnsi="Calibri" w:cs="Calibri"/>
      <w:kern w:val="0"/>
      <w:sz w:val="24"/>
      <w:szCs w:val="24"/>
      <w:lang w:eastAsia="cs-CZ"/>
      <w14:ligatures w14:val="none"/>
    </w:rPr>
  </w:style>
  <w:style w:type="paragraph" w:styleId="Zpat">
    <w:name w:val="footer"/>
    <w:basedOn w:val="Normln"/>
    <w:link w:val="ZpatChar"/>
    <w:uiPriority w:val="99"/>
    <w:unhideWhenUsed/>
    <w:rsid w:val="00056C0D"/>
    <w:pPr>
      <w:tabs>
        <w:tab w:val="center" w:pos="4536"/>
        <w:tab w:val="right" w:pos="9072"/>
      </w:tabs>
      <w:spacing w:after="0" w:line="240" w:lineRule="auto"/>
    </w:pPr>
  </w:style>
  <w:style w:type="character" w:customStyle="1" w:styleId="ZpatChar">
    <w:name w:val="Zápatí Char"/>
    <w:basedOn w:val="Standardnpsmoodstavce"/>
    <w:link w:val="Zpat"/>
    <w:uiPriority w:val="99"/>
    <w:rsid w:val="00056C0D"/>
    <w:rPr>
      <w:rFonts w:ascii="Calibri" w:eastAsia="Calibri" w:hAnsi="Calibri" w:cs="Calibri"/>
      <w:kern w:val="0"/>
      <w:sz w:val="24"/>
      <w:szCs w:val="24"/>
      <w:lang w:eastAsia="cs-CZ"/>
      <w14:ligatures w14:val="none"/>
    </w:rPr>
  </w:style>
  <w:style w:type="paragraph" w:styleId="Revize">
    <w:name w:val="Revision"/>
    <w:hidden/>
    <w:uiPriority w:val="99"/>
    <w:semiHidden/>
    <w:rsid w:val="003B3713"/>
    <w:pPr>
      <w:spacing w:after="0" w:line="240" w:lineRule="auto"/>
    </w:pPr>
    <w:rPr>
      <w:rFonts w:ascii="Calibri" w:eastAsia="Calibri" w:hAnsi="Calibri" w:cs="Calibri"/>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zlaterezerv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zlaterezervy.cz/" TargetMode="External"/><Relationship Id="rId4" Type="http://schemas.openxmlformats.org/officeDocument/2006/relationships/webSettings" Target="webSetting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F48DD-7EC5-784C-850D-EC2A39F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4677</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2</cp:revision>
  <dcterms:created xsi:type="dcterms:W3CDTF">2025-01-13T11:39:00Z</dcterms:created>
  <dcterms:modified xsi:type="dcterms:W3CDTF">2025-01-13T11:39:00Z</dcterms:modified>
</cp:coreProperties>
</file>