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D24C" w14:textId="7678960F" w:rsidR="00246847" w:rsidRPr="00A756D5" w:rsidRDefault="00246847" w:rsidP="009F51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0"/>
          <w:szCs w:val="40"/>
        </w:rPr>
      </w:pPr>
      <w:r w:rsidRPr="00A756D5">
        <w:rPr>
          <w:rFonts w:ascii="Tahoma" w:eastAsia="Tahoma" w:hAnsi="Tahoma" w:cs="Tahoma"/>
          <w:b/>
          <w:sz w:val="40"/>
          <w:szCs w:val="40"/>
        </w:rPr>
        <w:t xml:space="preserve">FYZIOporadna: </w:t>
      </w:r>
      <w:r w:rsidR="006C00ED">
        <w:rPr>
          <w:rFonts w:ascii="Tahoma" w:eastAsia="Tahoma" w:hAnsi="Tahoma" w:cs="Tahoma"/>
          <w:b/>
          <w:sz w:val="40"/>
          <w:szCs w:val="40"/>
        </w:rPr>
        <w:t>ideální sport pro těhotné? Obyčejná chůze – od početí až po porod</w:t>
      </w:r>
    </w:p>
    <w:p w14:paraId="4B13B99B" w14:textId="77777777" w:rsidR="00997A67" w:rsidRPr="009F2BA0" w:rsidRDefault="00245C3E" w:rsidP="00997A6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9F2BA0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246847" w:rsidRPr="009F2BA0">
        <w:rPr>
          <w:rFonts w:ascii="Tahoma" w:eastAsia="Tahoma" w:hAnsi="Tahoma" w:cs="Tahoma"/>
          <w:b/>
          <w:sz w:val="21"/>
          <w:szCs w:val="21"/>
        </w:rPr>
        <w:t>28</w:t>
      </w:r>
      <w:r w:rsidR="003C4229" w:rsidRPr="009F2BA0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246847" w:rsidRPr="009F2BA0">
        <w:rPr>
          <w:rFonts w:ascii="Tahoma" w:eastAsia="Tahoma" w:hAnsi="Tahoma" w:cs="Tahoma"/>
          <w:b/>
          <w:sz w:val="21"/>
          <w:szCs w:val="21"/>
        </w:rPr>
        <w:t>BŘEZNA</w:t>
      </w:r>
      <w:r w:rsidR="003C4229" w:rsidRPr="009F2BA0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9F2BA0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9F2BA0">
        <w:rPr>
          <w:rFonts w:ascii="Tahoma" w:eastAsia="Tahoma" w:hAnsi="Tahoma" w:cs="Tahoma"/>
          <w:b/>
          <w:sz w:val="21"/>
          <w:szCs w:val="21"/>
        </w:rPr>
        <w:t>2</w:t>
      </w:r>
      <w:r w:rsidR="0004706E" w:rsidRPr="009F2BA0">
        <w:rPr>
          <w:rFonts w:ascii="Tahoma" w:eastAsia="Tahoma" w:hAnsi="Tahoma" w:cs="Tahoma"/>
          <w:b/>
          <w:sz w:val="21"/>
          <w:szCs w:val="21"/>
        </w:rPr>
        <w:t>3</w:t>
      </w:r>
      <w:r w:rsidRPr="009F2BA0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C13669" w:rsidRPr="009F2BA0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997A67" w:rsidRPr="009F2BA0">
        <w:rPr>
          <w:rFonts w:ascii="Tahoma" w:eastAsia="Tahoma" w:hAnsi="Tahoma" w:cs="Tahoma"/>
          <w:b/>
          <w:sz w:val="21"/>
          <w:szCs w:val="21"/>
        </w:rPr>
        <w:t>Chůze je pro člověka nejpřirozenější pohyb. A v těhotenství to platí dvojnásob. Jak chůzi využít ke zlepšení kondice v období kolem porodu?</w:t>
      </w:r>
    </w:p>
    <w:p w14:paraId="20D2D97E" w14:textId="0796AD6C" w:rsidR="005B6B00" w:rsidRDefault="005B6B00" w:rsidP="00E47FA7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5B6B00">
        <w:rPr>
          <w:rFonts w:ascii="Tahoma" w:eastAsia="Tahoma" w:hAnsi="Tahoma" w:cs="Tahoma"/>
          <w:color w:val="auto"/>
          <w:sz w:val="21"/>
          <w:szCs w:val="21"/>
        </w:rPr>
        <w:t xml:space="preserve">Těhotenství s sebou nese řadu fyziologických změn, které mohou být </w:t>
      </w:r>
      <w:r w:rsidR="00CC4BAD">
        <w:rPr>
          <w:rFonts w:ascii="Tahoma" w:eastAsia="Tahoma" w:hAnsi="Tahoma" w:cs="Tahoma"/>
          <w:color w:val="auto"/>
          <w:sz w:val="21"/>
          <w:szCs w:val="21"/>
        </w:rPr>
        <w:t>nepříjemné,</w:t>
      </w:r>
      <w:r w:rsidRPr="005B6B00">
        <w:rPr>
          <w:rFonts w:ascii="Tahoma" w:eastAsia="Tahoma" w:hAnsi="Tahoma" w:cs="Tahoma"/>
          <w:color w:val="auto"/>
          <w:sz w:val="21"/>
          <w:szCs w:val="21"/>
        </w:rPr>
        <w:t xml:space="preserve"> až bolet. To, v jaké pohodě žena těhotenství prožije</w:t>
      </w:r>
      <w:r>
        <w:rPr>
          <w:rFonts w:ascii="Tahoma" w:eastAsia="Tahoma" w:hAnsi="Tahoma" w:cs="Tahoma"/>
          <w:color w:val="auto"/>
          <w:sz w:val="21"/>
          <w:szCs w:val="21"/>
        </w:rPr>
        <w:t>,</w:t>
      </w:r>
      <w:r w:rsidRPr="005B6B00">
        <w:rPr>
          <w:rFonts w:ascii="Tahoma" w:eastAsia="Tahoma" w:hAnsi="Tahoma" w:cs="Tahoma"/>
          <w:color w:val="auto"/>
          <w:sz w:val="21"/>
          <w:szCs w:val="21"/>
        </w:rPr>
        <w:t xml:space="preserve"> má vliv na průběh porodu</w:t>
      </w:r>
      <w:r>
        <w:rPr>
          <w:rFonts w:ascii="Tahoma" w:eastAsia="Tahoma" w:hAnsi="Tahoma" w:cs="Tahoma"/>
          <w:color w:val="auto"/>
          <w:sz w:val="21"/>
          <w:szCs w:val="21"/>
        </w:rPr>
        <w:t>.</w:t>
      </w:r>
      <w:r w:rsidRPr="005B6B00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C96BCB">
        <w:rPr>
          <w:rFonts w:ascii="Tahoma" w:eastAsia="Tahoma" w:hAnsi="Tahoma" w:cs="Tahoma"/>
          <w:color w:val="auto"/>
          <w:sz w:val="21"/>
          <w:szCs w:val="21"/>
        </w:rPr>
        <w:t>J</w:t>
      </w:r>
      <w:r w:rsidRPr="005B6B00">
        <w:rPr>
          <w:rFonts w:ascii="Tahoma" w:eastAsia="Tahoma" w:hAnsi="Tahoma" w:cs="Tahoma"/>
          <w:color w:val="auto"/>
          <w:sz w:val="21"/>
          <w:szCs w:val="21"/>
        </w:rPr>
        <w:t xml:space="preserve">ak snadno </w:t>
      </w:r>
      <w:r w:rsidR="00C96BCB">
        <w:rPr>
          <w:rFonts w:ascii="Tahoma" w:eastAsia="Tahoma" w:hAnsi="Tahoma" w:cs="Tahoma"/>
          <w:color w:val="auto"/>
          <w:sz w:val="21"/>
          <w:szCs w:val="21"/>
        </w:rPr>
        <w:t xml:space="preserve">pak </w:t>
      </w:r>
      <w:r w:rsidRPr="005B6B00">
        <w:rPr>
          <w:rFonts w:ascii="Tahoma" w:eastAsia="Tahoma" w:hAnsi="Tahoma" w:cs="Tahoma"/>
          <w:color w:val="auto"/>
          <w:sz w:val="21"/>
          <w:szCs w:val="21"/>
        </w:rPr>
        <w:t xml:space="preserve">získá zpět svoji figuru, záleží na kondici </w:t>
      </w:r>
      <w:r w:rsidR="00C96BCB">
        <w:rPr>
          <w:rFonts w:ascii="Tahoma" w:eastAsia="Tahoma" w:hAnsi="Tahoma" w:cs="Tahoma"/>
          <w:color w:val="auto"/>
          <w:sz w:val="21"/>
          <w:szCs w:val="21"/>
        </w:rPr>
        <w:t xml:space="preserve">ženy </w:t>
      </w:r>
      <w:r w:rsidRPr="005B6B00">
        <w:rPr>
          <w:rFonts w:ascii="Tahoma" w:eastAsia="Tahoma" w:hAnsi="Tahoma" w:cs="Tahoma"/>
          <w:color w:val="auto"/>
          <w:sz w:val="21"/>
          <w:szCs w:val="21"/>
        </w:rPr>
        <w:t xml:space="preserve">ještě před početím a zda se udrží fit i s rostoucím bříškem. </w:t>
      </w:r>
    </w:p>
    <w:p w14:paraId="411E2C04" w14:textId="3A87C0CE" w:rsidR="00E47FA7" w:rsidRPr="00E47FA7" w:rsidRDefault="00E47FA7" w:rsidP="00E47FA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E47FA7">
        <w:rPr>
          <w:rFonts w:ascii="Tahoma" w:eastAsia="Tahoma" w:hAnsi="Tahoma" w:cs="Tahoma"/>
          <w:b/>
          <w:sz w:val="21"/>
          <w:szCs w:val="21"/>
        </w:rPr>
        <w:t>1. TRIMESTR –</w:t>
      </w:r>
      <w:r>
        <w:rPr>
          <w:rFonts w:ascii="Tahoma" w:eastAsia="Tahoma" w:hAnsi="Tahoma" w:cs="Tahoma"/>
          <w:b/>
          <w:sz w:val="21"/>
          <w:szCs w:val="21"/>
        </w:rPr>
        <w:t xml:space="preserve"> CHOĎTE, ALE NE </w:t>
      </w:r>
      <w:r w:rsidR="00D91212">
        <w:rPr>
          <w:rFonts w:ascii="Tahoma" w:eastAsia="Tahoma" w:hAnsi="Tahoma" w:cs="Tahoma"/>
          <w:b/>
          <w:sz w:val="21"/>
          <w:szCs w:val="21"/>
        </w:rPr>
        <w:t>PŘÍLIŠ</w:t>
      </w:r>
    </w:p>
    <w:p w14:paraId="1FE98BD6" w14:textId="04FC7E00" w:rsidR="001E1222" w:rsidRDefault="00FC4977" w:rsidP="001E1222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V prvním trimestru se může žena, netrpí-li </w:t>
      </w:r>
      <w:r w:rsidR="00C96BCB" w:rsidRPr="00C96BCB">
        <w:rPr>
          <w:rFonts w:ascii="Tahoma" w:eastAsia="Tahoma" w:hAnsi="Tahoma" w:cs="Tahoma"/>
          <w:color w:val="auto"/>
          <w:sz w:val="21"/>
          <w:szCs w:val="21"/>
        </w:rPr>
        <w:t>fyzickými potížemi a těhotenství probíhá jako fyziologické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, </w:t>
      </w:r>
      <w:r w:rsidR="001E1222" w:rsidRPr="00E47FA7">
        <w:rPr>
          <w:rFonts w:ascii="Tahoma" w:eastAsia="Tahoma" w:hAnsi="Tahoma" w:cs="Tahoma"/>
          <w:color w:val="auto"/>
          <w:sz w:val="21"/>
          <w:szCs w:val="21"/>
        </w:rPr>
        <w:t xml:space="preserve">věnovat všem aktivitám, na které byla </w:t>
      </w:r>
      <w:r w:rsidR="00F343E2">
        <w:rPr>
          <w:rFonts w:ascii="Tahoma" w:eastAsia="Tahoma" w:hAnsi="Tahoma" w:cs="Tahoma"/>
          <w:color w:val="auto"/>
          <w:sz w:val="21"/>
          <w:szCs w:val="21"/>
        </w:rPr>
        <w:t>zvyklá,</w:t>
      </w:r>
      <w:r w:rsidR="001E1222" w:rsidRPr="00E47FA7">
        <w:rPr>
          <w:rFonts w:ascii="Tahoma" w:eastAsia="Tahoma" w:hAnsi="Tahoma" w:cs="Tahoma"/>
          <w:color w:val="auto"/>
          <w:sz w:val="21"/>
          <w:szCs w:val="21"/>
        </w:rPr>
        <w:t xml:space="preserve"> a přiměřeně sportovat.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1E1222" w:rsidRPr="009F2BA0">
        <w:rPr>
          <w:rFonts w:ascii="Tahoma" w:eastAsia="Tahoma" w:hAnsi="Tahoma" w:cs="Tahoma"/>
          <w:color w:val="auto"/>
          <w:sz w:val="21"/>
          <w:szCs w:val="21"/>
        </w:rPr>
        <w:t xml:space="preserve">Vývoj plodu v děloze je však velmi energeticky náročný a většina </w:t>
      </w:r>
      <w:r>
        <w:rPr>
          <w:rFonts w:ascii="Tahoma" w:eastAsia="Tahoma" w:hAnsi="Tahoma" w:cs="Tahoma"/>
          <w:color w:val="auto"/>
          <w:sz w:val="21"/>
          <w:szCs w:val="21"/>
        </w:rPr>
        <w:t>maminek</w:t>
      </w:r>
      <w:r w:rsidR="001E1222" w:rsidRPr="009F2BA0">
        <w:rPr>
          <w:rFonts w:ascii="Tahoma" w:eastAsia="Tahoma" w:hAnsi="Tahoma" w:cs="Tahoma"/>
          <w:color w:val="auto"/>
          <w:sz w:val="21"/>
          <w:szCs w:val="21"/>
        </w:rPr>
        <w:t xml:space="preserve"> pociťuje na začátku těhotenství silnou únavu. </w:t>
      </w:r>
      <w:r w:rsidR="001E1222" w:rsidRPr="009F2BA0">
        <w:rPr>
          <w:rFonts w:ascii="Tahoma" w:eastAsia="Tahoma" w:hAnsi="Tahoma" w:cs="Tahoma"/>
          <w:bCs/>
          <w:color w:val="CC9900"/>
          <w:sz w:val="21"/>
          <w:szCs w:val="21"/>
        </w:rPr>
        <w:t xml:space="preserve">„Při prospívajícím těhotenství se žena v prvním trimestru nemusí pohybově nijak omezovat, pokud ale nikdy dřív nesportovala, není toto vhodná doba s tím rychle začínat a přepínat své síly. </w:t>
      </w:r>
      <w:r w:rsidR="00C96BCB" w:rsidRPr="00C96BCB">
        <w:rPr>
          <w:rFonts w:ascii="Tahoma" w:eastAsia="Tahoma" w:hAnsi="Tahoma" w:cs="Tahoma"/>
          <w:bCs/>
          <w:color w:val="CC9900"/>
          <w:sz w:val="21"/>
          <w:szCs w:val="21"/>
        </w:rPr>
        <w:t>V prvním trimestru jsou pro maminku, která chce začít zvyšovat svou fyzickou kondici a zlepšit svůj zdravotní stav, ideální vycházky na 20 až 40 minut čtyřikrát týdně, postupně až šestkrát týdně, rychlostí 4-6 km/h. Tempo by si měla každá žena určovat dle momentální (jak se dnes cítí) a obecné (na co byla zvyklá) kondice. Ideální je například začít chodit do práce a z práce pěšky</w:t>
      </w:r>
      <w:r w:rsidR="001E1222" w:rsidRPr="009F2BA0"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="001E1222" w:rsidRPr="009F2BA0">
        <w:rPr>
          <w:rFonts w:ascii="Tahoma" w:eastAsia="Tahoma" w:hAnsi="Tahoma" w:cs="Tahoma"/>
          <w:color w:val="auto"/>
          <w:sz w:val="21"/>
          <w:szCs w:val="21"/>
        </w:rPr>
        <w:t>doporučila Iva Bílková</w:t>
      </w:r>
      <w:r w:rsidR="00E47FA7">
        <w:rPr>
          <w:rFonts w:ascii="Tahoma" w:eastAsia="Tahoma" w:hAnsi="Tahoma" w:cs="Tahoma"/>
          <w:color w:val="auto"/>
          <w:sz w:val="21"/>
          <w:szCs w:val="21"/>
        </w:rPr>
        <w:t>, hlavní fyzioterapeutka FYZIOkliniky</w:t>
      </w:r>
      <w:r w:rsidR="001E1222" w:rsidRPr="009F2BA0"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2C868A22" w14:textId="48316CB6" w:rsidR="00FC4977" w:rsidRPr="00E47FA7" w:rsidRDefault="00FC4977" w:rsidP="00FC4977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2</w:t>
      </w:r>
      <w:r w:rsidRPr="00E47FA7">
        <w:rPr>
          <w:rFonts w:ascii="Tahoma" w:eastAsia="Tahoma" w:hAnsi="Tahoma" w:cs="Tahoma"/>
          <w:b/>
          <w:sz w:val="21"/>
          <w:szCs w:val="21"/>
        </w:rPr>
        <w:t>. TRIMESTR –</w:t>
      </w:r>
      <w:r>
        <w:rPr>
          <w:rFonts w:ascii="Tahoma" w:eastAsia="Tahoma" w:hAnsi="Tahoma" w:cs="Tahoma"/>
          <w:b/>
          <w:sz w:val="21"/>
          <w:szCs w:val="21"/>
        </w:rPr>
        <w:t xml:space="preserve"> PROCHÁZKY PRO DOBROU NÁLADU</w:t>
      </w:r>
    </w:p>
    <w:p w14:paraId="5DA664BC" w14:textId="7B5ED435" w:rsidR="001E1222" w:rsidRDefault="001E1222" w:rsidP="001E1222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9F2BA0">
        <w:rPr>
          <w:rFonts w:ascii="Tahoma" w:eastAsia="Tahoma" w:hAnsi="Tahoma" w:cs="Tahoma"/>
          <w:bCs/>
          <w:sz w:val="21"/>
          <w:szCs w:val="21"/>
        </w:rPr>
        <w:t xml:space="preserve">V druhém trimestru už se do chůze promítá </w:t>
      </w:r>
      <w:r w:rsidR="00E47FA7">
        <w:rPr>
          <w:rFonts w:ascii="Tahoma" w:eastAsia="Tahoma" w:hAnsi="Tahoma" w:cs="Tahoma"/>
          <w:bCs/>
          <w:sz w:val="21"/>
          <w:szCs w:val="21"/>
        </w:rPr>
        <w:t>posunuté</w:t>
      </w:r>
      <w:r w:rsidRPr="009F2BA0">
        <w:rPr>
          <w:rFonts w:ascii="Tahoma" w:eastAsia="Tahoma" w:hAnsi="Tahoma" w:cs="Tahoma"/>
          <w:bCs/>
          <w:sz w:val="21"/>
          <w:szCs w:val="21"/>
        </w:rPr>
        <w:t xml:space="preserve"> těžiště těla</w:t>
      </w:r>
      <w:r w:rsidR="00E47FA7">
        <w:rPr>
          <w:rFonts w:ascii="Tahoma" w:eastAsia="Tahoma" w:hAnsi="Tahoma" w:cs="Tahoma"/>
          <w:bCs/>
          <w:sz w:val="21"/>
          <w:szCs w:val="21"/>
        </w:rPr>
        <w:t xml:space="preserve"> dopředu</w:t>
      </w:r>
      <w:r w:rsidRPr="009F2BA0">
        <w:rPr>
          <w:rFonts w:ascii="Tahoma" w:eastAsia="Tahoma" w:hAnsi="Tahoma" w:cs="Tahoma"/>
          <w:bCs/>
          <w:sz w:val="21"/>
          <w:szCs w:val="21"/>
        </w:rPr>
        <w:t xml:space="preserve">. Kroky se zkracují a s narůstajícím bříškem se žena víc prohýbá v oblasti beder. </w:t>
      </w:r>
      <w:r w:rsidR="00C96BCB" w:rsidRPr="00C96BCB">
        <w:rPr>
          <w:rFonts w:ascii="Tahoma" w:eastAsia="Tahoma" w:hAnsi="Tahoma" w:cs="Tahoma"/>
          <w:bCs/>
          <w:sz w:val="21"/>
          <w:szCs w:val="21"/>
        </w:rPr>
        <w:t xml:space="preserve">Zároveň může začít bolet spona stydká vpředu na pánvi, jak postupně měknou vazy a kloubní pouzdra pod vlivem hormonálních změn. </w:t>
      </w:r>
      <w:r w:rsidRPr="009F2BA0">
        <w:rPr>
          <w:rFonts w:ascii="Tahoma" w:eastAsia="Tahoma" w:hAnsi="Tahoma" w:cs="Tahoma"/>
          <w:bCs/>
          <w:sz w:val="21"/>
          <w:szCs w:val="21"/>
        </w:rPr>
        <w:t>Chůze ztrácí celkovou jistotu. Proto je vhodné k procházkám vybírat schůdný terén a vyhýbat se riziku pádu, například na kluzkém povrchu nebo výběrem ne</w:t>
      </w:r>
      <w:r w:rsidR="00C96BCB">
        <w:rPr>
          <w:rFonts w:ascii="Tahoma" w:eastAsia="Tahoma" w:hAnsi="Tahoma" w:cs="Tahoma"/>
          <w:bCs/>
          <w:sz w:val="21"/>
          <w:szCs w:val="21"/>
        </w:rPr>
        <w:t xml:space="preserve">adekvátní </w:t>
      </w:r>
      <w:r w:rsidRPr="009F2BA0">
        <w:rPr>
          <w:rFonts w:ascii="Tahoma" w:eastAsia="Tahoma" w:hAnsi="Tahoma" w:cs="Tahoma"/>
          <w:bCs/>
          <w:sz w:val="21"/>
          <w:szCs w:val="21"/>
        </w:rPr>
        <w:t xml:space="preserve">obuvi. </w:t>
      </w:r>
      <w:bookmarkStart w:id="0" w:name="_Hlk12974735"/>
      <w:r w:rsidRPr="009F2BA0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bookmarkEnd w:id="0"/>
      <w:r w:rsidRPr="009F2BA0">
        <w:rPr>
          <w:rFonts w:ascii="Tahoma" w:eastAsia="Tahoma" w:hAnsi="Tahoma" w:cs="Tahoma"/>
          <w:bCs/>
          <w:color w:val="CC9900"/>
          <w:sz w:val="21"/>
          <w:szCs w:val="21"/>
        </w:rPr>
        <w:t xml:space="preserve">Pokud se žena dosud nehýbala, měla by ve druhém trimestru začít </w:t>
      </w:r>
      <w:r w:rsidR="00C96BCB">
        <w:rPr>
          <w:rFonts w:ascii="Tahoma" w:eastAsia="Tahoma" w:hAnsi="Tahoma" w:cs="Tahoma"/>
          <w:bCs/>
          <w:color w:val="CC9900"/>
          <w:sz w:val="21"/>
          <w:szCs w:val="21"/>
        </w:rPr>
        <w:t>20-30</w:t>
      </w:r>
      <w:r w:rsidRPr="009F2BA0">
        <w:rPr>
          <w:rFonts w:ascii="Tahoma" w:eastAsia="Tahoma" w:hAnsi="Tahoma" w:cs="Tahoma"/>
          <w:bCs/>
          <w:color w:val="CC9900"/>
          <w:sz w:val="21"/>
          <w:szCs w:val="21"/>
        </w:rPr>
        <w:t xml:space="preserve"> minutami chůze čtyřikrát až pětkrát týdně a postupně prodlužovat procházku až na </w:t>
      </w:r>
      <w:r w:rsidR="0023404F">
        <w:rPr>
          <w:rFonts w:ascii="Tahoma" w:eastAsia="Tahoma" w:hAnsi="Tahoma" w:cs="Tahoma"/>
          <w:bCs/>
          <w:color w:val="CC9900"/>
          <w:sz w:val="21"/>
          <w:szCs w:val="21"/>
        </w:rPr>
        <w:t xml:space="preserve">jednu </w:t>
      </w:r>
      <w:r w:rsidRPr="009F2BA0">
        <w:rPr>
          <w:rFonts w:ascii="Tahoma" w:eastAsia="Tahoma" w:hAnsi="Tahoma" w:cs="Tahoma"/>
          <w:bCs/>
          <w:color w:val="CC9900"/>
          <w:sz w:val="21"/>
          <w:szCs w:val="21"/>
        </w:rPr>
        <w:t>hodin</w:t>
      </w:r>
      <w:r w:rsidR="00C96BCB">
        <w:rPr>
          <w:rFonts w:ascii="Tahoma" w:eastAsia="Tahoma" w:hAnsi="Tahoma" w:cs="Tahoma"/>
          <w:bCs/>
          <w:color w:val="CC9900"/>
          <w:sz w:val="21"/>
          <w:szCs w:val="21"/>
        </w:rPr>
        <w:t>u</w:t>
      </w:r>
      <w:r w:rsidRPr="009F2BA0">
        <w:rPr>
          <w:rFonts w:ascii="Tahoma" w:eastAsia="Tahoma" w:hAnsi="Tahoma" w:cs="Tahoma"/>
          <w:bCs/>
          <w:color w:val="CC9900"/>
          <w:sz w:val="21"/>
          <w:szCs w:val="21"/>
        </w:rPr>
        <w:t xml:space="preserve"> šestkrát týdně.</w:t>
      </w:r>
      <w:r w:rsidR="00C96BCB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Pr="009F2BA0">
        <w:rPr>
          <w:rFonts w:ascii="Tahoma" w:eastAsia="Tahoma" w:hAnsi="Tahoma" w:cs="Tahoma"/>
          <w:bCs/>
          <w:color w:val="CC9900"/>
          <w:sz w:val="21"/>
          <w:szCs w:val="21"/>
        </w:rPr>
        <w:t>Vždy je ale důležité sledovat vlastní pocity, případně se poradit se svým lékařem. Procházka by měla být pro ženu příjemným zážitkem, ne vyčerpávající povinností</w:t>
      </w:r>
      <w:r w:rsidR="00C96BCB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C96BCB" w:rsidRPr="00C96BCB">
        <w:rPr>
          <w:rFonts w:ascii="Tahoma" w:eastAsia="Tahoma" w:hAnsi="Tahoma" w:cs="Tahoma"/>
          <w:bCs/>
          <w:color w:val="CC9900"/>
          <w:sz w:val="21"/>
          <w:szCs w:val="21"/>
        </w:rPr>
        <w:t>a rozhodně by neměla cítit tuhnutí bříška nebo bolesti kloubů a zad</w:t>
      </w:r>
      <w:r w:rsidRPr="009F2BA0"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Pr="009F2BA0">
        <w:rPr>
          <w:rFonts w:ascii="Tahoma" w:eastAsia="Tahoma" w:hAnsi="Tahoma" w:cs="Tahoma"/>
          <w:bCs/>
          <w:sz w:val="21"/>
          <w:szCs w:val="21"/>
        </w:rPr>
        <w:t xml:space="preserve">popsala </w:t>
      </w:r>
      <w:r w:rsidR="00E47FA7">
        <w:rPr>
          <w:rFonts w:ascii="Tahoma" w:eastAsia="Tahoma" w:hAnsi="Tahoma" w:cs="Tahoma"/>
          <w:bCs/>
          <w:sz w:val="21"/>
          <w:szCs w:val="21"/>
        </w:rPr>
        <w:t>Iva Bílková</w:t>
      </w:r>
      <w:r w:rsidRPr="009F2BA0">
        <w:rPr>
          <w:rFonts w:ascii="Tahoma" w:eastAsia="Tahoma" w:hAnsi="Tahoma" w:cs="Tahoma"/>
          <w:bCs/>
          <w:sz w:val="21"/>
          <w:szCs w:val="21"/>
        </w:rPr>
        <w:t>.</w:t>
      </w:r>
    </w:p>
    <w:p w14:paraId="2FDC95AA" w14:textId="7F5BC204" w:rsidR="00FC4977" w:rsidRPr="00E47FA7" w:rsidRDefault="00077908" w:rsidP="00FC4977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3</w:t>
      </w:r>
      <w:r w:rsidRPr="00E47FA7">
        <w:rPr>
          <w:rFonts w:ascii="Tahoma" w:eastAsia="Tahoma" w:hAnsi="Tahoma" w:cs="Tahoma"/>
          <w:b/>
          <w:sz w:val="21"/>
          <w:szCs w:val="21"/>
        </w:rPr>
        <w:t>. TRIMESTR –</w:t>
      </w:r>
      <w:r>
        <w:rPr>
          <w:rFonts w:ascii="Tahoma" w:eastAsia="Tahoma" w:hAnsi="Tahoma" w:cs="Tahoma"/>
          <w:b/>
          <w:sz w:val="21"/>
          <w:szCs w:val="21"/>
        </w:rPr>
        <w:t xml:space="preserve"> CHŮZE PROTI KŘEČOVÝM ŽILÁM</w:t>
      </w:r>
    </w:p>
    <w:p w14:paraId="0EE4F965" w14:textId="22022E0D" w:rsidR="001E1222" w:rsidRPr="009F2BA0" w:rsidRDefault="001E1222" w:rsidP="001E1222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9F2BA0">
        <w:rPr>
          <w:rFonts w:ascii="Tahoma" w:eastAsia="Tahoma" w:hAnsi="Tahoma" w:cs="Tahoma"/>
          <w:bCs/>
          <w:sz w:val="21"/>
          <w:szCs w:val="21"/>
        </w:rPr>
        <w:t xml:space="preserve">Třetí trimestr už bývá pro ženu náročný. Hmotnost rychle narůstá, bříško se zvětšuje a tělo zadržuje vodu. </w:t>
      </w:r>
      <w:r w:rsidR="00FC4977">
        <w:rPr>
          <w:rFonts w:ascii="Tahoma" w:eastAsia="Tahoma" w:hAnsi="Tahoma" w:cs="Tahoma"/>
          <w:bCs/>
          <w:sz w:val="21"/>
          <w:szCs w:val="21"/>
        </w:rPr>
        <w:t xml:space="preserve">Maminky přiberou během těhotenství </w:t>
      </w:r>
      <w:r w:rsidR="0023404F">
        <w:rPr>
          <w:rFonts w:ascii="Tahoma" w:eastAsia="Tahoma" w:hAnsi="Tahoma" w:cs="Tahoma"/>
          <w:bCs/>
          <w:sz w:val="21"/>
          <w:szCs w:val="21"/>
        </w:rPr>
        <w:t xml:space="preserve">optimálně </w:t>
      </w:r>
      <w:r w:rsidR="00FC4977">
        <w:rPr>
          <w:rFonts w:ascii="Tahoma" w:eastAsia="Tahoma" w:hAnsi="Tahoma" w:cs="Tahoma"/>
          <w:bCs/>
          <w:sz w:val="21"/>
          <w:szCs w:val="21"/>
        </w:rPr>
        <w:t xml:space="preserve">10 až 15 kg a samotná děloha zvětší svoji hmotnost až 15krát. </w:t>
      </w:r>
      <w:r w:rsidR="00077908">
        <w:rPr>
          <w:rFonts w:ascii="Tahoma" w:eastAsia="Tahoma" w:hAnsi="Tahoma" w:cs="Tahoma"/>
          <w:bCs/>
          <w:sz w:val="21"/>
          <w:szCs w:val="21"/>
        </w:rPr>
        <w:t xml:space="preserve">Chůze je více kolébavá a </w:t>
      </w:r>
      <w:r w:rsidR="0023404F">
        <w:rPr>
          <w:rFonts w:ascii="Tahoma" w:eastAsia="Tahoma" w:hAnsi="Tahoma" w:cs="Tahoma"/>
          <w:bCs/>
          <w:sz w:val="21"/>
          <w:szCs w:val="21"/>
        </w:rPr>
        <w:t xml:space="preserve">kroky </w:t>
      </w:r>
      <w:r w:rsidRPr="009F2BA0">
        <w:rPr>
          <w:rFonts w:ascii="Tahoma" w:eastAsia="Tahoma" w:hAnsi="Tahoma" w:cs="Tahoma"/>
          <w:color w:val="auto"/>
          <w:sz w:val="21"/>
          <w:szCs w:val="21"/>
        </w:rPr>
        <w:t xml:space="preserve">jsou výrazně kratší. </w:t>
      </w:r>
      <w:r w:rsidRPr="009F2BA0">
        <w:rPr>
          <w:rFonts w:ascii="Tahoma" w:eastAsia="Tahoma" w:hAnsi="Tahoma" w:cs="Tahoma"/>
          <w:bCs/>
          <w:color w:val="CC9900"/>
          <w:sz w:val="21"/>
          <w:szCs w:val="21"/>
        </w:rPr>
        <w:t>„Vinou posunutého těžiště těla se ženám hůř udržuje rovnováha a ke stabilitě jim pomáhá kolébavá chůze. Pro lepší držení těla mohou využít hole na Nordic Walking</w:t>
      </w:r>
      <w:r w:rsidR="00077908">
        <w:rPr>
          <w:rFonts w:ascii="Tahoma" w:eastAsia="Tahoma" w:hAnsi="Tahoma" w:cs="Tahoma"/>
          <w:bCs/>
          <w:color w:val="CC9900"/>
          <w:sz w:val="21"/>
          <w:szCs w:val="21"/>
        </w:rPr>
        <w:t xml:space="preserve"> a cvičením </w:t>
      </w:r>
      <w:r w:rsidRPr="009F2BA0">
        <w:rPr>
          <w:rFonts w:ascii="Tahoma" w:eastAsia="Tahoma" w:hAnsi="Tahoma" w:cs="Tahoma"/>
          <w:bCs/>
          <w:color w:val="CC9900"/>
          <w:sz w:val="21"/>
          <w:szCs w:val="21"/>
        </w:rPr>
        <w:t>posilovat svaly pánve a dolních končetin. Ze sportů je ideální plavání nebo aquaaerobic, při kterých voda nadlehčuje bříško a bederní páteř a uvolňuje tlak v žilách dolních končetin</w:t>
      </w:r>
      <w:r w:rsidR="0023404F">
        <w:rPr>
          <w:rFonts w:ascii="Tahoma" w:eastAsia="Tahoma" w:hAnsi="Tahoma" w:cs="Tahoma"/>
          <w:bCs/>
          <w:color w:val="CC9900"/>
          <w:sz w:val="21"/>
          <w:szCs w:val="21"/>
        </w:rPr>
        <w:t xml:space="preserve"> – díky tomu působí </w:t>
      </w:r>
      <w:r w:rsidR="0023404F" w:rsidRPr="0023404F">
        <w:rPr>
          <w:rFonts w:ascii="Tahoma" w:eastAsia="Tahoma" w:hAnsi="Tahoma" w:cs="Tahoma"/>
          <w:bCs/>
          <w:color w:val="CC9900"/>
          <w:sz w:val="21"/>
          <w:szCs w:val="21"/>
        </w:rPr>
        <w:t>vodní prostředí proti vzniku otoků dolních končetin a vzniku křečových žil</w:t>
      </w:r>
      <w:r w:rsidR="0023404F">
        <w:rPr>
          <w:rFonts w:ascii="Tahoma" w:eastAsia="Tahoma" w:hAnsi="Tahoma" w:cs="Tahoma"/>
          <w:bCs/>
          <w:color w:val="CC9900"/>
          <w:sz w:val="21"/>
          <w:szCs w:val="21"/>
        </w:rPr>
        <w:t>,</w:t>
      </w:r>
      <w:r w:rsidRPr="009F2BA0">
        <w:rPr>
          <w:rFonts w:ascii="Tahoma" w:eastAsia="Tahoma" w:hAnsi="Tahoma" w:cs="Tahoma"/>
          <w:bCs/>
          <w:color w:val="CC9900"/>
          <w:sz w:val="21"/>
          <w:szCs w:val="21"/>
        </w:rPr>
        <w:t xml:space="preserve">“ </w:t>
      </w:r>
      <w:r w:rsidR="00077908">
        <w:rPr>
          <w:rFonts w:ascii="Tahoma" w:eastAsia="Tahoma" w:hAnsi="Tahoma" w:cs="Tahoma"/>
          <w:color w:val="auto"/>
          <w:sz w:val="21"/>
          <w:szCs w:val="21"/>
        </w:rPr>
        <w:t>uvedla</w:t>
      </w:r>
      <w:r w:rsidRPr="009F2BA0">
        <w:rPr>
          <w:rFonts w:ascii="Tahoma" w:eastAsia="Tahoma" w:hAnsi="Tahoma" w:cs="Tahoma"/>
          <w:color w:val="auto"/>
          <w:sz w:val="21"/>
          <w:szCs w:val="21"/>
        </w:rPr>
        <w:t xml:space="preserve"> Iva Bílková.</w:t>
      </w:r>
    </w:p>
    <w:p w14:paraId="02399504" w14:textId="0A392DC7" w:rsidR="001E1222" w:rsidRDefault="001E1222" w:rsidP="00077908">
      <w:pP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 w:rsidRPr="009F2BA0">
        <w:rPr>
          <w:rFonts w:ascii="Tahoma" w:eastAsia="Tahoma" w:hAnsi="Tahoma" w:cs="Tahoma"/>
          <w:color w:val="auto"/>
          <w:sz w:val="21"/>
          <w:szCs w:val="21"/>
        </w:rPr>
        <w:lastRenderedPageBreak/>
        <w:t xml:space="preserve">Velikost plodu v posledních týdnech těhotenství fyzicky omezuje hybnost v křížokyčelních kloubech, ale i schopnost ohnout či rotovat páteř. Objevují se </w:t>
      </w:r>
      <w:r w:rsidR="0023404F">
        <w:rPr>
          <w:rFonts w:ascii="Tahoma" w:eastAsia="Tahoma" w:hAnsi="Tahoma" w:cs="Tahoma"/>
          <w:color w:val="auto"/>
          <w:sz w:val="21"/>
          <w:szCs w:val="21"/>
        </w:rPr>
        <w:t xml:space="preserve">nebo zvýrazňují </w:t>
      </w:r>
      <w:r w:rsidRPr="009F2BA0">
        <w:rPr>
          <w:rFonts w:ascii="Tahoma" w:eastAsia="Tahoma" w:hAnsi="Tahoma" w:cs="Tahoma"/>
          <w:color w:val="auto"/>
          <w:sz w:val="21"/>
          <w:szCs w:val="21"/>
        </w:rPr>
        <w:t>bolesti stydké spony, kyčelních kloubů i páteře. Žena se hormonálně připravuje k porodu, její kloubní pouzdra obsahují více vody, pánev se rozvolňuje a vazy se stávají elastičtější. Tím ale častěji dochází ke vzniku blokád křížokyčelních kloubů, blokádám spony stydké nebo propadu příčné i podélné klenby nohy.</w:t>
      </w:r>
      <w:r w:rsidR="00077908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9F2BA0">
        <w:rPr>
          <w:rFonts w:ascii="Tahoma" w:eastAsia="Tahoma" w:hAnsi="Tahoma" w:cs="Tahoma"/>
          <w:bCs/>
          <w:color w:val="CC9900"/>
          <w:sz w:val="21"/>
          <w:szCs w:val="21"/>
        </w:rPr>
        <w:t xml:space="preserve">„Rostoucí váha plodu, placenty, dělohy i vyšší objem krve matky způsobují častější vznik křečových žil. Vhodnou prevencí je používání kompresních punčoch a především chůze, při které svaly víc pohánějí krev a lymfu směrem k srdci. </w:t>
      </w:r>
      <w:r w:rsidR="00A756D5">
        <w:rPr>
          <w:rFonts w:ascii="Tahoma" w:eastAsia="Tahoma" w:hAnsi="Tahoma" w:cs="Tahoma"/>
          <w:bCs/>
          <w:color w:val="CC9900"/>
          <w:sz w:val="21"/>
          <w:szCs w:val="21"/>
        </w:rPr>
        <w:t>Nohy pak tolik neotékají</w:t>
      </w:r>
      <w:r w:rsidRPr="009F2BA0">
        <w:rPr>
          <w:rFonts w:ascii="Tahoma" w:eastAsia="Tahoma" w:hAnsi="Tahoma" w:cs="Tahoma"/>
          <w:bCs/>
          <w:color w:val="CC9900"/>
          <w:sz w:val="21"/>
          <w:szCs w:val="21"/>
        </w:rPr>
        <w:t xml:space="preserve">. Ve třetím trimestru pomáhá i svižná chůze šestkrát týdně, postupně podle výkonnosti a stavu těhotné se může délka </w:t>
      </w:r>
      <w:r w:rsidR="0023404F">
        <w:rPr>
          <w:rFonts w:ascii="Tahoma" w:eastAsia="Tahoma" w:hAnsi="Tahoma" w:cs="Tahoma"/>
          <w:bCs/>
          <w:color w:val="CC9900"/>
          <w:sz w:val="21"/>
          <w:szCs w:val="21"/>
        </w:rPr>
        <w:t xml:space="preserve">trati nebo doba chůze </w:t>
      </w:r>
      <w:r w:rsidRPr="009F2BA0">
        <w:rPr>
          <w:rFonts w:ascii="Tahoma" w:eastAsia="Tahoma" w:hAnsi="Tahoma" w:cs="Tahoma"/>
          <w:bCs/>
          <w:color w:val="CC9900"/>
          <w:sz w:val="21"/>
          <w:szCs w:val="21"/>
        </w:rPr>
        <w:t>zvyšovat</w:t>
      </w:r>
      <w:r w:rsidR="00A756D5"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="00A756D5" w:rsidRPr="00A756D5">
        <w:rPr>
          <w:rFonts w:ascii="Tahoma" w:eastAsia="Tahoma" w:hAnsi="Tahoma" w:cs="Tahoma"/>
          <w:bCs/>
          <w:color w:val="CC9900"/>
          <w:sz w:val="21"/>
          <w:szCs w:val="21"/>
        </w:rPr>
        <w:t xml:space="preserve">Navíc je vhodné </w:t>
      </w:r>
      <w:r w:rsidR="0023404F">
        <w:rPr>
          <w:rFonts w:ascii="Tahoma" w:eastAsia="Tahoma" w:hAnsi="Tahoma" w:cs="Tahoma"/>
          <w:bCs/>
          <w:color w:val="CC9900"/>
          <w:sz w:val="21"/>
          <w:szCs w:val="21"/>
        </w:rPr>
        <w:t>chodit</w:t>
      </w:r>
      <w:r w:rsidR="00A756D5" w:rsidRPr="00A756D5">
        <w:rPr>
          <w:rFonts w:ascii="Tahoma" w:eastAsia="Tahoma" w:hAnsi="Tahoma" w:cs="Tahoma"/>
          <w:bCs/>
          <w:color w:val="CC9900"/>
          <w:sz w:val="21"/>
          <w:szCs w:val="21"/>
        </w:rPr>
        <w:t xml:space="preserve"> naboso nebo v interiéru jen v ponožkách – </w:t>
      </w:r>
      <w:r w:rsidR="0023404F" w:rsidRPr="0023404F">
        <w:rPr>
          <w:rFonts w:ascii="Tahoma" w:eastAsia="Tahoma" w:hAnsi="Tahoma" w:cs="Tahoma"/>
          <w:bCs/>
          <w:color w:val="CC9900"/>
          <w:sz w:val="21"/>
          <w:szCs w:val="21"/>
        </w:rPr>
        <w:t xml:space="preserve">dobré je střídat různé materiály, aby byly stimulované svaly chodidla </w:t>
      </w:r>
      <w:r w:rsidR="0023404F">
        <w:rPr>
          <w:rFonts w:ascii="Tahoma" w:eastAsia="Tahoma" w:hAnsi="Tahoma" w:cs="Tahoma"/>
          <w:bCs/>
          <w:color w:val="CC9900"/>
          <w:sz w:val="21"/>
          <w:szCs w:val="21"/>
        </w:rPr>
        <w:t xml:space="preserve">– </w:t>
      </w:r>
      <w:r w:rsidR="00A756D5" w:rsidRPr="00A756D5">
        <w:rPr>
          <w:rFonts w:ascii="Tahoma" w:eastAsia="Tahoma" w:hAnsi="Tahoma" w:cs="Tahoma"/>
          <w:bCs/>
          <w:color w:val="CC9900"/>
          <w:sz w:val="21"/>
          <w:szCs w:val="21"/>
        </w:rPr>
        <w:t xml:space="preserve">tvrdá dlažba, teplá plovoucí podlaha, měkký koberec. Výbornou prevencí proti vzniku křečových žil je </w:t>
      </w:r>
      <w:r w:rsidR="00A756D5">
        <w:rPr>
          <w:rFonts w:ascii="Tahoma" w:eastAsia="Tahoma" w:hAnsi="Tahoma" w:cs="Tahoma"/>
          <w:bCs/>
          <w:color w:val="CC9900"/>
          <w:sz w:val="21"/>
          <w:szCs w:val="21"/>
        </w:rPr>
        <w:t xml:space="preserve">také </w:t>
      </w:r>
      <w:r w:rsidR="00A756D5" w:rsidRPr="00A756D5">
        <w:rPr>
          <w:rFonts w:ascii="Tahoma" w:eastAsia="Tahoma" w:hAnsi="Tahoma" w:cs="Tahoma"/>
          <w:bCs/>
          <w:color w:val="CC9900"/>
          <w:sz w:val="21"/>
          <w:szCs w:val="21"/>
        </w:rPr>
        <w:t>manuální nebo přístrojová lymfodrenáž či reflexní masáž nohou od partner</w:t>
      </w:r>
      <w:r w:rsidR="00A756D5">
        <w:rPr>
          <w:rFonts w:ascii="Tahoma" w:eastAsia="Tahoma" w:hAnsi="Tahoma" w:cs="Tahoma"/>
          <w:bCs/>
          <w:color w:val="CC9900"/>
          <w:sz w:val="21"/>
          <w:szCs w:val="21"/>
        </w:rPr>
        <w:t>a</w:t>
      </w:r>
      <w:r w:rsidR="003F234C">
        <w:rPr>
          <w:rFonts w:ascii="Tahoma" w:eastAsia="Tahoma" w:hAnsi="Tahoma" w:cs="Tahoma"/>
          <w:bCs/>
          <w:color w:val="CC9900"/>
          <w:sz w:val="21"/>
          <w:szCs w:val="21"/>
        </w:rPr>
        <w:t>,</w:t>
      </w:r>
      <w:r w:rsidRPr="009F2BA0">
        <w:rPr>
          <w:rFonts w:ascii="Tahoma" w:eastAsia="Tahoma" w:hAnsi="Tahoma" w:cs="Tahoma"/>
          <w:bCs/>
          <w:color w:val="CC9900"/>
          <w:sz w:val="21"/>
          <w:szCs w:val="21"/>
        </w:rPr>
        <w:t xml:space="preserve">“ </w:t>
      </w:r>
      <w:r w:rsidR="00A756D5">
        <w:rPr>
          <w:rFonts w:ascii="Tahoma" w:eastAsia="Tahoma" w:hAnsi="Tahoma" w:cs="Tahoma"/>
          <w:bCs/>
          <w:color w:val="auto"/>
          <w:sz w:val="21"/>
          <w:szCs w:val="21"/>
        </w:rPr>
        <w:t>dodala</w:t>
      </w:r>
      <w:r w:rsidRPr="009F2BA0">
        <w:rPr>
          <w:rFonts w:ascii="Tahoma" w:eastAsia="Tahoma" w:hAnsi="Tahoma" w:cs="Tahoma"/>
          <w:bCs/>
          <w:color w:val="auto"/>
          <w:sz w:val="21"/>
          <w:szCs w:val="21"/>
        </w:rPr>
        <w:t xml:space="preserve"> fyzioterapeutka.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CC8B0A0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>od bolesti již přes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F639" w14:textId="77777777" w:rsidR="00E62589" w:rsidRDefault="00E62589">
      <w:pPr>
        <w:spacing w:after="0" w:line="240" w:lineRule="auto"/>
      </w:pPr>
      <w:r>
        <w:separator/>
      </w:r>
    </w:p>
  </w:endnote>
  <w:endnote w:type="continuationSeparator" w:id="0">
    <w:p w14:paraId="0771A337" w14:textId="77777777" w:rsidR="00E62589" w:rsidRDefault="00E6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755C" w14:textId="77777777" w:rsidR="00E62589" w:rsidRDefault="00E62589">
      <w:pPr>
        <w:spacing w:after="0" w:line="240" w:lineRule="auto"/>
      </w:pPr>
      <w:r>
        <w:separator/>
      </w:r>
    </w:p>
  </w:footnote>
  <w:footnote w:type="continuationSeparator" w:id="0">
    <w:p w14:paraId="02A15059" w14:textId="77777777" w:rsidR="00E62589" w:rsidRDefault="00E6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DB9"/>
    <w:multiLevelType w:val="hybridMultilevel"/>
    <w:tmpl w:val="DA882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57BC7"/>
    <w:multiLevelType w:val="hybridMultilevel"/>
    <w:tmpl w:val="737029AA"/>
    <w:lvl w:ilvl="0" w:tplc="F97CC2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82582"/>
    <w:multiLevelType w:val="hybridMultilevel"/>
    <w:tmpl w:val="E2FEB8F0"/>
    <w:lvl w:ilvl="0" w:tplc="E9480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325522">
    <w:abstractNumId w:val="7"/>
  </w:num>
  <w:num w:numId="2" w16cid:durableId="805972256">
    <w:abstractNumId w:val="17"/>
  </w:num>
  <w:num w:numId="3" w16cid:durableId="1911117411">
    <w:abstractNumId w:val="1"/>
  </w:num>
  <w:num w:numId="4" w16cid:durableId="1436562587">
    <w:abstractNumId w:val="8"/>
  </w:num>
  <w:num w:numId="5" w16cid:durableId="815533627">
    <w:abstractNumId w:val="11"/>
  </w:num>
  <w:num w:numId="6" w16cid:durableId="1664040452">
    <w:abstractNumId w:val="10"/>
  </w:num>
  <w:num w:numId="7" w16cid:durableId="923493738">
    <w:abstractNumId w:val="14"/>
  </w:num>
  <w:num w:numId="8" w16cid:durableId="552042132">
    <w:abstractNumId w:val="3"/>
  </w:num>
  <w:num w:numId="9" w16cid:durableId="452864805">
    <w:abstractNumId w:val="6"/>
  </w:num>
  <w:num w:numId="10" w16cid:durableId="898786870">
    <w:abstractNumId w:val="15"/>
  </w:num>
  <w:num w:numId="11" w16cid:durableId="157506824">
    <w:abstractNumId w:val="16"/>
  </w:num>
  <w:num w:numId="12" w16cid:durableId="939987344">
    <w:abstractNumId w:val="13"/>
  </w:num>
  <w:num w:numId="13" w16cid:durableId="115147423">
    <w:abstractNumId w:val="5"/>
  </w:num>
  <w:num w:numId="14" w16cid:durableId="1831096890">
    <w:abstractNumId w:val="9"/>
  </w:num>
  <w:num w:numId="15" w16cid:durableId="1169128520">
    <w:abstractNumId w:val="2"/>
  </w:num>
  <w:num w:numId="16" w16cid:durableId="780998762">
    <w:abstractNumId w:val="0"/>
  </w:num>
  <w:num w:numId="17" w16cid:durableId="1079716320">
    <w:abstractNumId w:val="4"/>
  </w:num>
  <w:num w:numId="18" w16cid:durableId="321197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23E"/>
    <w:rsid w:val="0002355C"/>
    <w:rsid w:val="00023F92"/>
    <w:rsid w:val="000274A6"/>
    <w:rsid w:val="000307A8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4DAF"/>
    <w:rsid w:val="00045537"/>
    <w:rsid w:val="0004610B"/>
    <w:rsid w:val="00046C67"/>
    <w:rsid w:val="0004706E"/>
    <w:rsid w:val="0004744B"/>
    <w:rsid w:val="00047629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67AA6"/>
    <w:rsid w:val="00067BE0"/>
    <w:rsid w:val="00067FDA"/>
    <w:rsid w:val="0007180F"/>
    <w:rsid w:val="0007294D"/>
    <w:rsid w:val="00076231"/>
    <w:rsid w:val="00076762"/>
    <w:rsid w:val="00077908"/>
    <w:rsid w:val="0008097F"/>
    <w:rsid w:val="00082F8B"/>
    <w:rsid w:val="00084745"/>
    <w:rsid w:val="00084A90"/>
    <w:rsid w:val="00084CD6"/>
    <w:rsid w:val="0008577E"/>
    <w:rsid w:val="00085A98"/>
    <w:rsid w:val="00086C08"/>
    <w:rsid w:val="000878C8"/>
    <w:rsid w:val="00087FDE"/>
    <w:rsid w:val="00092136"/>
    <w:rsid w:val="00092885"/>
    <w:rsid w:val="0009346A"/>
    <w:rsid w:val="00095502"/>
    <w:rsid w:val="000959F0"/>
    <w:rsid w:val="000A0D60"/>
    <w:rsid w:val="000A1886"/>
    <w:rsid w:val="000A1EF9"/>
    <w:rsid w:val="000A1F05"/>
    <w:rsid w:val="000A34EB"/>
    <w:rsid w:val="000A38E6"/>
    <w:rsid w:val="000A44B3"/>
    <w:rsid w:val="000A5E13"/>
    <w:rsid w:val="000B07EA"/>
    <w:rsid w:val="000B13A9"/>
    <w:rsid w:val="000B19CC"/>
    <w:rsid w:val="000B30A2"/>
    <w:rsid w:val="000B4551"/>
    <w:rsid w:val="000B4B10"/>
    <w:rsid w:val="000B51FC"/>
    <w:rsid w:val="000B64C6"/>
    <w:rsid w:val="000B77C6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5C67"/>
    <w:rsid w:val="00106852"/>
    <w:rsid w:val="001071EB"/>
    <w:rsid w:val="001073DA"/>
    <w:rsid w:val="001074CE"/>
    <w:rsid w:val="0011020E"/>
    <w:rsid w:val="00110D08"/>
    <w:rsid w:val="0011300D"/>
    <w:rsid w:val="00113192"/>
    <w:rsid w:val="0011350D"/>
    <w:rsid w:val="00113F3F"/>
    <w:rsid w:val="0011543C"/>
    <w:rsid w:val="00115B8B"/>
    <w:rsid w:val="001179C7"/>
    <w:rsid w:val="00120258"/>
    <w:rsid w:val="00121727"/>
    <w:rsid w:val="00121856"/>
    <w:rsid w:val="00121E01"/>
    <w:rsid w:val="001241D1"/>
    <w:rsid w:val="00125D98"/>
    <w:rsid w:val="00131F7A"/>
    <w:rsid w:val="00131F81"/>
    <w:rsid w:val="0013261E"/>
    <w:rsid w:val="0013298E"/>
    <w:rsid w:val="00132D44"/>
    <w:rsid w:val="00132D4A"/>
    <w:rsid w:val="00135205"/>
    <w:rsid w:val="00135D9B"/>
    <w:rsid w:val="001360C4"/>
    <w:rsid w:val="00136E2A"/>
    <w:rsid w:val="00137E7B"/>
    <w:rsid w:val="00137FF6"/>
    <w:rsid w:val="00140D0F"/>
    <w:rsid w:val="001414DC"/>
    <w:rsid w:val="00142E47"/>
    <w:rsid w:val="00145892"/>
    <w:rsid w:val="00145C61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267D"/>
    <w:rsid w:val="00163777"/>
    <w:rsid w:val="001649E0"/>
    <w:rsid w:val="0016694A"/>
    <w:rsid w:val="00171D8D"/>
    <w:rsid w:val="00176641"/>
    <w:rsid w:val="001770BE"/>
    <w:rsid w:val="00180E57"/>
    <w:rsid w:val="00180FF3"/>
    <w:rsid w:val="00182A78"/>
    <w:rsid w:val="0018540B"/>
    <w:rsid w:val="001860C6"/>
    <w:rsid w:val="00186C50"/>
    <w:rsid w:val="00190ABA"/>
    <w:rsid w:val="001945F0"/>
    <w:rsid w:val="001952EA"/>
    <w:rsid w:val="001976CB"/>
    <w:rsid w:val="001A0693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B7FE5"/>
    <w:rsid w:val="001C01D5"/>
    <w:rsid w:val="001C0EF2"/>
    <w:rsid w:val="001C2673"/>
    <w:rsid w:val="001C2DC0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222"/>
    <w:rsid w:val="001E1D7D"/>
    <w:rsid w:val="001E37D4"/>
    <w:rsid w:val="001E439A"/>
    <w:rsid w:val="001E52F2"/>
    <w:rsid w:val="001E5B29"/>
    <w:rsid w:val="001E64C8"/>
    <w:rsid w:val="001E7579"/>
    <w:rsid w:val="001F1612"/>
    <w:rsid w:val="001F27F4"/>
    <w:rsid w:val="001F2A17"/>
    <w:rsid w:val="0020040F"/>
    <w:rsid w:val="002020D0"/>
    <w:rsid w:val="0020256B"/>
    <w:rsid w:val="0020460F"/>
    <w:rsid w:val="00205955"/>
    <w:rsid w:val="00206B61"/>
    <w:rsid w:val="00207355"/>
    <w:rsid w:val="00207964"/>
    <w:rsid w:val="00212CF0"/>
    <w:rsid w:val="0021419C"/>
    <w:rsid w:val="00215273"/>
    <w:rsid w:val="00215B03"/>
    <w:rsid w:val="00216191"/>
    <w:rsid w:val="00216719"/>
    <w:rsid w:val="00216DF8"/>
    <w:rsid w:val="0021730D"/>
    <w:rsid w:val="00217676"/>
    <w:rsid w:val="002208CF"/>
    <w:rsid w:val="0022120D"/>
    <w:rsid w:val="0022296D"/>
    <w:rsid w:val="00223F17"/>
    <w:rsid w:val="0022489C"/>
    <w:rsid w:val="002253E3"/>
    <w:rsid w:val="002264BD"/>
    <w:rsid w:val="00232ADA"/>
    <w:rsid w:val="0023404F"/>
    <w:rsid w:val="0023452F"/>
    <w:rsid w:val="00236229"/>
    <w:rsid w:val="002400C9"/>
    <w:rsid w:val="00243949"/>
    <w:rsid w:val="00243E5D"/>
    <w:rsid w:val="002443D8"/>
    <w:rsid w:val="002458DF"/>
    <w:rsid w:val="00245C3E"/>
    <w:rsid w:val="00246011"/>
    <w:rsid w:val="00246847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86420"/>
    <w:rsid w:val="00286632"/>
    <w:rsid w:val="00291BBC"/>
    <w:rsid w:val="0029368E"/>
    <w:rsid w:val="00295200"/>
    <w:rsid w:val="002956DD"/>
    <w:rsid w:val="00295DD3"/>
    <w:rsid w:val="00297D95"/>
    <w:rsid w:val="002A0355"/>
    <w:rsid w:val="002A339E"/>
    <w:rsid w:val="002A3B57"/>
    <w:rsid w:val="002A71BD"/>
    <w:rsid w:val="002B073B"/>
    <w:rsid w:val="002B13C3"/>
    <w:rsid w:val="002B1DDC"/>
    <w:rsid w:val="002B3BBA"/>
    <w:rsid w:val="002B667F"/>
    <w:rsid w:val="002B6850"/>
    <w:rsid w:val="002B7151"/>
    <w:rsid w:val="002B7206"/>
    <w:rsid w:val="002B733A"/>
    <w:rsid w:val="002C04CE"/>
    <w:rsid w:val="002C23BB"/>
    <w:rsid w:val="002C5499"/>
    <w:rsid w:val="002C54FC"/>
    <w:rsid w:val="002C705F"/>
    <w:rsid w:val="002C77DC"/>
    <w:rsid w:val="002D0CA1"/>
    <w:rsid w:val="002D11B7"/>
    <w:rsid w:val="002D3BFB"/>
    <w:rsid w:val="002D41F4"/>
    <w:rsid w:val="002E06BD"/>
    <w:rsid w:val="002E1487"/>
    <w:rsid w:val="002E1E14"/>
    <w:rsid w:val="002E33CE"/>
    <w:rsid w:val="002E76CA"/>
    <w:rsid w:val="002F0303"/>
    <w:rsid w:val="002F063F"/>
    <w:rsid w:val="002F218D"/>
    <w:rsid w:val="002F36E9"/>
    <w:rsid w:val="002F562E"/>
    <w:rsid w:val="002F6C4B"/>
    <w:rsid w:val="002F6F4C"/>
    <w:rsid w:val="002F77E1"/>
    <w:rsid w:val="002F7A2F"/>
    <w:rsid w:val="0030018E"/>
    <w:rsid w:val="003015D6"/>
    <w:rsid w:val="00301905"/>
    <w:rsid w:val="00303DDD"/>
    <w:rsid w:val="0030520A"/>
    <w:rsid w:val="003055CD"/>
    <w:rsid w:val="00306BEB"/>
    <w:rsid w:val="00311299"/>
    <w:rsid w:val="00311F2D"/>
    <w:rsid w:val="00312ED4"/>
    <w:rsid w:val="00313904"/>
    <w:rsid w:val="003154AA"/>
    <w:rsid w:val="00315829"/>
    <w:rsid w:val="00315901"/>
    <w:rsid w:val="00316403"/>
    <w:rsid w:val="003203BC"/>
    <w:rsid w:val="0032219D"/>
    <w:rsid w:val="003237E1"/>
    <w:rsid w:val="003267A0"/>
    <w:rsid w:val="003278BF"/>
    <w:rsid w:val="00327B61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3707"/>
    <w:rsid w:val="003449D6"/>
    <w:rsid w:val="00350231"/>
    <w:rsid w:val="00350553"/>
    <w:rsid w:val="00350A83"/>
    <w:rsid w:val="00351899"/>
    <w:rsid w:val="00356851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7D60"/>
    <w:rsid w:val="00380218"/>
    <w:rsid w:val="00380C04"/>
    <w:rsid w:val="00381A99"/>
    <w:rsid w:val="00381AE4"/>
    <w:rsid w:val="00382D60"/>
    <w:rsid w:val="00383390"/>
    <w:rsid w:val="00385E7A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BA9"/>
    <w:rsid w:val="0039432C"/>
    <w:rsid w:val="00395E3F"/>
    <w:rsid w:val="00396942"/>
    <w:rsid w:val="003A1E16"/>
    <w:rsid w:val="003A3217"/>
    <w:rsid w:val="003B1C65"/>
    <w:rsid w:val="003B21B9"/>
    <w:rsid w:val="003B2CE1"/>
    <w:rsid w:val="003B66FD"/>
    <w:rsid w:val="003B77D6"/>
    <w:rsid w:val="003C14DD"/>
    <w:rsid w:val="003C154B"/>
    <w:rsid w:val="003C4229"/>
    <w:rsid w:val="003C4247"/>
    <w:rsid w:val="003C42DC"/>
    <w:rsid w:val="003C6771"/>
    <w:rsid w:val="003C73F9"/>
    <w:rsid w:val="003C7612"/>
    <w:rsid w:val="003D129B"/>
    <w:rsid w:val="003D1D03"/>
    <w:rsid w:val="003D3461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2DB"/>
    <w:rsid w:val="003F0424"/>
    <w:rsid w:val="003F154F"/>
    <w:rsid w:val="003F1F9D"/>
    <w:rsid w:val="003F234C"/>
    <w:rsid w:val="003F2D03"/>
    <w:rsid w:val="003F3240"/>
    <w:rsid w:val="003F40E1"/>
    <w:rsid w:val="003F564E"/>
    <w:rsid w:val="00400AA8"/>
    <w:rsid w:val="00400AD0"/>
    <w:rsid w:val="00400AE7"/>
    <w:rsid w:val="00401690"/>
    <w:rsid w:val="0040250E"/>
    <w:rsid w:val="00402878"/>
    <w:rsid w:val="00402C4E"/>
    <w:rsid w:val="004043C3"/>
    <w:rsid w:val="00405195"/>
    <w:rsid w:val="00405198"/>
    <w:rsid w:val="004070AF"/>
    <w:rsid w:val="00411DC8"/>
    <w:rsid w:val="0041371D"/>
    <w:rsid w:val="0041514C"/>
    <w:rsid w:val="004221F9"/>
    <w:rsid w:val="00423AEA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5AF1"/>
    <w:rsid w:val="004460CD"/>
    <w:rsid w:val="00446734"/>
    <w:rsid w:val="00447515"/>
    <w:rsid w:val="0045208A"/>
    <w:rsid w:val="00452A6C"/>
    <w:rsid w:val="00453412"/>
    <w:rsid w:val="0045357D"/>
    <w:rsid w:val="00454285"/>
    <w:rsid w:val="00454CB3"/>
    <w:rsid w:val="00456C20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801"/>
    <w:rsid w:val="004928B6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B079C"/>
    <w:rsid w:val="004B0C64"/>
    <w:rsid w:val="004B0D18"/>
    <w:rsid w:val="004B2989"/>
    <w:rsid w:val="004B35D6"/>
    <w:rsid w:val="004B4444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04A4"/>
    <w:rsid w:val="004E54C5"/>
    <w:rsid w:val="004E5665"/>
    <w:rsid w:val="004F2B56"/>
    <w:rsid w:val="004F30C5"/>
    <w:rsid w:val="004F48D9"/>
    <w:rsid w:val="004F60F6"/>
    <w:rsid w:val="004F793E"/>
    <w:rsid w:val="004F7DDC"/>
    <w:rsid w:val="00500FB8"/>
    <w:rsid w:val="005030F3"/>
    <w:rsid w:val="00504BEB"/>
    <w:rsid w:val="00506AE7"/>
    <w:rsid w:val="00506C8A"/>
    <w:rsid w:val="0050797D"/>
    <w:rsid w:val="0051035F"/>
    <w:rsid w:val="005106DD"/>
    <w:rsid w:val="00510AE6"/>
    <w:rsid w:val="0051419A"/>
    <w:rsid w:val="00520D0B"/>
    <w:rsid w:val="00521C5A"/>
    <w:rsid w:val="00521E84"/>
    <w:rsid w:val="005220AF"/>
    <w:rsid w:val="0052281B"/>
    <w:rsid w:val="005238A4"/>
    <w:rsid w:val="00525CAE"/>
    <w:rsid w:val="00527115"/>
    <w:rsid w:val="00530BE6"/>
    <w:rsid w:val="00530C19"/>
    <w:rsid w:val="00530D71"/>
    <w:rsid w:val="00531766"/>
    <w:rsid w:val="00531A3E"/>
    <w:rsid w:val="00531C5C"/>
    <w:rsid w:val="0053225E"/>
    <w:rsid w:val="00532891"/>
    <w:rsid w:val="00533DC0"/>
    <w:rsid w:val="00537A76"/>
    <w:rsid w:val="0054078E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3E4C"/>
    <w:rsid w:val="005549DB"/>
    <w:rsid w:val="0055583C"/>
    <w:rsid w:val="005561A0"/>
    <w:rsid w:val="0055720C"/>
    <w:rsid w:val="00557422"/>
    <w:rsid w:val="00561C94"/>
    <w:rsid w:val="0056447C"/>
    <w:rsid w:val="00567392"/>
    <w:rsid w:val="00567C66"/>
    <w:rsid w:val="00567F20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8A3"/>
    <w:rsid w:val="00595D9E"/>
    <w:rsid w:val="0059619F"/>
    <w:rsid w:val="0059652F"/>
    <w:rsid w:val="005978CA"/>
    <w:rsid w:val="005A00FD"/>
    <w:rsid w:val="005A0338"/>
    <w:rsid w:val="005A076F"/>
    <w:rsid w:val="005A0FA3"/>
    <w:rsid w:val="005A15EB"/>
    <w:rsid w:val="005A2C1C"/>
    <w:rsid w:val="005A3A4F"/>
    <w:rsid w:val="005A7825"/>
    <w:rsid w:val="005B07B9"/>
    <w:rsid w:val="005B0B69"/>
    <w:rsid w:val="005B0C7A"/>
    <w:rsid w:val="005B102E"/>
    <w:rsid w:val="005B1DED"/>
    <w:rsid w:val="005B2F58"/>
    <w:rsid w:val="005B45FB"/>
    <w:rsid w:val="005B6B00"/>
    <w:rsid w:val="005C0195"/>
    <w:rsid w:val="005C04C3"/>
    <w:rsid w:val="005C083E"/>
    <w:rsid w:val="005C2B72"/>
    <w:rsid w:val="005C4413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910"/>
    <w:rsid w:val="006012E2"/>
    <w:rsid w:val="00602FF9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12C0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8C0"/>
    <w:rsid w:val="0065351D"/>
    <w:rsid w:val="00654179"/>
    <w:rsid w:val="0065444E"/>
    <w:rsid w:val="00654958"/>
    <w:rsid w:val="00654FB8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662E"/>
    <w:rsid w:val="006B035C"/>
    <w:rsid w:val="006B2A7F"/>
    <w:rsid w:val="006B2C95"/>
    <w:rsid w:val="006B2F8D"/>
    <w:rsid w:val="006B4B5B"/>
    <w:rsid w:val="006B641A"/>
    <w:rsid w:val="006B6C2E"/>
    <w:rsid w:val="006B7968"/>
    <w:rsid w:val="006B7B32"/>
    <w:rsid w:val="006B7F19"/>
    <w:rsid w:val="006C00ED"/>
    <w:rsid w:val="006C2929"/>
    <w:rsid w:val="006C3643"/>
    <w:rsid w:val="006C3869"/>
    <w:rsid w:val="006C3B5C"/>
    <w:rsid w:val="006C3EB4"/>
    <w:rsid w:val="006C46D4"/>
    <w:rsid w:val="006C4F4A"/>
    <w:rsid w:val="006C50FD"/>
    <w:rsid w:val="006C569A"/>
    <w:rsid w:val="006C7235"/>
    <w:rsid w:val="006C733C"/>
    <w:rsid w:val="006D0358"/>
    <w:rsid w:val="006D37E3"/>
    <w:rsid w:val="006D481A"/>
    <w:rsid w:val="006D763E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3591"/>
    <w:rsid w:val="006F37E6"/>
    <w:rsid w:val="007021C5"/>
    <w:rsid w:val="007026E3"/>
    <w:rsid w:val="00704AB9"/>
    <w:rsid w:val="0070589F"/>
    <w:rsid w:val="00705BC6"/>
    <w:rsid w:val="00706985"/>
    <w:rsid w:val="00706EBB"/>
    <w:rsid w:val="007073AC"/>
    <w:rsid w:val="00712F1D"/>
    <w:rsid w:val="00713121"/>
    <w:rsid w:val="00714CB0"/>
    <w:rsid w:val="007159DF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69D3"/>
    <w:rsid w:val="007273C3"/>
    <w:rsid w:val="00727A42"/>
    <w:rsid w:val="00732822"/>
    <w:rsid w:val="00732A7B"/>
    <w:rsid w:val="0073406B"/>
    <w:rsid w:val="00734A71"/>
    <w:rsid w:val="00735B5E"/>
    <w:rsid w:val="00737EB6"/>
    <w:rsid w:val="0074041A"/>
    <w:rsid w:val="0074101A"/>
    <w:rsid w:val="00742ED9"/>
    <w:rsid w:val="00743214"/>
    <w:rsid w:val="00743349"/>
    <w:rsid w:val="00743525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33B8"/>
    <w:rsid w:val="00775AC5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373E"/>
    <w:rsid w:val="0079473C"/>
    <w:rsid w:val="00796EC2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20E9"/>
    <w:rsid w:val="007B334C"/>
    <w:rsid w:val="007B4167"/>
    <w:rsid w:val="007B5CB5"/>
    <w:rsid w:val="007B5F93"/>
    <w:rsid w:val="007C259F"/>
    <w:rsid w:val="007C3388"/>
    <w:rsid w:val="007C40EF"/>
    <w:rsid w:val="007C5921"/>
    <w:rsid w:val="007C6E2F"/>
    <w:rsid w:val="007C7851"/>
    <w:rsid w:val="007C7B9A"/>
    <w:rsid w:val="007C7D7A"/>
    <w:rsid w:val="007C7DFE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82B"/>
    <w:rsid w:val="007E5834"/>
    <w:rsid w:val="007E71BF"/>
    <w:rsid w:val="007E79EC"/>
    <w:rsid w:val="007F031E"/>
    <w:rsid w:val="007F09C2"/>
    <w:rsid w:val="007F0CC4"/>
    <w:rsid w:val="007F2EA9"/>
    <w:rsid w:val="007F318F"/>
    <w:rsid w:val="007F382D"/>
    <w:rsid w:val="007F39F0"/>
    <w:rsid w:val="007F502F"/>
    <w:rsid w:val="007F52DB"/>
    <w:rsid w:val="007F60DC"/>
    <w:rsid w:val="00801F90"/>
    <w:rsid w:val="00802533"/>
    <w:rsid w:val="00803A65"/>
    <w:rsid w:val="008056CC"/>
    <w:rsid w:val="00810382"/>
    <w:rsid w:val="008103ED"/>
    <w:rsid w:val="00810E98"/>
    <w:rsid w:val="00812BC0"/>
    <w:rsid w:val="00812F52"/>
    <w:rsid w:val="008136ED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33276"/>
    <w:rsid w:val="0083495E"/>
    <w:rsid w:val="00835831"/>
    <w:rsid w:val="00836DDA"/>
    <w:rsid w:val="00837593"/>
    <w:rsid w:val="008377BE"/>
    <w:rsid w:val="0084003D"/>
    <w:rsid w:val="00840673"/>
    <w:rsid w:val="00841558"/>
    <w:rsid w:val="00842583"/>
    <w:rsid w:val="00842FBB"/>
    <w:rsid w:val="00843B9D"/>
    <w:rsid w:val="008449D4"/>
    <w:rsid w:val="008454CF"/>
    <w:rsid w:val="00845E29"/>
    <w:rsid w:val="0085078E"/>
    <w:rsid w:val="008508DA"/>
    <w:rsid w:val="008528BE"/>
    <w:rsid w:val="00852A66"/>
    <w:rsid w:val="008533CA"/>
    <w:rsid w:val="00854019"/>
    <w:rsid w:val="00856105"/>
    <w:rsid w:val="0085668C"/>
    <w:rsid w:val="008573F8"/>
    <w:rsid w:val="00857D43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18DB"/>
    <w:rsid w:val="0089253F"/>
    <w:rsid w:val="00892AE5"/>
    <w:rsid w:val="008934B3"/>
    <w:rsid w:val="00893A62"/>
    <w:rsid w:val="008944CA"/>
    <w:rsid w:val="0089452D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51A4"/>
    <w:rsid w:val="008B5658"/>
    <w:rsid w:val="008B5D3C"/>
    <w:rsid w:val="008B65B4"/>
    <w:rsid w:val="008C01E7"/>
    <w:rsid w:val="008C0B44"/>
    <w:rsid w:val="008C0C8E"/>
    <w:rsid w:val="008C0DD4"/>
    <w:rsid w:val="008C1E85"/>
    <w:rsid w:val="008C3929"/>
    <w:rsid w:val="008C3A50"/>
    <w:rsid w:val="008C63F7"/>
    <w:rsid w:val="008C652E"/>
    <w:rsid w:val="008D0C20"/>
    <w:rsid w:val="008D179E"/>
    <w:rsid w:val="008D2353"/>
    <w:rsid w:val="008D4143"/>
    <w:rsid w:val="008D5211"/>
    <w:rsid w:val="008D75A6"/>
    <w:rsid w:val="008E1AE0"/>
    <w:rsid w:val="008E1D18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16C3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2CB"/>
    <w:rsid w:val="00925FE1"/>
    <w:rsid w:val="00926AA8"/>
    <w:rsid w:val="00926C4A"/>
    <w:rsid w:val="00927755"/>
    <w:rsid w:val="009307B4"/>
    <w:rsid w:val="00933502"/>
    <w:rsid w:val="00934D5A"/>
    <w:rsid w:val="0093620B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1B8C"/>
    <w:rsid w:val="00952502"/>
    <w:rsid w:val="00955878"/>
    <w:rsid w:val="009609C0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6215"/>
    <w:rsid w:val="00977A67"/>
    <w:rsid w:val="009801E5"/>
    <w:rsid w:val="00981975"/>
    <w:rsid w:val="00981D30"/>
    <w:rsid w:val="00984477"/>
    <w:rsid w:val="009851F0"/>
    <w:rsid w:val="00986CCF"/>
    <w:rsid w:val="00987128"/>
    <w:rsid w:val="009879A5"/>
    <w:rsid w:val="0099020C"/>
    <w:rsid w:val="00990AB6"/>
    <w:rsid w:val="00991C7B"/>
    <w:rsid w:val="00994B1B"/>
    <w:rsid w:val="0099560A"/>
    <w:rsid w:val="009972F4"/>
    <w:rsid w:val="00997A67"/>
    <w:rsid w:val="00997D5A"/>
    <w:rsid w:val="009A010C"/>
    <w:rsid w:val="009A2791"/>
    <w:rsid w:val="009A345C"/>
    <w:rsid w:val="009A57E4"/>
    <w:rsid w:val="009A7D99"/>
    <w:rsid w:val="009B091C"/>
    <w:rsid w:val="009B19FB"/>
    <w:rsid w:val="009B297E"/>
    <w:rsid w:val="009B441F"/>
    <w:rsid w:val="009B4698"/>
    <w:rsid w:val="009B46C2"/>
    <w:rsid w:val="009B4A66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2BA0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6D8D"/>
    <w:rsid w:val="00A06E97"/>
    <w:rsid w:val="00A1088C"/>
    <w:rsid w:val="00A13CE5"/>
    <w:rsid w:val="00A14E1E"/>
    <w:rsid w:val="00A14E6D"/>
    <w:rsid w:val="00A172B6"/>
    <w:rsid w:val="00A20C12"/>
    <w:rsid w:val="00A23363"/>
    <w:rsid w:val="00A246BD"/>
    <w:rsid w:val="00A24937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03ED"/>
    <w:rsid w:val="00A414A8"/>
    <w:rsid w:val="00A42586"/>
    <w:rsid w:val="00A4309F"/>
    <w:rsid w:val="00A43CBB"/>
    <w:rsid w:val="00A4433C"/>
    <w:rsid w:val="00A502F1"/>
    <w:rsid w:val="00A5130B"/>
    <w:rsid w:val="00A546CC"/>
    <w:rsid w:val="00A55D28"/>
    <w:rsid w:val="00A563A0"/>
    <w:rsid w:val="00A61428"/>
    <w:rsid w:val="00A6193E"/>
    <w:rsid w:val="00A620B6"/>
    <w:rsid w:val="00A635C6"/>
    <w:rsid w:val="00A648FA"/>
    <w:rsid w:val="00A666A6"/>
    <w:rsid w:val="00A66E47"/>
    <w:rsid w:val="00A70B33"/>
    <w:rsid w:val="00A71D6C"/>
    <w:rsid w:val="00A73E6D"/>
    <w:rsid w:val="00A756D5"/>
    <w:rsid w:val="00A75DC3"/>
    <w:rsid w:val="00A7759E"/>
    <w:rsid w:val="00A77C0B"/>
    <w:rsid w:val="00A81076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2A2B"/>
    <w:rsid w:val="00A9481D"/>
    <w:rsid w:val="00A94D52"/>
    <w:rsid w:val="00A9583A"/>
    <w:rsid w:val="00A96111"/>
    <w:rsid w:val="00A96995"/>
    <w:rsid w:val="00A97FB7"/>
    <w:rsid w:val="00AA071B"/>
    <w:rsid w:val="00AA15E9"/>
    <w:rsid w:val="00AA4238"/>
    <w:rsid w:val="00AA4FD3"/>
    <w:rsid w:val="00AA77B7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B7808"/>
    <w:rsid w:val="00AC0BAA"/>
    <w:rsid w:val="00AC1330"/>
    <w:rsid w:val="00AC23AB"/>
    <w:rsid w:val="00AC315C"/>
    <w:rsid w:val="00AC31D2"/>
    <w:rsid w:val="00AC5B1E"/>
    <w:rsid w:val="00AC6A1C"/>
    <w:rsid w:val="00AD202F"/>
    <w:rsid w:val="00AD21CA"/>
    <w:rsid w:val="00AD2599"/>
    <w:rsid w:val="00AD3AFA"/>
    <w:rsid w:val="00AD4264"/>
    <w:rsid w:val="00AD492F"/>
    <w:rsid w:val="00AD7F4A"/>
    <w:rsid w:val="00AE1B83"/>
    <w:rsid w:val="00AE2669"/>
    <w:rsid w:val="00AE40F3"/>
    <w:rsid w:val="00AE6575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27607"/>
    <w:rsid w:val="00B308B1"/>
    <w:rsid w:val="00B31975"/>
    <w:rsid w:val="00B31A6A"/>
    <w:rsid w:val="00B32996"/>
    <w:rsid w:val="00B33908"/>
    <w:rsid w:val="00B33912"/>
    <w:rsid w:val="00B34635"/>
    <w:rsid w:val="00B37A85"/>
    <w:rsid w:val="00B401DD"/>
    <w:rsid w:val="00B405AE"/>
    <w:rsid w:val="00B40BCC"/>
    <w:rsid w:val="00B42EA8"/>
    <w:rsid w:val="00B4333B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4CFF"/>
    <w:rsid w:val="00B5521C"/>
    <w:rsid w:val="00B55E8E"/>
    <w:rsid w:val="00B56A79"/>
    <w:rsid w:val="00B56DCB"/>
    <w:rsid w:val="00B57D57"/>
    <w:rsid w:val="00B6293F"/>
    <w:rsid w:val="00B6305A"/>
    <w:rsid w:val="00B63C43"/>
    <w:rsid w:val="00B657D3"/>
    <w:rsid w:val="00B66335"/>
    <w:rsid w:val="00B67936"/>
    <w:rsid w:val="00B70645"/>
    <w:rsid w:val="00B723F1"/>
    <w:rsid w:val="00B72622"/>
    <w:rsid w:val="00B7489B"/>
    <w:rsid w:val="00B75986"/>
    <w:rsid w:val="00B76025"/>
    <w:rsid w:val="00B77FC6"/>
    <w:rsid w:val="00B80E95"/>
    <w:rsid w:val="00B823E3"/>
    <w:rsid w:val="00B82870"/>
    <w:rsid w:val="00B845E6"/>
    <w:rsid w:val="00B84775"/>
    <w:rsid w:val="00B85AFF"/>
    <w:rsid w:val="00B872F6"/>
    <w:rsid w:val="00B87864"/>
    <w:rsid w:val="00B90AED"/>
    <w:rsid w:val="00B90D11"/>
    <w:rsid w:val="00B91AE5"/>
    <w:rsid w:val="00B94628"/>
    <w:rsid w:val="00B96532"/>
    <w:rsid w:val="00B9746A"/>
    <w:rsid w:val="00BA107B"/>
    <w:rsid w:val="00BA1631"/>
    <w:rsid w:val="00BA28F2"/>
    <w:rsid w:val="00BA3732"/>
    <w:rsid w:val="00BA3870"/>
    <w:rsid w:val="00BA3F1D"/>
    <w:rsid w:val="00BA46C8"/>
    <w:rsid w:val="00BA5C72"/>
    <w:rsid w:val="00BA6816"/>
    <w:rsid w:val="00BB1089"/>
    <w:rsid w:val="00BB1A7A"/>
    <w:rsid w:val="00BB3E47"/>
    <w:rsid w:val="00BB5CF7"/>
    <w:rsid w:val="00BB76EA"/>
    <w:rsid w:val="00BB7B62"/>
    <w:rsid w:val="00BC111B"/>
    <w:rsid w:val="00BC1F30"/>
    <w:rsid w:val="00BC23A1"/>
    <w:rsid w:val="00BC4685"/>
    <w:rsid w:val="00BC4EBB"/>
    <w:rsid w:val="00BC522F"/>
    <w:rsid w:val="00BC52DC"/>
    <w:rsid w:val="00BC7791"/>
    <w:rsid w:val="00BD009E"/>
    <w:rsid w:val="00BD018C"/>
    <w:rsid w:val="00BD2465"/>
    <w:rsid w:val="00BD3C96"/>
    <w:rsid w:val="00BD5710"/>
    <w:rsid w:val="00BD64C7"/>
    <w:rsid w:val="00BD6B3C"/>
    <w:rsid w:val="00BD6B96"/>
    <w:rsid w:val="00BE0F6D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218"/>
    <w:rsid w:val="00C23207"/>
    <w:rsid w:val="00C24447"/>
    <w:rsid w:val="00C24920"/>
    <w:rsid w:val="00C2531B"/>
    <w:rsid w:val="00C2783E"/>
    <w:rsid w:val="00C278A2"/>
    <w:rsid w:val="00C3190D"/>
    <w:rsid w:val="00C37868"/>
    <w:rsid w:val="00C40637"/>
    <w:rsid w:val="00C40C28"/>
    <w:rsid w:val="00C40C72"/>
    <w:rsid w:val="00C41686"/>
    <w:rsid w:val="00C426C9"/>
    <w:rsid w:val="00C50211"/>
    <w:rsid w:val="00C50D82"/>
    <w:rsid w:val="00C535AB"/>
    <w:rsid w:val="00C537D7"/>
    <w:rsid w:val="00C547F7"/>
    <w:rsid w:val="00C54919"/>
    <w:rsid w:val="00C552D5"/>
    <w:rsid w:val="00C55422"/>
    <w:rsid w:val="00C55423"/>
    <w:rsid w:val="00C55C76"/>
    <w:rsid w:val="00C571CD"/>
    <w:rsid w:val="00C5771D"/>
    <w:rsid w:val="00C618F3"/>
    <w:rsid w:val="00C638F1"/>
    <w:rsid w:val="00C64806"/>
    <w:rsid w:val="00C65501"/>
    <w:rsid w:val="00C65C4D"/>
    <w:rsid w:val="00C673FA"/>
    <w:rsid w:val="00C70A4C"/>
    <w:rsid w:val="00C710E0"/>
    <w:rsid w:val="00C711D7"/>
    <w:rsid w:val="00C7185D"/>
    <w:rsid w:val="00C74436"/>
    <w:rsid w:val="00C74E56"/>
    <w:rsid w:val="00C754F4"/>
    <w:rsid w:val="00C75C9D"/>
    <w:rsid w:val="00C76A3D"/>
    <w:rsid w:val="00C772FC"/>
    <w:rsid w:val="00C77A88"/>
    <w:rsid w:val="00C802EF"/>
    <w:rsid w:val="00C8090A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6BCB"/>
    <w:rsid w:val="00C971A4"/>
    <w:rsid w:val="00CA2470"/>
    <w:rsid w:val="00CA26A2"/>
    <w:rsid w:val="00CA4E00"/>
    <w:rsid w:val="00CA5171"/>
    <w:rsid w:val="00CA6501"/>
    <w:rsid w:val="00CA6B67"/>
    <w:rsid w:val="00CA6BDB"/>
    <w:rsid w:val="00CA776F"/>
    <w:rsid w:val="00CA7AEC"/>
    <w:rsid w:val="00CB2E2E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4BAD"/>
    <w:rsid w:val="00CC5492"/>
    <w:rsid w:val="00CC6555"/>
    <w:rsid w:val="00CC7180"/>
    <w:rsid w:val="00CC7837"/>
    <w:rsid w:val="00CC7985"/>
    <w:rsid w:val="00CD0867"/>
    <w:rsid w:val="00CD0D67"/>
    <w:rsid w:val="00CD198A"/>
    <w:rsid w:val="00CD22FA"/>
    <w:rsid w:val="00CD3A42"/>
    <w:rsid w:val="00CD6721"/>
    <w:rsid w:val="00CD78D1"/>
    <w:rsid w:val="00CD7DE8"/>
    <w:rsid w:val="00CE00F1"/>
    <w:rsid w:val="00CE1310"/>
    <w:rsid w:val="00CE227B"/>
    <w:rsid w:val="00CE24B6"/>
    <w:rsid w:val="00CE2902"/>
    <w:rsid w:val="00CE317B"/>
    <w:rsid w:val="00CE6E6F"/>
    <w:rsid w:val="00CE7D56"/>
    <w:rsid w:val="00CF0358"/>
    <w:rsid w:val="00CF1821"/>
    <w:rsid w:val="00CF27DD"/>
    <w:rsid w:val="00CF362E"/>
    <w:rsid w:val="00CF37FD"/>
    <w:rsid w:val="00CF4456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4708"/>
    <w:rsid w:val="00D05BAC"/>
    <w:rsid w:val="00D06424"/>
    <w:rsid w:val="00D0679D"/>
    <w:rsid w:val="00D13670"/>
    <w:rsid w:val="00D13E07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0690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F05"/>
    <w:rsid w:val="00D70727"/>
    <w:rsid w:val="00D70859"/>
    <w:rsid w:val="00D70B67"/>
    <w:rsid w:val="00D72FEC"/>
    <w:rsid w:val="00D73063"/>
    <w:rsid w:val="00D73956"/>
    <w:rsid w:val="00D75B35"/>
    <w:rsid w:val="00D77E63"/>
    <w:rsid w:val="00D8027C"/>
    <w:rsid w:val="00D81902"/>
    <w:rsid w:val="00D81A50"/>
    <w:rsid w:val="00D848E5"/>
    <w:rsid w:val="00D84D2D"/>
    <w:rsid w:val="00D86F78"/>
    <w:rsid w:val="00D87512"/>
    <w:rsid w:val="00D91212"/>
    <w:rsid w:val="00D91EEC"/>
    <w:rsid w:val="00D92695"/>
    <w:rsid w:val="00D96E1A"/>
    <w:rsid w:val="00DA0AB4"/>
    <w:rsid w:val="00DA19E1"/>
    <w:rsid w:val="00DA3203"/>
    <w:rsid w:val="00DA3435"/>
    <w:rsid w:val="00DA4B73"/>
    <w:rsid w:val="00DA69A7"/>
    <w:rsid w:val="00DA76D4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605D"/>
    <w:rsid w:val="00DE62A4"/>
    <w:rsid w:val="00DE706E"/>
    <w:rsid w:val="00DE7AEA"/>
    <w:rsid w:val="00DF00CC"/>
    <w:rsid w:val="00DF289C"/>
    <w:rsid w:val="00DF3FE3"/>
    <w:rsid w:val="00DF46ED"/>
    <w:rsid w:val="00DF54FA"/>
    <w:rsid w:val="00DF6662"/>
    <w:rsid w:val="00DF68C8"/>
    <w:rsid w:val="00E02394"/>
    <w:rsid w:val="00E04B2A"/>
    <w:rsid w:val="00E05E9E"/>
    <w:rsid w:val="00E06048"/>
    <w:rsid w:val="00E0624F"/>
    <w:rsid w:val="00E0706E"/>
    <w:rsid w:val="00E07087"/>
    <w:rsid w:val="00E070ED"/>
    <w:rsid w:val="00E07E80"/>
    <w:rsid w:val="00E07F42"/>
    <w:rsid w:val="00E125F7"/>
    <w:rsid w:val="00E1320C"/>
    <w:rsid w:val="00E13EFD"/>
    <w:rsid w:val="00E141EF"/>
    <w:rsid w:val="00E14500"/>
    <w:rsid w:val="00E14C9E"/>
    <w:rsid w:val="00E15286"/>
    <w:rsid w:val="00E15CDA"/>
    <w:rsid w:val="00E16E71"/>
    <w:rsid w:val="00E20208"/>
    <w:rsid w:val="00E2242C"/>
    <w:rsid w:val="00E229CE"/>
    <w:rsid w:val="00E232C6"/>
    <w:rsid w:val="00E2341B"/>
    <w:rsid w:val="00E234A3"/>
    <w:rsid w:val="00E23F45"/>
    <w:rsid w:val="00E246EC"/>
    <w:rsid w:val="00E268D6"/>
    <w:rsid w:val="00E2768F"/>
    <w:rsid w:val="00E27A9E"/>
    <w:rsid w:val="00E30D9D"/>
    <w:rsid w:val="00E322BE"/>
    <w:rsid w:val="00E3233D"/>
    <w:rsid w:val="00E32990"/>
    <w:rsid w:val="00E35F29"/>
    <w:rsid w:val="00E448A0"/>
    <w:rsid w:val="00E454AB"/>
    <w:rsid w:val="00E45EF7"/>
    <w:rsid w:val="00E464D9"/>
    <w:rsid w:val="00E4653B"/>
    <w:rsid w:val="00E47ABB"/>
    <w:rsid w:val="00E47FA7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589"/>
    <w:rsid w:val="00E62722"/>
    <w:rsid w:val="00E62A8A"/>
    <w:rsid w:val="00E62E49"/>
    <w:rsid w:val="00E63AA6"/>
    <w:rsid w:val="00E64056"/>
    <w:rsid w:val="00E64B48"/>
    <w:rsid w:val="00E655C4"/>
    <w:rsid w:val="00E65A90"/>
    <w:rsid w:val="00E66808"/>
    <w:rsid w:val="00E66E36"/>
    <w:rsid w:val="00E72B8B"/>
    <w:rsid w:val="00E72D94"/>
    <w:rsid w:val="00E74B08"/>
    <w:rsid w:val="00E77125"/>
    <w:rsid w:val="00E771A9"/>
    <w:rsid w:val="00E77630"/>
    <w:rsid w:val="00E77656"/>
    <w:rsid w:val="00E818FB"/>
    <w:rsid w:val="00E81974"/>
    <w:rsid w:val="00E819EB"/>
    <w:rsid w:val="00E81EDB"/>
    <w:rsid w:val="00E81FB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7EB4"/>
    <w:rsid w:val="00EA1A5F"/>
    <w:rsid w:val="00EA3CC2"/>
    <w:rsid w:val="00EA4655"/>
    <w:rsid w:val="00EA4E42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5082"/>
    <w:rsid w:val="00EB51AB"/>
    <w:rsid w:val="00EB5DDD"/>
    <w:rsid w:val="00EB6DD4"/>
    <w:rsid w:val="00EC0123"/>
    <w:rsid w:val="00EC4A1D"/>
    <w:rsid w:val="00EC4A39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EF7C6F"/>
    <w:rsid w:val="00F01F4A"/>
    <w:rsid w:val="00F02B67"/>
    <w:rsid w:val="00F03FA3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22F4"/>
    <w:rsid w:val="00F22889"/>
    <w:rsid w:val="00F231F4"/>
    <w:rsid w:val="00F2346B"/>
    <w:rsid w:val="00F2442D"/>
    <w:rsid w:val="00F25228"/>
    <w:rsid w:val="00F2645E"/>
    <w:rsid w:val="00F26482"/>
    <w:rsid w:val="00F27011"/>
    <w:rsid w:val="00F309E5"/>
    <w:rsid w:val="00F318CB"/>
    <w:rsid w:val="00F31985"/>
    <w:rsid w:val="00F32B9E"/>
    <w:rsid w:val="00F32FD2"/>
    <w:rsid w:val="00F33C8B"/>
    <w:rsid w:val="00F343E2"/>
    <w:rsid w:val="00F34DBF"/>
    <w:rsid w:val="00F34E64"/>
    <w:rsid w:val="00F35423"/>
    <w:rsid w:val="00F35C76"/>
    <w:rsid w:val="00F374A8"/>
    <w:rsid w:val="00F40C84"/>
    <w:rsid w:val="00F40CA5"/>
    <w:rsid w:val="00F4112A"/>
    <w:rsid w:val="00F41BEE"/>
    <w:rsid w:val="00F41EB5"/>
    <w:rsid w:val="00F42880"/>
    <w:rsid w:val="00F43FA7"/>
    <w:rsid w:val="00F44C30"/>
    <w:rsid w:val="00F4533E"/>
    <w:rsid w:val="00F45E1F"/>
    <w:rsid w:val="00F46297"/>
    <w:rsid w:val="00F46CC3"/>
    <w:rsid w:val="00F4771B"/>
    <w:rsid w:val="00F478AE"/>
    <w:rsid w:val="00F5111C"/>
    <w:rsid w:val="00F5170D"/>
    <w:rsid w:val="00F528DC"/>
    <w:rsid w:val="00F52AF7"/>
    <w:rsid w:val="00F52C34"/>
    <w:rsid w:val="00F55941"/>
    <w:rsid w:val="00F559B8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6D76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2DD4"/>
    <w:rsid w:val="00F835CC"/>
    <w:rsid w:val="00F84DF6"/>
    <w:rsid w:val="00F85571"/>
    <w:rsid w:val="00F85D02"/>
    <w:rsid w:val="00F92877"/>
    <w:rsid w:val="00F92A88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1528"/>
    <w:rsid w:val="00FB212D"/>
    <w:rsid w:val="00FB3D6B"/>
    <w:rsid w:val="00FB493C"/>
    <w:rsid w:val="00FB51C3"/>
    <w:rsid w:val="00FB5B5E"/>
    <w:rsid w:val="00FB5F70"/>
    <w:rsid w:val="00FC3586"/>
    <w:rsid w:val="00FC3E60"/>
    <w:rsid w:val="00FC4977"/>
    <w:rsid w:val="00FC567F"/>
    <w:rsid w:val="00FC5988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3DE5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F6016-782F-1B47-B9A3-85DA8496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 Crkovská</cp:lastModifiedBy>
  <cp:revision>2</cp:revision>
  <dcterms:created xsi:type="dcterms:W3CDTF">2023-03-27T18:10:00Z</dcterms:created>
  <dcterms:modified xsi:type="dcterms:W3CDTF">2023-03-27T18:10:00Z</dcterms:modified>
</cp:coreProperties>
</file>