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93456" w14:textId="15D73475" w:rsidR="00DC3DF3" w:rsidRPr="000631C0" w:rsidRDefault="00724F48">
      <w:pPr>
        <w:jc w:val="center"/>
      </w:pPr>
      <w:r>
        <w:rPr>
          <w:rFonts w:ascii="Tahoma" w:eastAsia="Tahoma" w:hAnsi="Tahoma" w:cs="Tahoma"/>
          <w:b/>
          <w:sz w:val="48"/>
          <w:szCs w:val="48"/>
        </w:rPr>
        <w:t>F</w:t>
      </w:r>
      <w:r w:rsidR="00DB4B0E" w:rsidRPr="000631C0">
        <w:rPr>
          <w:rFonts w:ascii="Tahoma" w:eastAsia="Tahoma" w:hAnsi="Tahoma" w:cs="Tahoma"/>
          <w:b/>
          <w:sz w:val="48"/>
          <w:szCs w:val="48"/>
        </w:rPr>
        <w:t>estival Pivo na Náplavce představí</w:t>
      </w:r>
      <w:r>
        <w:rPr>
          <w:rFonts w:ascii="Tahoma" w:eastAsia="Tahoma" w:hAnsi="Tahoma" w:cs="Tahoma"/>
          <w:b/>
          <w:sz w:val="48"/>
          <w:szCs w:val="48"/>
        </w:rPr>
        <w:t xml:space="preserve"> už tento týden</w:t>
      </w:r>
      <w:r w:rsidR="00DB4B0E" w:rsidRPr="000631C0">
        <w:rPr>
          <w:rFonts w:ascii="Tahoma" w:eastAsia="Tahoma" w:hAnsi="Tahoma" w:cs="Tahoma"/>
          <w:b/>
          <w:sz w:val="48"/>
          <w:szCs w:val="48"/>
        </w:rPr>
        <w:t xml:space="preserve"> </w:t>
      </w:r>
      <w:r w:rsidR="00CA1E34">
        <w:rPr>
          <w:rFonts w:ascii="Tahoma" w:eastAsia="Tahoma" w:hAnsi="Tahoma" w:cs="Tahoma"/>
          <w:b/>
          <w:sz w:val="48"/>
          <w:szCs w:val="48"/>
        </w:rPr>
        <w:t>34</w:t>
      </w:r>
      <w:r w:rsidR="00DB4B0E" w:rsidRPr="000631C0">
        <w:rPr>
          <w:rFonts w:ascii="Tahoma" w:eastAsia="Tahoma" w:hAnsi="Tahoma" w:cs="Tahoma"/>
          <w:b/>
          <w:sz w:val="48"/>
          <w:szCs w:val="48"/>
        </w:rPr>
        <w:t xml:space="preserve"> minipivovarů</w:t>
      </w:r>
    </w:p>
    <w:p w14:paraId="729989DA" w14:textId="1D2DB3C3" w:rsidR="00DC3DF3" w:rsidRPr="000631C0" w:rsidRDefault="00DB4B0E">
      <w:pPr>
        <w:jc w:val="both"/>
      </w:pPr>
      <w:r w:rsidRPr="000631C0">
        <w:rPr>
          <w:rFonts w:ascii="Tahoma" w:eastAsia="Tahoma" w:hAnsi="Tahoma" w:cs="Tahoma"/>
          <w:b/>
          <w:sz w:val="21"/>
          <w:szCs w:val="21"/>
        </w:rPr>
        <w:t xml:space="preserve">PRAHA, </w:t>
      </w:r>
      <w:r w:rsidR="00CD3D95">
        <w:rPr>
          <w:rFonts w:ascii="Tahoma" w:eastAsia="Tahoma" w:hAnsi="Tahoma" w:cs="Tahoma"/>
          <w:b/>
          <w:sz w:val="21"/>
          <w:szCs w:val="21"/>
        </w:rPr>
        <w:t>16</w:t>
      </w:r>
      <w:r w:rsidRPr="000631C0">
        <w:rPr>
          <w:rFonts w:ascii="Tahoma" w:eastAsia="Tahoma" w:hAnsi="Tahoma" w:cs="Tahoma"/>
          <w:b/>
          <w:sz w:val="21"/>
          <w:szCs w:val="21"/>
        </w:rPr>
        <w:t xml:space="preserve">. </w:t>
      </w:r>
      <w:r w:rsidR="00CD3D95">
        <w:rPr>
          <w:rFonts w:ascii="Tahoma" w:eastAsia="Tahoma" w:hAnsi="Tahoma" w:cs="Tahoma"/>
          <w:b/>
          <w:sz w:val="21"/>
          <w:szCs w:val="21"/>
        </w:rPr>
        <w:t>ČERVNA</w:t>
      </w:r>
      <w:r w:rsidRPr="000631C0">
        <w:rPr>
          <w:rFonts w:ascii="Tahoma" w:eastAsia="Tahoma" w:hAnsi="Tahoma" w:cs="Tahoma"/>
          <w:b/>
          <w:sz w:val="21"/>
          <w:szCs w:val="21"/>
        </w:rPr>
        <w:t xml:space="preserve"> 2025 – Pivo na Náplavce – oblíbený degustační festival zlatavého moku se v letošním roce bude konat 20. a 21. června na Rašínově nábřeží. Účastnit se ho budou stálice i nováčci, na pravém břehu Vltavy se představí </w:t>
      </w:r>
      <w:r w:rsidR="00CA1E34">
        <w:rPr>
          <w:rFonts w:ascii="Tahoma" w:eastAsia="Tahoma" w:hAnsi="Tahoma" w:cs="Tahoma"/>
          <w:b/>
          <w:sz w:val="21"/>
          <w:szCs w:val="21"/>
        </w:rPr>
        <w:t>34</w:t>
      </w:r>
      <w:r w:rsidRPr="000631C0">
        <w:rPr>
          <w:rFonts w:ascii="Tahoma" w:eastAsia="Tahoma" w:hAnsi="Tahoma" w:cs="Tahoma"/>
          <w:b/>
          <w:sz w:val="21"/>
          <w:szCs w:val="21"/>
        </w:rPr>
        <w:t xml:space="preserve"> zástupců českých minipivovarů. Součástí festivalu budou i stánky s jídlem, pivní bleší trh a několik koncertů.</w:t>
      </w:r>
    </w:p>
    <w:p w14:paraId="074A5C65" w14:textId="0D24D7F4" w:rsidR="00DC3DF3" w:rsidRPr="000631C0" w:rsidRDefault="00DB4B0E">
      <w:pPr>
        <w:jc w:val="both"/>
      </w:pPr>
      <w:r w:rsidRPr="000631C0">
        <w:rPr>
          <w:rFonts w:ascii="Tahoma" w:eastAsia="Tahoma" w:hAnsi="Tahoma" w:cs="Tahoma"/>
          <w:bCs/>
          <w:sz w:val="21"/>
          <w:szCs w:val="21"/>
        </w:rPr>
        <w:t xml:space="preserve">Festival vypukne v pátek 20. června ve 14 hodin. V sobotu mohou návštěvníci dorazit už v 10 hodin dopoledne. V oba dny festival potrvá do 21. hodiny. Organizátoři očekávají hojnou účast. </w:t>
      </w:r>
      <w:r w:rsidRPr="000631C0">
        <w:rPr>
          <w:rFonts w:ascii="Tahoma" w:eastAsia="Tahoma" w:hAnsi="Tahoma" w:cs="Tahoma"/>
          <w:bCs/>
          <w:color w:val="CC9900"/>
          <w:sz w:val="21"/>
          <w:szCs w:val="21"/>
        </w:rPr>
        <w:t>„</w:t>
      </w:r>
      <w:r w:rsidR="00CA1E34" w:rsidRPr="00CA1E34">
        <w:rPr>
          <w:rFonts w:ascii="Tahoma" w:eastAsia="Tahoma" w:hAnsi="Tahoma" w:cs="Tahoma"/>
          <w:bCs/>
          <w:color w:val="CC9900"/>
          <w:sz w:val="21"/>
          <w:szCs w:val="21"/>
        </w:rPr>
        <w:t xml:space="preserve">Letos se bude konat 13. ročník festivalu. Příchozí čeká bohatá nabídka minipivovarů z celé republiky.  Návštěvníci se mohou těšit jak na pravidelné účastníky, tak na pivovary, které na festival dorazí poprvé. Nově se objeví například </w:t>
      </w:r>
      <w:proofErr w:type="spellStart"/>
      <w:r w:rsidR="00CA1E34" w:rsidRPr="00CA1E34">
        <w:rPr>
          <w:rFonts w:ascii="Tahoma" w:eastAsia="Tahoma" w:hAnsi="Tahoma" w:cs="Tahoma"/>
          <w:bCs/>
          <w:color w:val="CC9900"/>
          <w:sz w:val="21"/>
          <w:szCs w:val="21"/>
        </w:rPr>
        <w:t>Bročan</w:t>
      </w:r>
      <w:proofErr w:type="spellEnd"/>
      <w:r w:rsidR="00CA1E34" w:rsidRPr="00CA1E34">
        <w:rPr>
          <w:rFonts w:ascii="Tahoma" w:eastAsia="Tahoma" w:hAnsi="Tahoma" w:cs="Tahoma"/>
          <w:bCs/>
          <w:color w:val="CC9900"/>
          <w:sz w:val="21"/>
          <w:szCs w:val="21"/>
        </w:rPr>
        <w:t xml:space="preserve"> z Jinců, Pivovar Bohdaneč, Pivovar Lednice, Pivovar Pod Lípou z Kyšic nebo </w:t>
      </w:r>
      <w:proofErr w:type="spellStart"/>
      <w:r w:rsidR="00CA1E34" w:rsidRPr="00CA1E34">
        <w:rPr>
          <w:rFonts w:ascii="Tahoma" w:eastAsia="Tahoma" w:hAnsi="Tahoma" w:cs="Tahoma"/>
          <w:bCs/>
          <w:color w:val="CC9900"/>
          <w:sz w:val="21"/>
          <w:szCs w:val="21"/>
        </w:rPr>
        <w:t>Ruxusní</w:t>
      </w:r>
      <w:proofErr w:type="spellEnd"/>
      <w:r w:rsidR="00CA1E34" w:rsidRPr="00CA1E34">
        <w:rPr>
          <w:rFonts w:ascii="Tahoma" w:eastAsia="Tahoma" w:hAnsi="Tahoma" w:cs="Tahoma"/>
          <w:bCs/>
          <w:color w:val="CC9900"/>
          <w:sz w:val="21"/>
          <w:szCs w:val="21"/>
        </w:rPr>
        <w:t xml:space="preserve"> minipivovar z Telče. Pro letošek je pamatováno také na několik hostů, a sice na Měšťanský pivovar v Poličce, Pivovar Poutník z Pelhřimova a Pivovar Rohozec, které řadíme mezi malé pivovary. K ochutnání budou jak tradiční české ležáky, tak všemožná svrchně kvašená piva, která jsou u minipivovarů dnes již standardem</w:t>
      </w:r>
      <w:r w:rsidRPr="000631C0">
        <w:rPr>
          <w:rFonts w:ascii="Tahoma" w:eastAsia="Tahoma" w:hAnsi="Tahoma" w:cs="Tahoma"/>
          <w:bCs/>
          <w:color w:val="CC9900"/>
          <w:sz w:val="21"/>
          <w:szCs w:val="21"/>
        </w:rPr>
        <w:t xml:space="preserve">,“ </w:t>
      </w:r>
      <w:r w:rsidRPr="000631C0">
        <w:rPr>
          <w:rFonts w:ascii="Tahoma" w:eastAsia="Tahoma" w:hAnsi="Tahoma" w:cs="Tahoma"/>
          <w:bCs/>
          <w:sz w:val="21"/>
          <w:szCs w:val="21"/>
        </w:rPr>
        <w:t>popsal Jiří Sedláček, ředitel festivalu Pivo na Náplavce.</w:t>
      </w:r>
      <w:r w:rsidRPr="000631C0">
        <w:rPr>
          <w:rFonts w:ascii="Tahoma" w:eastAsia="Tahoma" w:hAnsi="Tahoma" w:cs="Tahoma"/>
          <w:bCs/>
          <w:color w:val="CC9900"/>
          <w:sz w:val="21"/>
          <w:szCs w:val="21"/>
        </w:rPr>
        <w:t xml:space="preserve"> </w:t>
      </w:r>
    </w:p>
    <w:p w14:paraId="4AC74D42" w14:textId="6698AF45" w:rsidR="00DC3DF3" w:rsidRPr="000631C0" w:rsidRDefault="00DB4B0E">
      <w:pPr>
        <w:jc w:val="both"/>
      </w:pPr>
      <w:bookmarkStart w:id="0" w:name="_gjdgxs"/>
      <w:bookmarkEnd w:id="0"/>
      <w:r w:rsidRPr="000631C0">
        <w:rPr>
          <w:rFonts w:ascii="Tahoma" w:eastAsia="Tahoma" w:hAnsi="Tahoma" w:cs="Tahoma"/>
          <w:bCs/>
          <w:sz w:val="21"/>
          <w:szCs w:val="21"/>
        </w:rPr>
        <w:t xml:space="preserve">Součástí každého ročníku festivalu jsou i stánky s občerstvením, které se hodí k pivu. Ty nebudou chybět ani letos. </w:t>
      </w:r>
      <w:r w:rsidRPr="000631C0">
        <w:rPr>
          <w:rFonts w:ascii="Tahoma" w:eastAsia="Tahoma" w:hAnsi="Tahoma" w:cs="Tahoma"/>
          <w:bCs/>
          <w:color w:val="CC9900"/>
          <w:sz w:val="21"/>
          <w:szCs w:val="21"/>
        </w:rPr>
        <w:t>„</w:t>
      </w:r>
      <w:r w:rsidR="00CA1E34" w:rsidRPr="00CA1E34">
        <w:rPr>
          <w:rFonts w:ascii="Tahoma" w:eastAsia="Tahoma" w:hAnsi="Tahoma" w:cs="Tahoma"/>
          <w:bCs/>
          <w:color w:val="CC9900"/>
          <w:sz w:val="21"/>
          <w:szCs w:val="21"/>
        </w:rPr>
        <w:t xml:space="preserve">V širokém spektru chutí a vůní bude návštěvníky festivalu obsluhovat na 15 stánků s jídlem. K ochutnání budou různé masové grilované pochutiny, balkánské speciality, belgické hranolky, burgery, </w:t>
      </w:r>
      <w:proofErr w:type="spellStart"/>
      <w:r w:rsidR="00CA1E34" w:rsidRPr="00CA1E34">
        <w:rPr>
          <w:rFonts w:ascii="Tahoma" w:eastAsia="Tahoma" w:hAnsi="Tahoma" w:cs="Tahoma"/>
          <w:bCs/>
          <w:color w:val="CC9900"/>
          <w:sz w:val="21"/>
          <w:szCs w:val="21"/>
        </w:rPr>
        <w:t>guacamole</w:t>
      </w:r>
      <w:proofErr w:type="spellEnd"/>
      <w:r w:rsidR="00CA1E34" w:rsidRPr="00CA1E34">
        <w:rPr>
          <w:rFonts w:ascii="Tahoma" w:eastAsia="Tahoma" w:hAnsi="Tahoma" w:cs="Tahoma"/>
          <w:bCs/>
          <w:color w:val="CC9900"/>
          <w:sz w:val="21"/>
          <w:szCs w:val="21"/>
        </w:rPr>
        <w:t xml:space="preserve">, </w:t>
      </w:r>
      <w:proofErr w:type="spellStart"/>
      <w:r w:rsidR="00CA1E34" w:rsidRPr="00CA1E34">
        <w:rPr>
          <w:rFonts w:ascii="Tahoma" w:eastAsia="Tahoma" w:hAnsi="Tahoma" w:cs="Tahoma"/>
          <w:bCs/>
          <w:color w:val="CC9900"/>
          <w:sz w:val="21"/>
          <w:szCs w:val="21"/>
        </w:rPr>
        <w:t>quesadillas</w:t>
      </w:r>
      <w:proofErr w:type="spellEnd"/>
      <w:r w:rsidR="00CA1E34" w:rsidRPr="00CA1E34">
        <w:rPr>
          <w:rFonts w:ascii="Tahoma" w:eastAsia="Tahoma" w:hAnsi="Tahoma" w:cs="Tahoma"/>
          <w:bCs/>
          <w:color w:val="CC9900"/>
          <w:sz w:val="21"/>
          <w:szCs w:val="21"/>
        </w:rPr>
        <w:t xml:space="preserve"> a tacos, klobásky z masa přeštických vepříků, obložené </w:t>
      </w:r>
      <w:proofErr w:type="spellStart"/>
      <w:r w:rsidR="00CA1E34" w:rsidRPr="00CA1E34">
        <w:rPr>
          <w:rFonts w:ascii="Tahoma" w:eastAsia="Tahoma" w:hAnsi="Tahoma" w:cs="Tahoma"/>
          <w:bCs/>
          <w:color w:val="CC9900"/>
          <w:sz w:val="21"/>
          <w:szCs w:val="21"/>
        </w:rPr>
        <w:t>bruschetty</w:t>
      </w:r>
      <w:proofErr w:type="spellEnd"/>
      <w:r w:rsidR="00CA1E34" w:rsidRPr="00CA1E34">
        <w:rPr>
          <w:rFonts w:ascii="Tahoma" w:eastAsia="Tahoma" w:hAnsi="Tahoma" w:cs="Tahoma"/>
          <w:bCs/>
          <w:color w:val="CC9900"/>
          <w:sz w:val="21"/>
          <w:szCs w:val="21"/>
        </w:rPr>
        <w:t>, řemeslná pizza a mimo to i kvalitní káva</w:t>
      </w:r>
      <w:r w:rsidRPr="000631C0">
        <w:rPr>
          <w:rFonts w:ascii="Tahoma" w:eastAsia="Tahoma" w:hAnsi="Tahoma" w:cs="Tahoma"/>
          <w:bCs/>
          <w:color w:val="CC9900"/>
          <w:sz w:val="21"/>
          <w:szCs w:val="21"/>
        </w:rPr>
        <w:t xml:space="preserve">,“ </w:t>
      </w:r>
      <w:r w:rsidRPr="000631C0">
        <w:rPr>
          <w:rFonts w:ascii="Tahoma" w:eastAsia="Tahoma" w:hAnsi="Tahoma" w:cs="Tahoma"/>
          <w:bCs/>
          <w:sz w:val="21"/>
          <w:szCs w:val="21"/>
        </w:rPr>
        <w:t>vyjmenoval Jiří Sedláček.</w:t>
      </w:r>
    </w:p>
    <w:p w14:paraId="237B184B" w14:textId="723E43E8" w:rsidR="00CA1E34" w:rsidRPr="00CA1E34" w:rsidRDefault="00CA1E34" w:rsidP="00760796">
      <w:pPr>
        <w:jc w:val="both"/>
        <w:rPr>
          <w:color w:val="auto"/>
        </w:rPr>
      </w:pPr>
      <w:r w:rsidRPr="00CA1E34">
        <w:rPr>
          <w:rFonts w:ascii="Tahoma" w:eastAsia="Tahoma" w:hAnsi="Tahoma" w:cs="Tahoma"/>
          <w:color w:val="auto"/>
          <w:sz w:val="21"/>
          <w:szCs w:val="21"/>
        </w:rPr>
        <w:t xml:space="preserve">Vstup na festival je zdarma. </w:t>
      </w:r>
      <w:r w:rsidRPr="00CA1E34">
        <w:rPr>
          <w:rFonts w:ascii="Tahoma" w:eastAsia="Tahoma" w:hAnsi="Tahoma" w:cs="Tahoma"/>
          <w:bCs/>
          <w:sz w:val="21"/>
          <w:szCs w:val="21"/>
        </w:rPr>
        <w:t xml:space="preserve">Způsob degustace piv zůstává i pro letošní ročník stejný. Během všech ročníků se pivo pije ze skla, čímž se organizátoři snaží zamezit zbytečnému odpadu v podobě plastových kelímků, a navíc pivo ze skla chutná lépe. </w:t>
      </w:r>
    </w:p>
    <w:p w14:paraId="7E5F26D8" w14:textId="77777777" w:rsidR="00CA1E34" w:rsidRDefault="00CA1E34" w:rsidP="00760796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Festival Pivo na Náplavce není jen o pití piva a skvělé gastronomii, připraven je i doprovodný hudební program</w:t>
      </w:r>
      <w:r w:rsidR="00DB4B0E" w:rsidRPr="000631C0">
        <w:rPr>
          <w:rFonts w:ascii="Tahoma" w:eastAsia="Tahoma" w:hAnsi="Tahoma" w:cs="Tahoma"/>
          <w:bCs/>
          <w:sz w:val="21"/>
          <w:szCs w:val="21"/>
        </w:rPr>
        <w:t xml:space="preserve">. </w:t>
      </w:r>
      <w:r w:rsidR="00DB4B0E" w:rsidRPr="000631C0">
        <w:rPr>
          <w:rFonts w:ascii="Tahoma" w:eastAsia="Tahoma" w:hAnsi="Tahoma" w:cs="Tahoma"/>
          <w:bCs/>
          <w:color w:val="CC9900"/>
          <w:sz w:val="21"/>
          <w:szCs w:val="21"/>
        </w:rPr>
        <w:t>„</w:t>
      </w:r>
      <w:r w:rsidRPr="00CA1E34">
        <w:rPr>
          <w:rFonts w:ascii="Tahoma" w:eastAsia="Tahoma" w:hAnsi="Tahoma" w:cs="Tahoma"/>
          <w:bCs/>
          <w:color w:val="CC9900"/>
          <w:sz w:val="21"/>
          <w:szCs w:val="21"/>
        </w:rPr>
        <w:t xml:space="preserve">Z českých interpretů zahrají Asi20?!, </w:t>
      </w:r>
      <w:proofErr w:type="spellStart"/>
      <w:r w:rsidRPr="00CA1E34">
        <w:rPr>
          <w:rFonts w:ascii="Tahoma" w:eastAsia="Tahoma" w:hAnsi="Tahoma" w:cs="Tahoma"/>
          <w:bCs/>
          <w:color w:val="CC9900"/>
          <w:sz w:val="21"/>
          <w:szCs w:val="21"/>
        </w:rPr>
        <w:t>Friday</w:t>
      </w:r>
      <w:proofErr w:type="spellEnd"/>
      <w:r w:rsidRPr="00CA1E34">
        <w:rPr>
          <w:rFonts w:ascii="Tahoma" w:eastAsia="Tahoma" w:hAnsi="Tahoma" w:cs="Tahoma"/>
          <w:bCs/>
          <w:color w:val="CC9900"/>
          <w:sz w:val="21"/>
          <w:szCs w:val="21"/>
        </w:rPr>
        <w:t xml:space="preserve"> </w:t>
      </w:r>
      <w:proofErr w:type="spellStart"/>
      <w:r w:rsidRPr="00CA1E34">
        <w:rPr>
          <w:rFonts w:ascii="Tahoma" w:eastAsia="Tahoma" w:hAnsi="Tahoma" w:cs="Tahoma"/>
          <w:bCs/>
          <w:color w:val="CC9900"/>
          <w:sz w:val="21"/>
          <w:szCs w:val="21"/>
        </w:rPr>
        <w:t>Morning</w:t>
      </w:r>
      <w:proofErr w:type="spellEnd"/>
      <w:r w:rsidRPr="00CA1E34">
        <w:rPr>
          <w:rFonts w:ascii="Tahoma" w:eastAsia="Tahoma" w:hAnsi="Tahoma" w:cs="Tahoma"/>
          <w:bCs/>
          <w:color w:val="CC9900"/>
          <w:sz w:val="21"/>
          <w:szCs w:val="21"/>
        </w:rPr>
        <w:t xml:space="preserve">, </w:t>
      </w:r>
      <w:proofErr w:type="spellStart"/>
      <w:r w:rsidRPr="00CA1E34">
        <w:rPr>
          <w:rFonts w:ascii="Tahoma" w:eastAsia="Tahoma" w:hAnsi="Tahoma" w:cs="Tahoma"/>
          <w:bCs/>
          <w:color w:val="CC9900"/>
          <w:sz w:val="21"/>
          <w:szCs w:val="21"/>
        </w:rPr>
        <w:t>Gentleman’s</w:t>
      </w:r>
      <w:proofErr w:type="spellEnd"/>
      <w:r w:rsidRPr="00CA1E34">
        <w:rPr>
          <w:rFonts w:ascii="Tahoma" w:eastAsia="Tahoma" w:hAnsi="Tahoma" w:cs="Tahoma"/>
          <w:bCs/>
          <w:color w:val="CC9900"/>
          <w:sz w:val="21"/>
          <w:szCs w:val="21"/>
        </w:rPr>
        <w:t xml:space="preserve"> Club a Jazz Underground, ze zahraničních americko-britští </w:t>
      </w:r>
      <w:proofErr w:type="spellStart"/>
      <w:r w:rsidRPr="00CA1E34">
        <w:rPr>
          <w:rFonts w:ascii="Tahoma" w:eastAsia="Tahoma" w:hAnsi="Tahoma" w:cs="Tahoma"/>
          <w:bCs/>
          <w:color w:val="CC9900"/>
          <w:sz w:val="21"/>
          <w:szCs w:val="21"/>
        </w:rPr>
        <w:t>The</w:t>
      </w:r>
      <w:proofErr w:type="spellEnd"/>
      <w:r w:rsidRPr="00CA1E34">
        <w:rPr>
          <w:rFonts w:ascii="Tahoma" w:eastAsia="Tahoma" w:hAnsi="Tahoma" w:cs="Tahoma"/>
          <w:bCs/>
          <w:color w:val="CC9900"/>
          <w:sz w:val="21"/>
          <w:szCs w:val="21"/>
        </w:rPr>
        <w:t xml:space="preserve"> </w:t>
      </w:r>
      <w:proofErr w:type="spellStart"/>
      <w:r w:rsidRPr="00CA1E34">
        <w:rPr>
          <w:rFonts w:ascii="Tahoma" w:eastAsia="Tahoma" w:hAnsi="Tahoma" w:cs="Tahoma"/>
          <w:bCs/>
          <w:color w:val="CC9900"/>
          <w:sz w:val="21"/>
          <w:szCs w:val="21"/>
        </w:rPr>
        <w:t>Daltones</w:t>
      </w:r>
      <w:proofErr w:type="spellEnd"/>
      <w:r w:rsidRPr="00CA1E34">
        <w:rPr>
          <w:rFonts w:ascii="Tahoma" w:eastAsia="Tahoma" w:hAnsi="Tahoma" w:cs="Tahoma"/>
          <w:bCs/>
          <w:color w:val="CC9900"/>
          <w:sz w:val="21"/>
          <w:szCs w:val="21"/>
        </w:rPr>
        <w:t xml:space="preserve"> a kubánští </w:t>
      </w:r>
      <w:proofErr w:type="spellStart"/>
      <w:r w:rsidRPr="00CA1E34">
        <w:rPr>
          <w:rFonts w:ascii="Tahoma" w:eastAsia="Tahoma" w:hAnsi="Tahoma" w:cs="Tahoma"/>
          <w:bCs/>
          <w:color w:val="CC9900"/>
          <w:sz w:val="21"/>
          <w:szCs w:val="21"/>
        </w:rPr>
        <w:t>Cubaché</w:t>
      </w:r>
      <w:proofErr w:type="spellEnd"/>
      <w:r w:rsidRPr="00CA1E34">
        <w:rPr>
          <w:rFonts w:ascii="Tahoma" w:eastAsia="Tahoma" w:hAnsi="Tahoma" w:cs="Tahoma"/>
          <w:bCs/>
          <w:color w:val="CC9900"/>
          <w:sz w:val="21"/>
          <w:szCs w:val="21"/>
        </w:rPr>
        <w:t>. V sobotu od 10 do 14 hodin bude navíc součástí programu i Pivní bleší trh, kde si sběratelé budou moci doplnit sbírku etiket, tácků, zátek a dalších s pivem souvisejících propriet</w:t>
      </w:r>
      <w:r w:rsidR="00DB4B0E" w:rsidRPr="000631C0">
        <w:rPr>
          <w:rFonts w:ascii="Tahoma" w:eastAsia="Tahoma" w:hAnsi="Tahoma" w:cs="Tahoma"/>
          <w:bCs/>
          <w:color w:val="CC9900"/>
          <w:sz w:val="21"/>
          <w:szCs w:val="21"/>
        </w:rPr>
        <w:t xml:space="preserve">,“ </w:t>
      </w:r>
      <w:r w:rsidR="00DB4B0E" w:rsidRPr="000631C0">
        <w:rPr>
          <w:rFonts w:ascii="Tahoma" w:eastAsia="Tahoma" w:hAnsi="Tahoma" w:cs="Tahoma"/>
          <w:bCs/>
          <w:sz w:val="21"/>
          <w:szCs w:val="21"/>
        </w:rPr>
        <w:t>uzavřel Jiří Sedláček.</w:t>
      </w:r>
    </w:p>
    <w:p w14:paraId="1E59C130" w14:textId="77777777" w:rsidR="00DC3DF3" w:rsidRDefault="00DC3DF3"/>
    <w:p w14:paraId="6D527C72" w14:textId="77777777" w:rsidR="00CA1E34" w:rsidRDefault="00CA1E34">
      <w:pPr>
        <w:sectPr w:rsidR="00CA1E34">
          <w:headerReference w:type="default" r:id="rId7"/>
          <w:footerReference w:type="default" r:id="rId8"/>
          <w:pgSz w:w="11906" w:h="16838"/>
          <w:pgMar w:top="1417" w:right="1417" w:bottom="1417" w:left="1417" w:header="708" w:footer="708" w:gutter="0"/>
          <w:cols w:space="708"/>
          <w:formProt w:val="0"/>
          <w:docGrid w:linePitch="240" w:charSpace="-2049"/>
        </w:sectPr>
      </w:pPr>
    </w:p>
    <w:p w14:paraId="6A1518BE" w14:textId="77777777" w:rsidR="00CA1E34" w:rsidRPr="00CA1E34" w:rsidRDefault="00CA1E34" w:rsidP="00CA1E34">
      <w:pPr>
        <w:rPr>
          <w:rFonts w:ascii="Tahoma" w:eastAsia="Tahoma" w:hAnsi="Tahoma" w:cs="Tahoma"/>
          <w:b/>
        </w:rPr>
      </w:pPr>
      <w:r w:rsidRPr="00CA1E34">
        <w:rPr>
          <w:rFonts w:ascii="Tahoma" w:eastAsia="Tahoma" w:hAnsi="Tahoma" w:cs="Tahoma"/>
          <w:b/>
        </w:rPr>
        <w:lastRenderedPageBreak/>
        <w:t>SEZNAM PŘIHLÁŠENÝCH PIVOVARŮ</w:t>
      </w:r>
    </w:p>
    <w:p w14:paraId="49706EE5" w14:textId="77777777" w:rsidR="00CA1E34" w:rsidRDefault="00CA1E34" w:rsidP="00CA1E34">
      <w:pPr>
        <w:pStyle w:val="Odstavecseseznamem"/>
        <w:numPr>
          <w:ilvl w:val="0"/>
          <w:numId w:val="1"/>
        </w:numPr>
        <w:jc w:val="both"/>
        <w:rPr>
          <w:rFonts w:ascii="Tahoma" w:eastAsia="Tahoma" w:hAnsi="Tahoma" w:cs="Tahoma"/>
          <w:bCs/>
          <w:sz w:val="21"/>
          <w:szCs w:val="21"/>
        </w:rPr>
        <w:sectPr w:rsidR="00CA1E34" w:rsidSect="000631C0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docGrid w:linePitch="240" w:charSpace="-2049"/>
        </w:sectPr>
      </w:pPr>
    </w:p>
    <w:p w14:paraId="4663222A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AXIOM BREWERY</w:t>
      </w:r>
    </w:p>
    <w:p w14:paraId="642289BC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BROČAN</w:t>
      </w:r>
    </w:p>
    <w:p w14:paraId="1C0AE164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ELEKTRÁRNA</w:t>
      </w:r>
    </w:p>
    <w:p w14:paraId="687588FA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proofErr w:type="spellStart"/>
      <w:r w:rsidRPr="00CA1E34">
        <w:rPr>
          <w:rFonts w:ascii="Tahoma" w:eastAsia="Tahoma" w:hAnsi="Tahoma" w:cs="Tahoma"/>
          <w:bCs/>
          <w:sz w:val="21"/>
          <w:szCs w:val="21"/>
        </w:rPr>
        <w:t>eMBe</w:t>
      </w:r>
      <w:proofErr w:type="spellEnd"/>
      <w:r w:rsidRPr="00CA1E34">
        <w:rPr>
          <w:rFonts w:ascii="Tahoma" w:eastAsia="Tahoma" w:hAnsi="Tahoma" w:cs="Tahoma"/>
          <w:bCs/>
          <w:sz w:val="21"/>
          <w:szCs w:val="21"/>
        </w:rPr>
        <w:t xml:space="preserve"> PIVOVAR</w:t>
      </w:r>
    </w:p>
    <w:p w14:paraId="0014BBE3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HÁKŮV PARNÍ PIVOVAR</w:t>
      </w:r>
    </w:p>
    <w:p w14:paraId="36789782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KŘIKLOUN</w:t>
      </w:r>
    </w:p>
    <w:p w14:paraId="4B5917DD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MADCAT</w:t>
      </w:r>
    </w:p>
    <w:p w14:paraId="33F56542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NACHMELENÁ OPICE</w:t>
      </w:r>
    </w:p>
    <w:p w14:paraId="683A64FF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PIVO SNĚŽKA</w:t>
      </w:r>
    </w:p>
    <w:p w14:paraId="23418A8B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PIVOVAR BAŠTA</w:t>
      </w:r>
    </w:p>
    <w:p w14:paraId="246CAC4C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PIVOVAR BOHDANEČ</w:t>
      </w:r>
    </w:p>
    <w:p w14:paraId="781AA31E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PIVOVAR ČERVENÝ VLK</w:t>
      </w:r>
    </w:p>
    <w:p w14:paraId="30F0A8FD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PIVOVAR DRÁTENÍK</w:t>
      </w:r>
    </w:p>
    <w:p w14:paraId="1B8FCBC0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PIVOVAR HRADECKÝ KLENOT</w:t>
      </w:r>
    </w:p>
    <w:p w14:paraId="7688566B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PIVOVAR LEDNICE</w:t>
      </w:r>
    </w:p>
    <w:p w14:paraId="6768469F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PIVOVAR LOUKA</w:t>
      </w:r>
    </w:p>
    <w:p w14:paraId="266A366D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PIVOVAR MAXMILIAN</w:t>
      </w:r>
    </w:p>
    <w:p w14:paraId="53B6C651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PIVOVAR MAZÁK</w:t>
      </w:r>
    </w:p>
    <w:p w14:paraId="25E2FFA6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PIVOVAR OBORA</w:t>
      </w:r>
    </w:p>
    <w:p w14:paraId="10763E34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PIVOVAR OGAR</w:t>
      </w:r>
    </w:p>
    <w:p w14:paraId="233CFB87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 xml:space="preserve">PIVOVAR POD LÍPOU </w:t>
      </w:r>
    </w:p>
    <w:p w14:paraId="758A2B14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PIVOVAR RUDOHOR</w:t>
      </w:r>
    </w:p>
    <w:p w14:paraId="50A39194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PIVOVAR TRILOBIT</w:t>
      </w:r>
    </w:p>
    <w:p w14:paraId="2E14C996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PIVOVAR TURNOV</w:t>
      </w:r>
    </w:p>
    <w:p w14:paraId="6E864BC4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PIVOVARSKÝ DVŮR ZVÍKOV</w:t>
      </w:r>
    </w:p>
    <w:p w14:paraId="31159AF6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PŘEŠEK/STARÁ ŠKOLA</w:t>
      </w:r>
    </w:p>
    <w:p w14:paraId="24E6937B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RUXUSNÍ MINPIVOVAR</w:t>
      </w:r>
    </w:p>
    <w:p w14:paraId="3CB48D6E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SIBEERIA</w:t>
      </w:r>
    </w:p>
    <w:p w14:paraId="75A29431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SUCHDOLSKÝ JENÍK</w:t>
      </w:r>
    </w:p>
    <w:p w14:paraId="791C16D4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TWINBERG</w:t>
      </w:r>
    </w:p>
    <w:p w14:paraId="45A4CD1C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VLTAVOTÝNSKÝ PIVOVAR</w:t>
      </w:r>
    </w:p>
    <w:p w14:paraId="795B1124" w14:textId="77777777" w:rsidR="00CA1E34" w:rsidRDefault="00CA1E34" w:rsidP="00CA1E34">
      <w:pPr>
        <w:jc w:val="both"/>
        <w:rPr>
          <w:rFonts w:ascii="Tahoma" w:eastAsia="Tahoma" w:hAnsi="Tahoma" w:cs="Tahoma"/>
          <w:b/>
        </w:rPr>
        <w:sectPr w:rsidR="00CA1E34" w:rsidSect="00CA1E34">
          <w:type w:val="continuous"/>
          <w:pgSz w:w="11906" w:h="16838"/>
          <w:pgMar w:top="1417" w:right="1417" w:bottom="1417" w:left="1417" w:header="708" w:footer="708" w:gutter="0"/>
          <w:cols w:num="2" w:space="708"/>
          <w:formProt w:val="0"/>
          <w:docGrid w:linePitch="240" w:charSpace="-2049"/>
        </w:sectPr>
      </w:pPr>
    </w:p>
    <w:p w14:paraId="436BA548" w14:textId="35AD9CFF" w:rsidR="00CA1E34" w:rsidRPr="00CA1E34" w:rsidRDefault="00CA1E34" w:rsidP="00CA1E34">
      <w:pPr>
        <w:jc w:val="both"/>
        <w:rPr>
          <w:rFonts w:ascii="Tahoma" w:eastAsia="Tahoma" w:hAnsi="Tahoma" w:cs="Tahoma"/>
          <w:b/>
        </w:rPr>
      </w:pPr>
      <w:r w:rsidRPr="00CA1E34">
        <w:rPr>
          <w:rFonts w:ascii="Tahoma" w:eastAsia="Tahoma" w:hAnsi="Tahoma" w:cs="Tahoma"/>
          <w:b/>
        </w:rPr>
        <w:t>HOSTÉ:</w:t>
      </w:r>
    </w:p>
    <w:p w14:paraId="13B0905A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MĚŠŤANSKÝ PIVOVAR V POLIČCE</w:t>
      </w:r>
    </w:p>
    <w:p w14:paraId="779E9453" w14:textId="77777777" w:rsidR="00CA1E34" w:rsidRPr="00CA1E34" w:rsidRDefault="00CA1E34" w:rsidP="00CA1E3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PIVOVAR POUTNÍK</w:t>
      </w:r>
    </w:p>
    <w:p w14:paraId="38F9C0A8" w14:textId="19AD26DF" w:rsidR="00CA1E34" w:rsidRPr="00CA1E34" w:rsidRDefault="00CA1E34" w:rsidP="00CA1E34">
      <w:pPr>
        <w:pBdr>
          <w:bottom w:val="single" w:sz="4" w:space="1" w:color="auto"/>
        </w:pBdr>
        <w:jc w:val="both"/>
        <w:rPr>
          <w:rFonts w:ascii="Tahoma" w:eastAsia="Tahoma" w:hAnsi="Tahoma" w:cs="Tahoma"/>
          <w:bCs/>
          <w:sz w:val="21"/>
          <w:szCs w:val="21"/>
        </w:rPr>
      </w:pPr>
      <w:r w:rsidRPr="00CA1E34">
        <w:rPr>
          <w:rFonts w:ascii="Tahoma" w:eastAsia="Tahoma" w:hAnsi="Tahoma" w:cs="Tahoma"/>
          <w:bCs/>
          <w:sz w:val="21"/>
          <w:szCs w:val="21"/>
        </w:rPr>
        <w:t>PIVOVAR ROHOZEC</w:t>
      </w:r>
    </w:p>
    <w:p w14:paraId="0BD8B6B7" w14:textId="77777777" w:rsidR="00CA1E34" w:rsidRDefault="00CA1E34">
      <w:pPr>
        <w:jc w:val="both"/>
        <w:rPr>
          <w:rFonts w:ascii="Tahoma" w:eastAsia="Tahoma" w:hAnsi="Tahoma" w:cs="Tahoma"/>
          <w:b/>
        </w:rPr>
      </w:pPr>
    </w:p>
    <w:p w14:paraId="0587334A" w14:textId="77777777" w:rsidR="00CA1E34" w:rsidRDefault="00CA1E34">
      <w:pPr>
        <w:jc w:val="both"/>
        <w:rPr>
          <w:rFonts w:ascii="Tahoma" w:eastAsia="Tahoma" w:hAnsi="Tahoma" w:cs="Tahoma"/>
          <w:b/>
        </w:rPr>
      </w:pPr>
    </w:p>
    <w:p w14:paraId="6423D3BF" w14:textId="13E64F91" w:rsidR="00DC3DF3" w:rsidRPr="00CA1E34" w:rsidRDefault="00DB4B0E">
      <w:pPr>
        <w:jc w:val="both"/>
        <w:rPr>
          <w:rFonts w:ascii="Tahoma" w:eastAsia="Tahoma" w:hAnsi="Tahoma" w:cs="Tahoma"/>
          <w:b/>
          <w:sz w:val="20"/>
          <w:szCs w:val="20"/>
        </w:rPr>
      </w:pPr>
      <w:r w:rsidRPr="00CA1E34">
        <w:rPr>
          <w:rFonts w:ascii="Tahoma" w:eastAsia="Tahoma" w:hAnsi="Tahoma" w:cs="Tahoma"/>
          <w:b/>
        </w:rPr>
        <w:lastRenderedPageBreak/>
        <w:t>KONTAKT PRO MÉDIA:</w:t>
      </w:r>
    </w:p>
    <w:p w14:paraId="4D7F3967" w14:textId="77777777" w:rsidR="00DC3DF3" w:rsidRDefault="00DB4B0E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20"/>
          <w:szCs w:val="20"/>
        </w:rPr>
      </w:pPr>
      <w:r>
        <w:rPr>
          <w:rFonts w:ascii="Tahoma" w:eastAsia="Tahoma" w:hAnsi="Tahoma" w:cs="Tahoma"/>
          <w:b/>
          <w:color w:val="333333"/>
          <w:sz w:val="20"/>
          <w:szCs w:val="20"/>
        </w:rPr>
        <w:t xml:space="preserve">Mgr. Petra </w:t>
      </w:r>
      <w:proofErr w:type="spellStart"/>
      <w:r>
        <w:rPr>
          <w:rFonts w:ascii="Tahoma" w:eastAsia="Tahoma" w:hAnsi="Tahoma" w:cs="Tahoma"/>
          <w:b/>
          <w:color w:val="333333"/>
          <w:sz w:val="20"/>
          <w:szCs w:val="20"/>
        </w:rPr>
        <w:t>Ďurčíková</w:t>
      </w:r>
      <w:r>
        <w:rPr>
          <w:rFonts w:ascii="Tahoma" w:eastAsia="Tahoma" w:hAnsi="Tahoma" w:cs="Tahoma"/>
          <w:b/>
          <w:color w:val="CC9900"/>
          <w:sz w:val="20"/>
          <w:szCs w:val="20"/>
        </w:rPr>
        <w:t>_mediální</w:t>
      </w:r>
      <w:proofErr w:type="spellEnd"/>
      <w:r>
        <w:rPr>
          <w:rFonts w:ascii="Tahoma" w:eastAsia="Tahoma" w:hAnsi="Tahoma" w:cs="Tahoma"/>
          <w:b/>
          <w:color w:val="CC9900"/>
          <w:sz w:val="20"/>
          <w:szCs w:val="20"/>
        </w:rPr>
        <w:t xml:space="preserve"> konzultant</w:t>
      </w:r>
    </w:p>
    <w:p w14:paraId="24C9F74A" w14:textId="77777777" w:rsidR="00DC3DF3" w:rsidRDefault="00DB4B0E">
      <w:pPr>
        <w:spacing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noProof/>
        </w:rPr>
        <w:drawing>
          <wp:inline distT="0" distB="0" distL="0" distR="0" wp14:anchorId="08CDE0BD" wp14:editId="5D3362B0">
            <wp:extent cx="833755" cy="132715"/>
            <wp:effectExtent l="0" t="0" r="0" b="0"/>
            <wp:docPr id="3" name="image4.jpg" descr="pear_media logo_fin rgb_bez okraj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jpg" descr="pear_media logo_fin rgb_bez okraju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755" cy="13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0A7AC" w14:textId="77777777" w:rsidR="00DC3DF3" w:rsidRDefault="00DB4B0E">
      <w:pPr>
        <w:pBdr>
          <w:bottom w:val="single" w:sz="6" w:space="1" w:color="000001"/>
        </w:pBdr>
        <w:spacing w:line="240" w:lineRule="auto"/>
      </w:pPr>
      <w:r>
        <w:rPr>
          <w:rFonts w:ascii="Tahoma" w:eastAsia="Tahoma" w:hAnsi="Tahoma" w:cs="Tahoma"/>
          <w:b/>
          <w:sz w:val="20"/>
          <w:szCs w:val="20"/>
        </w:rPr>
        <w:t xml:space="preserve">+420 733 643 825, </w:t>
      </w:r>
      <w:hyperlink r:id="rId10">
        <w:r>
          <w:rPr>
            <w:rStyle w:val="Internetovodkaz"/>
            <w:rFonts w:ascii="Tahoma" w:eastAsia="Tahoma" w:hAnsi="Tahoma" w:cs="Tahoma"/>
            <w:b/>
            <w:color w:val="0000FF"/>
            <w:sz w:val="20"/>
            <w:szCs w:val="20"/>
          </w:rPr>
          <w:t>petra@pearmedia.cz</w:t>
        </w:r>
      </w:hyperlink>
      <w:r>
        <w:rPr>
          <w:rFonts w:ascii="Tahoma" w:eastAsia="Tahoma" w:hAnsi="Tahoma" w:cs="Tahoma"/>
          <w:b/>
          <w:sz w:val="20"/>
          <w:szCs w:val="20"/>
        </w:rPr>
        <w:t xml:space="preserve"> </w:t>
      </w:r>
    </w:p>
    <w:p w14:paraId="46CD70DD" w14:textId="77777777" w:rsidR="00DC3DF3" w:rsidRDefault="00DB4B0E">
      <w:pPr>
        <w:pBdr>
          <w:bottom w:val="single" w:sz="6" w:space="1" w:color="000001"/>
        </w:pBdr>
        <w:spacing w:line="240" w:lineRule="auto"/>
      </w:pPr>
      <w:hyperlink r:id="rId11">
        <w:r>
          <w:rPr>
            <w:rStyle w:val="Internetovodkaz"/>
            <w:rFonts w:ascii="Tahoma" w:eastAsia="Tahoma" w:hAnsi="Tahoma" w:cs="Tahoma"/>
            <w:b/>
            <w:color w:val="0000FF"/>
            <w:sz w:val="20"/>
            <w:szCs w:val="20"/>
          </w:rPr>
          <w:t>pearmedia.cz</w:t>
        </w:r>
      </w:hyperlink>
      <w:r>
        <w:rPr>
          <w:rFonts w:ascii="Tahoma" w:eastAsia="Tahoma" w:hAnsi="Tahoma" w:cs="Tahoma"/>
          <w:sz w:val="20"/>
          <w:szCs w:val="20"/>
        </w:rPr>
        <w:br/>
      </w:r>
    </w:p>
    <w:p w14:paraId="526FA008" w14:textId="77777777" w:rsidR="00DC3DF3" w:rsidRDefault="00DB4B0E">
      <w:pPr>
        <w:jc w:val="both"/>
      </w:pPr>
      <w:r>
        <w:rPr>
          <w:rFonts w:ascii="Tahoma" w:hAnsi="Tahoma" w:cs="Tahoma"/>
          <w:b/>
        </w:rPr>
        <w:t xml:space="preserve">PIVO NA NÁPLAVCE, </w:t>
      </w:r>
      <w:hyperlink r:id="rId12">
        <w:r>
          <w:rPr>
            <w:rStyle w:val="Internetovodkaz"/>
            <w:rFonts w:ascii="Tahoma" w:hAnsi="Tahoma" w:cs="Tahoma"/>
            <w:b/>
          </w:rPr>
          <w:t>www.pivonanaplavce.cz</w:t>
        </w:r>
      </w:hyperlink>
      <w:r>
        <w:rPr>
          <w:rFonts w:ascii="Tahoma" w:hAnsi="Tahoma" w:cs="Tahoma"/>
          <w:b/>
        </w:rPr>
        <w:t xml:space="preserve"> </w:t>
      </w:r>
    </w:p>
    <w:p w14:paraId="1F5B3344" w14:textId="77777777" w:rsidR="00DC3DF3" w:rsidRDefault="00DB4B0E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Cílem festivalu je seznámit co nejširší okruh návštěvníků nejen s produkcí malých českých pivovarů včetně odlišných chutí jejich piv od běžné produkce, ale také jim nabídnout přímý kontakt s jejich majiteli a sládky. Kromě toho je snahou organizátorů festivalu představit Pražanům a návštěvníkům metropole nově vzniklé minipivovary z různých krajů České republiky. Součástí festivalu je i hlasování o nejoblíbenější minipivovar. </w:t>
      </w:r>
    </w:p>
    <w:p w14:paraId="08CA81D0" w14:textId="77777777" w:rsidR="00DC3DF3" w:rsidRDefault="00DC3DF3"/>
    <w:p w14:paraId="5BE2AE53" w14:textId="77777777" w:rsidR="00DC3DF3" w:rsidRDefault="00DC3DF3"/>
    <w:p w14:paraId="224694F9" w14:textId="77777777" w:rsidR="00DC3DF3" w:rsidRDefault="00DC3DF3"/>
    <w:sectPr w:rsidR="00DC3DF3" w:rsidSect="000631C0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CAE08" w14:textId="77777777" w:rsidR="00453120" w:rsidRDefault="00453120">
      <w:pPr>
        <w:spacing w:after="0" w:line="240" w:lineRule="auto"/>
      </w:pPr>
      <w:r>
        <w:separator/>
      </w:r>
    </w:p>
  </w:endnote>
  <w:endnote w:type="continuationSeparator" w:id="0">
    <w:p w14:paraId="001314F7" w14:textId="77777777" w:rsidR="00453120" w:rsidRDefault="00453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F925D" w14:textId="77777777" w:rsidR="00DC3DF3" w:rsidRDefault="00DC3DF3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5C2EEFB9" w14:textId="77777777" w:rsidR="00DC3DF3" w:rsidRDefault="00DC3DF3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93043" w14:textId="77777777" w:rsidR="00453120" w:rsidRDefault="00453120">
      <w:pPr>
        <w:spacing w:after="0" w:line="240" w:lineRule="auto"/>
      </w:pPr>
      <w:r>
        <w:separator/>
      </w:r>
    </w:p>
  </w:footnote>
  <w:footnote w:type="continuationSeparator" w:id="0">
    <w:p w14:paraId="41B028DA" w14:textId="77777777" w:rsidR="00453120" w:rsidRDefault="004531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06FE4" w14:textId="77777777" w:rsidR="000631C0" w:rsidRDefault="00DB4B0E">
    <w:pPr>
      <w:tabs>
        <w:tab w:val="left" w:pos="1680"/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36"/>
        <w:szCs w:val="36"/>
      </w:rPr>
    </w:pPr>
    <w:r>
      <w:rPr>
        <w:noProof/>
      </w:rPr>
      <w:drawing>
        <wp:anchor distT="0" distB="9525" distL="114300" distR="114300" simplePos="0" relativeHeight="3" behindDoc="0" locked="0" layoutInCell="1" allowOverlap="1" wp14:anchorId="7A15D9C2" wp14:editId="334FEFB3">
          <wp:simplePos x="0" y="0"/>
          <wp:positionH relativeFrom="margin">
            <wp:posOffset>1995805</wp:posOffset>
          </wp:positionH>
          <wp:positionV relativeFrom="paragraph">
            <wp:posOffset>149860</wp:posOffset>
          </wp:positionV>
          <wp:extent cx="2020570" cy="885825"/>
          <wp:effectExtent l="0" t="0" r="0" b="0"/>
          <wp:wrapTight wrapText="bothSides">
            <wp:wrapPolygon edited="0">
              <wp:start x="-43" y="0"/>
              <wp:lineTo x="-43" y="21323"/>
              <wp:lineTo x="21379" y="21323"/>
              <wp:lineTo x="21379" y="0"/>
              <wp:lineTo x="-43" y="0"/>
            </wp:wrapPolygon>
          </wp:wrapTight>
          <wp:docPr id="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20570" cy="885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1CAB6232" wp14:editId="75E2EC88">
          <wp:extent cx="942975" cy="1246505"/>
          <wp:effectExtent l="0" t="0" r="0" b="0"/>
          <wp:docPr id="2" name="imag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1246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color w:val="000000"/>
        <w:sz w:val="36"/>
        <w:szCs w:val="36"/>
      </w:rPr>
      <w:t xml:space="preserve">                   </w:t>
    </w:r>
    <w:r w:rsidR="000631C0">
      <w:rPr>
        <w:b/>
        <w:color w:val="000000"/>
        <w:sz w:val="36"/>
        <w:szCs w:val="36"/>
      </w:rPr>
      <w:tab/>
    </w:r>
    <w:r w:rsidR="000631C0">
      <w:rPr>
        <w:b/>
        <w:color w:val="000000"/>
        <w:sz w:val="36"/>
        <w:szCs w:val="36"/>
      </w:rPr>
      <w:tab/>
    </w:r>
    <w:r w:rsidR="000631C0">
      <w:rPr>
        <w:b/>
        <w:color w:val="000000"/>
        <w:sz w:val="36"/>
        <w:szCs w:val="36"/>
      </w:rPr>
      <w:tab/>
      <w:t xml:space="preserve">   </w:t>
    </w:r>
  </w:p>
  <w:p w14:paraId="7F3969E8" w14:textId="40FDA5DA" w:rsidR="00DC3DF3" w:rsidRDefault="00DB4B0E" w:rsidP="000631C0">
    <w:pPr>
      <w:tabs>
        <w:tab w:val="left" w:pos="1680"/>
        <w:tab w:val="left" w:pos="1740"/>
        <w:tab w:val="left" w:pos="3615"/>
        <w:tab w:val="center" w:pos="4536"/>
        <w:tab w:val="right" w:pos="9072"/>
      </w:tabs>
      <w:spacing w:after="0" w:line="240" w:lineRule="auto"/>
      <w:jc w:val="right"/>
      <w:rPr>
        <w:b/>
        <w:color w:val="000000"/>
        <w:sz w:val="2"/>
        <w:szCs w:val="2"/>
      </w:rPr>
    </w:pPr>
    <w:r>
      <w:rPr>
        <w:b/>
        <w:color w:val="000000"/>
        <w:sz w:val="36"/>
        <w:szCs w:val="36"/>
      </w:rPr>
      <w:t>TISKOVÁ ZPRÁVA</w:t>
    </w:r>
  </w:p>
  <w:p w14:paraId="58A0E2D0" w14:textId="77777777" w:rsidR="00DC3DF3" w:rsidRDefault="00DC3DF3">
    <w:pPr>
      <w:tabs>
        <w:tab w:val="left" w:pos="1680"/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F2A3761" w14:textId="77777777" w:rsidR="00DC3DF3" w:rsidRDefault="00DC3DF3">
    <w:pPr>
      <w:tabs>
        <w:tab w:val="left" w:pos="1680"/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019B5AB6" w14:textId="77777777" w:rsidR="00DC3DF3" w:rsidRDefault="00DC3DF3">
    <w:pPr>
      <w:tabs>
        <w:tab w:val="left" w:pos="1680"/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FF39CC2" w14:textId="77777777" w:rsidR="00DC3DF3" w:rsidRDefault="00DC3DF3">
    <w:pPr>
      <w:tabs>
        <w:tab w:val="left" w:pos="1680"/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FD1917F" w14:textId="77777777" w:rsidR="00DC3DF3" w:rsidRDefault="00DC3DF3">
    <w:pPr>
      <w:tabs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5C7A455" w14:textId="77777777" w:rsidR="00DC3DF3" w:rsidRDefault="00DC3DF3">
    <w:pPr>
      <w:tabs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6F819A2" w14:textId="77777777" w:rsidR="00DC3DF3" w:rsidRDefault="00DC3DF3">
    <w:pPr>
      <w:tabs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6FC4401" w14:textId="77777777" w:rsidR="00DC3DF3" w:rsidRDefault="00DC3DF3">
    <w:pPr>
      <w:tabs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6C9A06C" w14:textId="77777777" w:rsidR="00DC3DF3" w:rsidRDefault="00DC3DF3">
    <w:pPr>
      <w:tabs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01C22B4" w14:textId="77777777" w:rsidR="00DC3DF3" w:rsidRDefault="00DC3DF3">
    <w:pPr>
      <w:tabs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026C3A92" w14:textId="77777777" w:rsidR="00DC3DF3" w:rsidRDefault="00DC3DF3">
    <w:pPr>
      <w:tabs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0D0FAB2A" w14:textId="77777777" w:rsidR="00DC3DF3" w:rsidRDefault="00DC3DF3">
    <w:pPr>
      <w:tabs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D261F9C" w14:textId="77777777" w:rsidR="00DC3DF3" w:rsidRDefault="00DC3DF3">
    <w:pPr>
      <w:tabs>
        <w:tab w:val="left" w:pos="1740"/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A977ABB" w14:textId="77777777" w:rsidR="00DC3DF3" w:rsidRDefault="00DC3DF3">
    <w:pPr>
      <w:tabs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104C2513" w14:textId="77777777" w:rsidR="00DC3DF3" w:rsidRDefault="00DC3DF3">
    <w:pPr>
      <w:tabs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4371085" w14:textId="77777777" w:rsidR="00DC3DF3" w:rsidRDefault="00DC3DF3">
    <w:pPr>
      <w:tabs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F81B2DE" w14:textId="77777777" w:rsidR="00DC3DF3" w:rsidRDefault="00DC3DF3">
    <w:pPr>
      <w:tabs>
        <w:tab w:val="left" w:pos="3615"/>
        <w:tab w:val="center" w:pos="4536"/>
        <w:tab w:val="right" w:pos="9072"/>
      </w:tabs>
      <w:spacing w:after="0" w:line="240" w:lineRule="auto"/>
      <w:jc w:val="both"/>
      <w:rPr>
        <w:b/>
        <w:color w:val="00000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B5D5C"/>
    <w:multiLevelType w:val="hybridMultilevel"/>
    <w:tmpl w:val="B9B635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9930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DF3"/>
    <w:rsid w:val="000631C0"/>
    <w:rsid w:val="00086500"/>
    <w:rsid w:val="00136946"/>
    <w:rsid w:val="002A6DFC"/>
    <w:rsid w:val="00453120"/>
    <w:rsid w:val="00724F48"/>
    <w:rsid w:val="00760796"/>
    <w:rsid w:val="007951DF"/>
    <w:rsid w:val="0091335F"/>
    <w:rsid w:val="00981B80"/>
    <w:rsid w:val="009919E3"/>
    <w:rsid w:val="0099444D"/>
    <w:rsid w:val="009C5F8C"/>
    <w:rsid w:val="00B1763E"/>
    <w:rsid w:val="00B8405F"/>
    <w:rsid w:val="00CA1E34"/>
    <w:rsid w:val="00CD3D95"/>
    <w:rsid w:val="00D56AEB"/>
    <w:rsid w:val="00DB4B0E"/>
    <w:rsid w:val="00DC3DF3"/>
    <w:rsid w:val="00DC78E0"/>
    <w:rsid w:val="00E13DE3"/>
    <w:rsid w:val="00F10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A1AB8"/>
  <w15:docId w15:val="{F875ACFA-7E78-4001-832C-7E6A3DF1E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3117A"/>
    <w:pPr>
      <w:spacing w:after="200" w:line="276" w:lineRule="auto"/>
    </w:pPr>
    <w:rPr>
      <w:rFonts w:ascii="Calibri" w:eastAsia="Calibri" w:hAnsi="Calibri" w:cs="Calibri"/>
      <w:color w:val="00000A"/>
      <w:sz w:val="22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basedOn w:val="Standardnpsmoodstavce"/>
    <w:uiPriority w:val="99"/>
    <w:unhideWhenUsed/>
    <w:rsid w:val="0023117A"/>
    <w:rPr>
      <w:color w:val="0563C1" w:themeColor="hyperlink"/>
      <w:u w:val="single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styleId="Zhlav">
    <w:name w:val="header"/>
    <w:basedOn w:val="Normln"/>
  </w:style>
  <w:style w:type="paragraph" w:styleId="Zpat">
    <w:name w:val="footer"/>
    <w:basedOn w:val="Normln"/>
  </w:style>
  <w:style w:type="paragraph" w:styleId="Revize">
    <w:name w:val="Revision"/>
    <w:hidden/>
    <w:uiPriority w:val="99"/>
    <w:semiHidden/>
    <w:rsid w:val="0099444D"/>
    <w:rPr>
      <w:rFonts w:ascii="Calibri" w:eastAsia="Calibri" w:hAnsi="Calibri" w:cs="Calibri"/>
      <w:color w:val="00000A"/>
      <w:sz w:val="22"/>
      <w:lang w:eastAsia="cs-CZ"/>
      <w14:ligatures w14:val="none"/>
    </w:rPr>
  </w:style>
  <w:style w:type="paragraph" w:styleId="Odstavecseseznamem">
    <w:name w:val="List Paragraph"/>
    <w:basedOn w:val="Normln"/>
    <w:uiPriority w:val="34"/>
    <w:qFormat/>
    <w:rsid w:val="00CA1E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pivonanaplavce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earmedia.cz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etra@pearmedia.cz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549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Ďurčíková</dc:creator>
  <dc:description/>
  <cp:lastModifiedBy>Petra Ďurčíková</cp:lastModifiedBy>
  <cp:revision>9</cp:revision>
  <dcterms:created xsi:type="dcterms:W3CDTF">2025-05-19T09:17:00Z</dcterms:created>
  <dcterms:modified xsi:type="dcterms:W3CDTF">2025-06-16T11:13:00Z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