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91C2CC" w14:textId="77777777" w:rsidR="006A1F9A" w:rsidRDefault="006A1F9A" w:rsidP="006A1F9A">
      <w:pPr>
        <w:jc w:val="center"/>
        <w:rPr>
          <w:rFonts w:ascii="Tahoma" w:eastAsia="Tahoma" w:hAnsi="Tahoma" w:cs="Tahoma"/>
          <w:b/>
          <w:bCs/>
          <w:sz w:val="44"/>
          <w:szCs w:val="44"/>
        </w:rPr>
      </w:pPr>
      <w:bookmarkStart w:id="0" w:name="_n3x476rxrxj1" w:colFirst="0" w:colLast="0"/>
      <w:bookmarkEnd w:id="0"/>
      <w:r>
        <w:rPr>
          <w:rFonts w:ascii="Tahoma" w:eastAsia="Tahoma" w:hAnsi="Tahoma" w:cs="Tahoma"/>
          <w:b/>
          <w:bCs/>
          <w:sz w:val="44"/>
          <w:szCs w:val="44"/>
        </w:rPr>
        <w:t xml:space="preserve">Farmářské trhy: Na </w:t>
      </w:r>
      <w:proofErr w:type="spellStart"/>
      <w:r>
        <w:rPr>
          <w:rFonts w:ascii="Tahoma" w:eastAsia="Tahoma" w:hAnsi="Tahoma" w:cs="Tahoma"/>
          <w:b/>
          <w:bCs/>
          <w:sz w:val="44"/>
          <w:szCs w:val="44"/>
        </w:rPr>
        <w:t>Heřmaňáku</w:t>
      </w:r>
      <w:proofErr w:type="spellEnd"/>
      <w:r>
        <w:rPr>
          <w:rFonts w:ascii="Tahoma" w:eastAsia="Tahoma" w:hAnsi="Tahoma" w:cs="Tahoma"/>
          <w:b/>
          <w:bCs/>
          <w:sz w:val="44"/>
          <w:szCs w:val="44"/>
        </w:rPr>
        <w:t xml:space="preserve"> se začne prodávat už v sobotu. Náplavka a Kubáň zahájí sezonu později</w:t>
      </w:r>
    </w:p>
    <w:p w14:paraId="72EAC25B" w14:textId="77777777" w:rsidR="006A1F9A" w:rsidRDefault="006A1F9A" w:rsidP="006A1F9A">
      <w:pPr>
        <w:jc w:val="both"/>
        <w:rPr>
          <w:rFonts w:ascii="Tahoma" w:eastAsia="Tahoma" w:hAnsi="Tahoma" w:cs="Tahoma"/>
          <w:b/>
          <w:bCs/>
          <w:sz w:val="21"/>
          <w:szCs w:val="21"/>
        </w:rPr>
      </w:pPr>
      <w:r>
        <w:rPr>
          <w:rFonts w:ascii="Tahoma" w:eastAsia="Tahoma" w:hAnsi="Tahoma" w:cs="Tahoma"/>
          <w:b/>
          <w:bCs/>
          <w:sz w:val="21"/>
          <w:szCs w:val="21"/>
        </w:rPr>
        <w:t xml:space="preserve">PRAHA, 8. LEDNA 2026 – Prvním pražským farmářským trhem pod širým nebem, který v letošním roce přivítá zákazníky, bude </w:t>
      </w:r>
      <w:proofErr w:type="spellStart"/>
      <w:r>
        <w:rPr>
          <w:rFonts w:ascii="Tahoma" w:eastAsia="Tahoma" w:hAnsi="Tahoma" w:cs="Tahoma"/>
          <w:b/>
          <w:bCs/>
          <w:sz w:val="21"/>
          <w:szCs w:val="21"/>
        </w:rPr>
        <w:t>Heřmaňák</w:t>
      </w:r>
      <w:proofErr w:type="spellEnd"/>
      <w:r>
        <w:rPr>
          <w:rFonts w:ascii="Tahoma" w:eastAsia="Tahoma" w:hAnsi="Tahoma" w:cs="Tahoma"/>
          <w:b/>
          <w:bCs/>
          <w:sz w:val="21"/>
          <w:szCs w:val="21"/>
        </w:rPr>
        <w:t xml:space="preserve"> na Řezáčově náměstí v Praze 7. V sobotu 31. ledna se k němu přidá největší farmářský trh v metropoli – Náplavka v Praze 2. O týden později začnou farmáři prodávat i na Kubáni v Praze 10. </w:t>
      </w:r>
    </w:p>
    <w:p w14:paraId="332F0A62" w14:textId="77777777" w:rsidR="006A1F9A" w:rsidRDefault="006A1F9A" w:rsidP="006A1F9A">
      <w:pPr>
        <w:jc w:val="both"/>
        <w:rPr>
          <w:rFonts w:ascii="Tahoma" w:eastAsia="Tahoma" w:hAnsi="Tahoma" w:cs="Tahoma"/>
          <w:b/>
          <w:bCs/>
          <w:sz w:val="28"/>
          <w:szCs w:val="28"/>
        </w:rPr>
      </w:pPr>
      <w:r>
        <w:rPr>
          <w:rFonts w:ascii="Tahoma" w:eastAsia="Tahoma" w:hAnsi="Tahoma" w:cs="Tahoma"/>
          <w:b/>
          <w:bCs/>
          <w:sz w:val="28"/>
          <w:szCs w:val="28"/>
        </w:rPr>
        <w:t>NÁPLAVKA SLAVÍ SEDMNÁCTINY</w:t>
      </w:r>
    </w:p>
    <w:p w14:paraId="2EAE1138" w14:textId="77777777" w:rsidR="006A1F9A" w:rsidRDefault="006A1F9A" w:rsidP="006A1F9A">
      <w:pPr>
        <w:jc w:val="both"/>
        <w:rPr>
          <w:rFonts w:ascii="Tahoma" w:eastAsia="Tahoma" w:hAnsi="Tahoma" w:cs="Tahoma"/>
          <w:color w:val="CC9900"/>
          <w:sz w:val="21"/>
          <w:szCs w:val="21"/>
        </w:rPr>
      </w:pPr>
      <w:r>
        <w:rPr>
          <w:rFonts w:ascii="Tahoma" w:eastAsia="Tahoma" w:hAnsi="Tahoma" w:cs="Tahoma"/>
          <w:sz w:val="21"/>
          <w:szCs w:val="21"/>
        </w:rPr>
        <w:t xml:space="preserve">Vůbec poprvé se na Rašínově nábřeží konal farmářský trh už před 17 lety. Málokdo tehdy věřil, že se náplavku podaří oživit. </w:t>
      </w:r>
      <w:r>
        <w:rPr>
          <w:rFonts w:ascii="Tahoma" w:eastAsia="Tahoma" w:hAnsi="Tahoma" w:cs="Tahoma"/>
          <w:color w:val="CC9900"/>
          <w:sz w:val="21"/>
          <w:szCs w:val="21"/>
        </w:rPr>
        <w:t xml:space="preserve">„Pokusy realizovat na Rašínově nábřeží trhy už v minulosti proběhly, ale zkrachovaly. Na úplném začátku váhali i farmáři, někdy jsme je museli přesvědčovat. Z 28 prodejců na prvním trhu na náplavce se trh postupně rozrostl na pravidelných 90 až 100 stánků, které každou sobotu od února do prosince mezi 8. a 14. hodinou nabízejí farmářské produkty. Letos své zboží nabídnou na pravém vltavském břehu zákazníkům poprvé už 31. ledna. Nebudou chybět poctivé farmářské suroviny a ručně vyráběné dobroty – například čerstvé pečivo, sýry a mléčné výrobky, uzeniny, medy a marmelády. Ke koupi bude maso, ryby, vejce, květiny, rukodělné výrobky a spousta dalšího,“ </w:t>
      </w:r>
      <w:r>
        <w:rPr>
          <w:rFonts w:ascii="Tahoma" w:eastAsia="Tahoma" w:hAnsi="Tahoma" w:cs="Tahoma"/>
          <w:sz w:val="21"/>
          <w:szCs w:val="21"/>
        </w:rPr>
        <w:t>popsala Alena Bžochová, manažerka trhu.</w:t>
      </w:r>
    </w:p>
    <w:p w14:paraId="66D74CFC" w14:textId="77777777" w:rsidR="006A1F9A" w:rsidRDefault="006A1F9A" w:rsidP="006A1F9A">
      <w:pPr>
        <w:jc w:val="both"/>
        <w:rPr>
          <w:rFonts w:ascii="Tahoma" w:eastAsia="Tahoma" w:hAnsi="Tahoma" w:cs="Tahoma"/>
          <w:color w:val="CC9900"/>
          <w:sz w:val="21"/>
          <w:szCs w:val="21"/>
        </w:rPr>
      </w:pPr>
      <w:r>
        <w:rPr>
          <w:rFonts w:ascii="Tahoma" w:eastAsia="Tahoma" w:hAnsi="Tahoma" w:cs="Tahoma"/>
          <w:sz w:val="21"/>
          <w:szCs w:val="21"/>
        </w:rPr>
        <w:t>Od samého začátku měli organizátoři za cíl vytvořit nejen místo s kvalitními farmářskými produkty, ale i prostor pro sousedská setkávání. K farmářskému trhu na Rašínově nábřeží vždy patří i živá hudba, střídají se tu amatérští pouliční umělci i profesionální muzikanti. Vedle farmářských trhů se na nábřeží konají pravidelné akce.</w:t>
      </w:r>
      <w:r>
        <w:rPr>
          <w:rFonts w:ascii="Tahoma" w:eastAsia="Tahoma" w:hAnsi="Tahoma" w:cs="Tahoma"/>
          <w:b/>
          <w:bCs/>
          <w:sz w:val="21"/>
          <w:szCs w:val="21"/>
        </w:rPr>
        <w:t xml:space="preserve">  </w:t>
      </w:r>
      <w:r>
        <w:rPr>
          <w:rFonts w:ascii="Tahoma" w:eastAsia="Tahoma" w:hAnsi="Tahoma" w:cs="Tahoma"/>
          <w:color w:val="CC9900"/>
          <w:sz w:val="21"/>
          <w:szCs w:val="21"/>
        </w:rPr>
        <w:t>„I v letošním roce chystáme řadu tematických událostí. V plánu je na 16. května tradiční jarní akce Růžový máj – slavnost růžových vín a klaretů, 19. a 20. června proběhne Pivo na Náplavce – festival malých a mini českých pivovarů, a nakonec v polovině listopadu velmi populární Svatomartinské slavnosti a pečená husa,“</w:t>
      </w:r>
      <w:r>
        <w:rPr>
          <w:rFonts w:ascii="Tahoma" w:eastAsia="Tahoma" w:hAnsi="Tahoma" w:cs="Tahoma"/>
          <w:b/>
          <w:bCs/>
          <w:sz w:val="21"/>
          <w:szCs w:val="21"/>
        </w:rPr>
        <w:t xml:space="preserve"> </w:t>
      </w:r>
      <w:r>
        <w:rPr>
          <w:rFonts w:ascii="Tahoma" w:eastAsia="Tahoma" w:hAnsi="Tahoma" w:cs="Tahoma"/>
          <w:sz w:val="21"/>
          <w:szCs w:val="21"/>
        </w:rPr>
        <w:t>přiblížil letošní akce farmářského trhu Náplavka Jiří Sedláček, předseda spolku Archetyp, který farmářský trh Náplavka založil a provozuje.</w:t>
      </w:r>
      <w:r>
        <w:rPr>
          <w:rFonts w:ascii="Tahoma" w:eastAsia="Tahoma" w:hAnsi="Tahoma" w:cs="Tahoma"/>
          <w:b/>
          <w:bCs/>
          <w:sz w:val="21"/>
          <w:szCs w:val="21"/>
        </w:rPr>
        <w:t xml:space="preserve"> </w:t>
      </w:r>
    </w:p>
    <w:p w14:paraId="6CB14FDD" w14:textId="77777777" w:rsidR="006A1F9A" w:rsidRDefault="006A1F9A" w:rsidP="006A1F9A">
      <w:pPr>
        <w:jc w:val="both"/>
        <w:rPr>
          <w:rFonts w:ascii="Tahoma" w:eastAsia="Tahoma" w:hAnsi="Tahoma" w:cs="Tahoma"/>
          <w:b/>
          <w:bCs/>
          <w:sz w:val="28"/>
          <w:szCs w:val="28"/>
        </w:rPr>
      </w:pPr>
      <w:r>
        <w:rPr>
          <w:rFonts w:ascii="Tahoma" w:eastAsia="Tahoma" w:hAnsi="Tahoma" w:cs="Tahoma"/>
          <w:b/>
          <w:bCs/>
          <w:sz w:val="28"/>
          <w:szCs w:val="28"/>
        </w:rPr>
        <w:t>SOUSEDSKÁ KUBÁŇ</w:t>
      </w:r>
    </w:p>
    <w:p w14:paraId="6951B5D6" w14:textId="77777777" w:rsidR="006A1F9A" w:rsidRDefault="006A1F9A" w:rsidP="006A1F9A">
      <w:pPr>
        <w:pBdr>
          <w:bottom w:val="single" w:sz="4" w:space="1" w:color="000000"/>
        </w:pBdr>
        <w:jc w:val="both"/>
        <w:rPr>
          <w:rFonts w:ascii="Tahoma" w:eastAsia="Tahoma" w:hAnsi="Tahoma" w:cs="Tahoma"/>
          <w:color w:val="CC9900"/>
          <w:sz w:val="21"/>
          <w:szCs w:val="21"/>
        </w:rPr>
      </w:pPr>
      <w:r>
        <w:rPr>
          <w:rFonts w:ascii="Tahoma" w:eastAsia="Tahoma" w:hAnsi="Tahoma" w:cs="Tahoma"/>
          <w:sz w:val="21"/>
          <w:szCs w:val="21"/>
        </w:rPr>
        <w:t xml:space="preserve">Krásné centrální místo Prahy 10 v parku, hned u tramvajové stanice se několikrát do týdne mění v sousedský trh. </w:t>
      </w:r>
      <w:r>
        <w:rPr>
          <w:rFonts w:ascii="Tahoma" w:eastAsia="Tahoma" w:hAnsi="Tahoma" w:cs="Tahoma"/>
          <w:color w:val="CC9900"/>
          <w:sz w:val="21"/>
          <w:szCs w:val="21"/>
        </w:rPr>
        <w:t xml:space="preserve">„I v letošní sezoně, která na Kubáni odstartuje 7. února, se budeme snažit rozšiřovat sortiment trhu. První trh letošního roku zahájíme sousedským opékáním kvalitních špekáčků na otevřeném ohni. Opékací dráty zákazníkům na místě zapůjčíme, špekáčky, chléb, hořčici a kečup zajistíme. Na Kubáni bude k dostání čerstvé mléko, jogurty, uzeniny, maso, na místě budou pekaři, rybí gril a mnoho dalšího. Další sobotu 14. února proběhnou Malé masopustní hody. V zimě se budou trhy konat jen během sobot, potom už budou fungovat v běžném provozu, na který jsou nejen Vršovičtí zvyklí – tedy v úterky, čtvrtky a soboty,“ </w:t>
      </w:r>
      <w:r>
        <w:rPr>
          <w:rFonts w:ascii="Tahoma" w:eastAsia="Tahoma" w:hAnsi="Tahoma" w:cs="Tahoma"/>
          <w:sz w:val="21"/>
          <w:szCs w:val="21"/>
        </w:rPr>
        <w:t>řekl Jiří Sedláček.</w:t>
      </w:r>
      <w:r>
        <w:rPr>
          <w:rFonts w:ascii="Tahoma" w:eastAsia="Tahoma" w:hAnsi="Tahoma" w:cs="Tahoma"/>
          <w:color w:val="CC9900"/>
          <w:sz w:val="21"/>
          <w:szCs w:val="21"/>
        </w:rPr>
        <w:t xml:space="preserve">  </w:t>
      </w:r>
    </w:p>
    <w:p w14:paraId="7EB9C9F3" w14:textId="77777777" w:rsidR="006A1F9A" w:rsidRDefault="006A1F9A" w:rsidP="006A1F9A">
      <w:pPr>
        <w:pBdr>
          <w:bottom w:val="single" w:sz="4" w:space="1" w:color="000000"/>
        </w:pBdr>
        <w:jc w:val="both"/>
        <w:rPr>
          <w:rFonts w:ascii="Tahoma" w:eastAsia="Tahoma" w:hAnsi="Tahoma" w:cs="Tahoma"/>
          <w:b/>
          <w:bCs/>
          <w:sz w:val="28"/>
          <w:szCs w:val="28"/>
        </w:rPr>
      </w:pPr>
      <w:r>
        <w:rPr>
          <w:rFonts w:ascii="Tahoma" w:eastAsia="Tahoma" w:hAnsi="Tahoma" w:cs="Tahoma"/>
          <w:b/>
          <w:bCs/>
          <w:sz w:val="28"/>
          <w:szCs w:val="28"/>
        </w:rPr>
        <w:lastRenderedPageBreak/>
        <w:t xml:space="preserve">RODINNÝ HEŘMAŇÁK </w:t>
      </w:r>
    </w:p>
    <w:p w14:paraId="38856F1B" w14:textId="77777777" w:rsidR="006A1F9A" w:rsidRDefault="006A1F9A" w:rsidP="006A1F9A">
      <w:pPr>
        <w:pBdr>
          <w:bottom w:val="single" w:sz="4" w:space="1" w:color="000000"/>
        </w:pBdr>
        <w:jc w:val="both"/>
        <w:rPr>
          <w:rFonts w:ascii="Tahoma" w:eastAsia="Tahoma" w:hAnsi="Tahoma" w:cs="Tahoma"/>
          <w:sz w:val="21"/>
          <w:szCs w:val="21"/>
        </w:rPr>
      </w:pPr>
      <w:bookmarkStart w:id="1" w:name="_quiqlitoum59" w:colFirst="0" w:colLast="0"/>
      <w:bookmarkEnd w:id="1"/>
      <w:r>
        <w:rPr>
          <w:rFonts w:ascii="Tahoma" w:eastAsia="Tahoma" w:hAnsi="Tahoma" w:cs="Tahoma"/>
          <w:sz w:val="21"/>
          <w:szCs w:val="21"/>
        </w:rPr>
        <w:t xml:space="preserve">První částečně bezobalový farmářský trh v Česku se konal 9. září 2017 na Řezáčově náměstí v Praze 7.  Jde o malý plácek se starými vzrostlými jasany, kterému místní lidé dodnes říkají </w:t>
      </w:r>
      <w:proofErr w:type="spellStart"/>
      <w:r>
        <w:rPr>
          <w:rFonts w:ascii="Tahoma" w:eastAsia="Tahoma" w:hAnsi="Tahoma" w:cs="Tahoma"/>
          <w:sz w:val="21"/>
          <w:szCs w:val="21"/>
        </w:rPr>
        <w:t>Heřmaňák</w:t>
      </w:r>
      <w:proofErr w:type="spellEnd"/>
      <w:r>
        <w:rPr>
          <w:rFonts w:ascii="Tahoma" w:eastAsia="Tahoma" w:hAnsi="Tahoma" w:cs="Tahoma"/>
          <w:sz w:val="21"/>
          <w:szCs w:val="21"/>
        </w:rPr>
        <w:t xml:space="preserve"> podle ulice Heřmanova, ke které přiléhá. Vedle bohatého výběru farmářských potravin nabízí trh i možnost nákupu květin a za příznivého počasí se zde konají dílny pro děti i rodiče. </w:t>
      </w:r>
      <w:r>
        <w:rPr>
          <w:rFonts w:ascii="Tahoma" w:eastAsia="Tahoma" w:hAnsi="Tahoma" w:cs="Tahoma"/>
          <w:color w:val="CC9900"/>
          <w:sz w:val="21"/>
          <w:szCs w:val="21"/>
        </w:rPr>
        <w:t xml:space="preserve">„Trh na Řezáčově náměstí není velký, ale má kouzelnou atmosféru a zakládá si na kvalitě všech prodejců, mezi kterými najdete i biofarmy. Každou sobotu tu své produkty pravidelně nabízí až 25 farmářů. Šetříme přírodu a vítány jsou na trhu i vlastní obaly a krabičky. Návštěvníci mohou na trh přinést i vaječné skořápky nebo suché pečivo pro farmy se slepicemi ve volném chovu. Na rozdíl od trhů v centru je </w:t>
      </w:r>
      <w:proofErr w:type="spellStart"/>
      <w:r>
        <w:rPr>
          <w:rFonts w:ascii="Tahoma" w:eastAsia="Tahoma" w:hAnsi="Tahoma" w:cs="Tahoma"/>
          <w:color w:val="CC9900"/>
          <w:sz w:val="21"/>
          <w:szCs w:val="21"/>
        </w:rPr>
        <w:t>Heřmaňák</w:t>
      </w:r>
      <w:proofErr w:type="spellEnd"/>
      <w:r>
        <w:rPr>
          <w:rFonts w:ascii="Tahoma" w:eastAsia="Tahoma" w:hAnsi="Tahoma" w:cs="Tahoma"/>
          <w:color w:val="CC9900"/>
          <w:sz w:val="21"/>
          <w:szCs w:val="21"/>
        </w:rPr>
        <w:t xml:space="preserve"> takovým útulným trhem pro místní, často se tu setkávají přátelé, rodiny s dětmi a sousedé. Stejně jako na Kubáni proběhnou i na </w:t>
      </w:r>
      <w:proofErr w:type="spellStart"/>
      <w:r>
        <w:rPr>
          <w:rFonts w:ascii="Tahoma" w:eastAsia="Tahoma" w:hAnsi="Tahoma" w:cs="Tahoma"/>
          <w:color w:val="CC9900"/>
          <w:sz w:val="21"/>
          <w:szCs w:val="21"/>
        </w:rPr>
        <w:t>Heřmaňáku</w:t>
      </w:r>
      <w:proofErr w:type="spellEnd"/>
      <w:r>
        <w:rPr>
          <w:rFonts w:ascii="Tahoma" w:eastAsia="Tahoma" w:hAnsi="Tahoma" w:cs="Tahoma"/>
          <w:color w:val="CC9900"/>
          <w:sz w:val="21"/>
          <w:szCs w:val="21"/>
        </w:rPr>
        <w:t xml:space="preserve"> 14. února Malé masopustní hody,“ </w:t>
      </w:r>
      <w:r>
        <w:rPr>
          <w:rFonts w:ascii="Tahoma" w:eastAsia="Tahoma" w:hAnsi="Tahoma" w:cs="Tahoma"/>
          <w:sz w:val="21"/>
          <w:szCs w:val="21"/>
        </w:rPr>
        <w:t>řekla</w:t>
      </w:r>
      <w:r>
        <w:rPr>
          <w:rFonts w:ascii="Tahoma" w:eastAsia="Tahoma" w:hAnsi="Tahoma" w:cs="Tahoma"/>
          <w:color w:val="CC9900"/>
          <w:sz w:val="21"/>
          <w:szCs w:val="21"/>
        </w:rPr>
        <w:t xml:space="preserve"> </w:t>
      </w:r>
      <w:r>
        <w:rPr>
          <w:rFonts w:ascii="Tahoma" w:eastAsia="Tahoma" w:hAnsi="Tahoma" w:cs="Tahoma"/>
          <w:sz w:val="21"/>
          <w:szCs w:val="21"/>
        </w:rPr>
        <w:t xml:space="preserve">Šárka Sedláčková, organizátorka farmářského trhu </w:t>
      </w:r>
      <w:proofErr w:type="spellStart"/>
      <w:r>
        <w:rPr>
          <w:rFonts w:ascii="Tahoma" w:eastAsia="Tahoma" w:hAnsi="Tahoma" w:cs="Tahoma"/>
          <w:sz w:val="21"/>
          <w:szCs w:val="21"/>
        </w:rPr>
        <w:t>Heřmaňák</w:t>
      </w:r>
      <w:proofErr w:type="spellEnd"/>
      <w:r>
        <w:rPr>
          <w:rFonts w:ascii="Tahoma" w:eastAsia="Tahoma" w:hAnsi="Tahoma" w:cs="Tahoma"/>
          <w:sz w:val="21"/>
          <w:szCs w:val="21"/>
        </w:rPr>
        <w:t>.</w:t>
      </w:r>
    </w:p>
    <w:p w14:paraId="72043426" w14:textId="77777777" w:rsidR="006A1F9A" w:rsidRDefault="006A1F9A" w:rsidP="006A1F9A">
      <w:pPr>
        <w:rPr>
          <w:rFonts w:ascii="Tahoma" w:eastAsia="Tahoma" w:hAnsi="Tahoma" w:cs="Tahoma"/>
          <w:b/>
          <w:bCs/>
          <w:sz w:val="32"/>
          <w:szCs w:val="32"/>
        </w:rPr>
      </w:pPr>
      <w:r>
        <w:rPr>
          <w:rFonts w:ascii="Tahoma" w:eastAsia="Tahoma" w:hAnsi="Tahoma" w:cs="Tahoma"/>
          <w:b/>
          <w:bCs/>
        </w:rPr>
        <w:t>KONTAKT PRO MÉDIA:</w:t>
      </w:r>
    </w:p>
    <w:p w14:paraId="265191BD" w14:textId="77777777" w:rsidR="006A1F9A" w:rsidRDefault="006A1F9A" w:rsidP="006A1F9A">
      <w:pPr>
        <w:spacing w:line="240" w:lineRule="auto"/>
        <w:jc w:val="both"/>
        <w:rPr>
          <w:rFonts w:ascii="Tahoma" w:eastAsia="Tahoma" w:hAnsi="Tahoma" w:cs="Tahoma"/>
          <w:b/>
          <w:bCs/>
          <w:color w:val="CC9900"/>
          <w:sz w:val="20"/>
          <w:szCs w:val="20"/>
        </w:rPr>
      </w:pPr>
      <w:r>
        <w:rPr>
          <w:rFonts w:ascii="Tahoma" w:eastAsia="Tahoma" w:hAnsi="Tahoma" w:cs="Tahoma"/>
          <w:b/>
          <w:bCs/>
          <w:color w:val="333333"/>
          <w:sz w:val="20"/>
          <w:szCs w:val="20"/>
        </w:rPr>
        <w:t xml:space="preserve">Mgr. Petra </w:t>
      </w:r>
      <w:proofErr w:type="spellStart"/>
      <w:r>
        <w:rPr>
          <w:rFonts w:ascii="Tahoma" w:eastAsia="Tahoma" w:hAnsi="Tahoma" w:cs="Tahoma"/>
          <w:b/>
          <w:bCs/>
          <w:color w:val="333333"/>
          <w:sz w:val="20"/>
          <w:szCs w:val="20"/>
        </w:rPr>
        <w:t>Ďurčíková</w:t>
      </w:r>
      <w:r>
        <w:rPr>
          <w:rFonts w:ascii="Tahoma" w:eastAsia="Tahoma" w:hAnsi="Tahoma" w:cs="Tahoma"/>
          <w:b/>
          <w:bCs/>
          <w:color w:val="CC9900"/>
          <w:sz w:val="20"/>
          <w:szCs w:val="20"/>
        </w:rPr>
        <w:t>_mediální</w:t>
      </w:r>
      <w:proofErr w:type="spellEnd"/>
      <w:r>
        <w:rPr>
          <w:rFonts w:ascii="Tahoma" w:eastAsia="Tahoma" w:hAnsi="Tahoma" w:cs="Tahoma"/>
          <w:b/>
          <w:bCs/>
          <w:color w:val="CC9900"/>
          <w:sz w:val="20"/>
          <w:szCs w:val="20"/>
        </w:rPr>
        <w:t xml:space="preserve"> konzultant</w:t>
      </w:r>
    </w:p>
    <w:p w14:paraId="2250C3EC" w14:textId="77777777" w:rsidR="006A1F9A" w:rsidRDefault="006A1F9A" w:rsidP="006A1F9A">
      <w:pPr>
        <w:spacing w:line="240" w:lineRule="auto"/>
        <w:rPr>
          <w:rFonts w:ascii="Tahoma" w:eastAsia="Tahoma" w:hAnsi="Tahoma" w:cs="Tahoma"/>
          <w:b/>
          <w:bCs/>
          <w:sz w:val="20"/>
          <w:szCs w:val="20"/>
        </w:rPr>
      </w:pPr>
      <w:r>
        <w:rPr>
          <w:rFonts w:ascii="Tahoma" w:eastAsia="Tahoma" w:hAnsi="Tahoma" w:cs="Tahoma"/>
          <w:b/>
          <w:bCs/>
          <w:noProof/>
          <w:sz w:val="20"/>
          <w:szCs w:val="20"/>
        </w:rPr>
        <w:drawing>
          <wp:inline distT="0" distB="0" distL="0" distR="0" wp14:anchorId="11F67F56" wp14:editId="387FBE84">
            <wp:extent cx="833620" cy="132741"/>
            <wp:effectExtent l="0" t="0" r="0" b="0"/>
            <wp:docPr id="2" name="image2.png" descr="pear_media logo_fin rgb_bez okraju.jpg"/>
            <wp:cNvGraphicFramePr/>
            <a:graphic xmlns:a="http://schemas.openxmlformats.org/drawingml/2006/main">
              <a:graphicData uri="http://schemas.openxmlformats.org/drawingml/2006/picture">
                <pic:pic xmlns:pic="http://schemas.openxmlformats.org/drawingml/2006/picture">
                  <pic:nvPicPr>
                    <pic:cNvPr id="0" name="image2.png" descr="pear_media logo_fin rgb_bez okraju.jpg"/>
                    <pic:cNvPicPr preferRelativeResize="0"/>
                  </pic:nvPicPr>
                  <pic:blipFill>
                    <a:blip r:embed="rId4"/>
                    <a:srcRect/>
                    <a:stretch>
                      <a:fillRect/>
                    </a:stretch>
                  </pic:blipFill>
                  <pic:spPr>
                    <a:xfrm>
                      <a:off x="0" y="0"/>
                      <a:ext cx="833620" cy="132741"/>
                    </a:xfrm>
                    <a:prstGeom prst="rect">
                      <a:avLst/>
                    </a:prstGeom>
                    <a:ln/>
                  </pic:spPr>
                </pic:pic>
              </a:graphicData>
            </a:graphic>
          </wp:inline>
        </w:drawing>
      </w:r>
    </w:p>
    <w:p w14:paraId="0F78FA6C" w14:textId="77777777" w:rsidR="006A1F9A" w:rsidRDefault="006A1F9A" w:rsidP="006A1F9A">
      <w:pPr>
        <w:pBdr>
          <w:bottom w:val="single" w:sz="6" w:space="1" w:color="000000"/>
        </w:pBdr>
        <w:spacing w:line="240" w:lineRule="auto"/>
        <w:rPr>
          <w:rFonts w:ascii="Tahoma" w:eastAsia="Tahoma" w:hAnsi="Tahoma" w:cs="Tahoma"/>
          <w:b/>
          <w:bCs/>
          <w:sz w:val="20"/>
          <w:szCs w:val="20"/>
        </w:rPr>
      </w:pPr>
      <w:r>
        <w:rPr>
          <w:rFonts w:ascii="Tahoma" w:eastAsia="Tahoma" w:hAnsi="Tahoma" w:cs="Tahoma"/>
          <w:b/>
          <w:bCs/>
          <w:sz w:val="20"/>
          <w:szCs w:val="20"/>
        </w:rPr>
        <w:t xml:space="preserve">+420 733 643 825, </w:t>
      </w:r>
      <w:hyperlink r:id="rId5">
        <w:r>
          <w:rPr>
            <w:rFonts w:ascii="Tahoma" w:eastAsia="Tahoma" w:hAnsi="Tahoma" w:cs="Tahoma"/>
            <w:b/>
            <w:bCs/>
            <w:color w:val="0000FF"/>
            <w:sz w:val="20"/>
            <w:szCs w:val="20"/>
            <w:u w:val="single"/>
          </w:rPr>
          <w:t>petra@pearmedia.cz</w:t>
        </w:r>
      </w:hyperlink>
      <w:r>
        <w:rPr>
          <w:rFonts w:ascii="Tahoma" w:eastAsia="Tahoma" w:hAnsi="Tahoma" w:cs="Tahoma"/>
          <w:b/>
          <w:bCs/>
          <w:sz w:val="20"/>
          <w:szCs w:val="20"/>
        </w:rPr>
        <w:t xml:space="preserve"> </w:t>
      </w:r>
    </w:p>
    <w:p w14:paraId="2F2BB1DD" w14:textId="77777777" w:rsidR="006A1F9A" w:rsidRDefault="006A1F9A" w:rsidP="006A1F9A">
      <w:pPr>
        <w:pBdr>
          <w:bottom w:val="single" w:sz="6" w:space="1" w:color="000000"/>
        </w:pBdr>
        <w:spacing w:line="240" w:lineRule="auto"/>
        <w:rPr>
          <w:rFonts w:ascii="Tahoma" w:eastAsia="Tahoma" w:hAnsi="Tahoma" w:cs="Tahoma"/>
          <w:sz w:val="18"/>
          <w:szCs w:val="18"/>
        </w:rPr>
      </w:pPr>
      <w:hyperlink r:id="rId6">
        <w:r>
          <w:rPr>
            <w:rFonts w:ascii="Tahoma" w:eastAsia="Tahoma" w:hAnsi="Tahoma" w:cs="Tahoma"/>
            <w:b/>
            <w:bCs/>
            <w:color w:val="0000FF"/>
            <w:sz w:val="20"/>
            <w:szCs w:val="20"/>
            <w:u w:val="single"/>
          </w:rPr>
          <w:t>pearmedia.cz</w:t>
        </w:r>
      </w:hyperlink>
      <w:r>
        <w:rPr>
          <w:rFonts w:ascii="Tahoma" w:eastAsia="Tahoma" w:hAnsi="Tahoma" w:cs="Tahoma"/>
          <w:sz w:val="20"/>
          <w:szCs w:val="20"/>
        </w:rPr>
        <w:br/>
      </w:r>
    </w:p>
    <w:p w14:paraId="3A5340B4" w14:textId="77777777" w:rsidR="006A1F9A" w:rsidRDefault="006A1F9A" w:rsidP="006A1F9A">
      <w:pPr>
        <w:jc w:val="both"/>
        <w:rPr>
          <w:rFonts w:ascii="Tahoma" w:eastAsia="Tahoma" w:hAnsi="Tahoma" w:cs="Tahoma"/>
          <w:b/>
          <w:bCs/>
          <w:sz w:val="18"/>
          <w:szCs w:val="18"/>
        </w:rPr>
      </w:pPr>
      <w:r>
        <w:rPr>
          <w:rFonts w:ascii="Tahoma" w:eastAsia="Tahoma" w:hAnsi="Tahoma" w:cs="Tahoma"/>
          <w:b/>
          <w:bCs/>
          <w:sz w:val="18"/>
          <w:szCs w:val="18"/>
        </w:rPr>
        <w:t xml:space="preserve">FARMÁŘSKÉ TRHY NÁPLAVKA, </w:t>
      </w:r>
      <w:hyperlink r:id="rId7">
        <w:r>
          <w:rPr>
            <w:rFonts w:ascii="Tahoma" w:eastAsia="Tahoma" w:hAnsi="Tahoma" w:cs="Tahoma"/>
            <w:b/>
            <w:bCs/>
            <w:color w:val="0000FF"/>
            <w:sz w:val="18"/>
            <w:szCs w:val="18"/>
            <w:u w:val="single"/>
          </w:rPr>
          <w:t>www.farmarsketrziste.cz</w:t>
        </w:r>
      </w:hyperlink>
    </w:p>
    <w:p w14:paraId="26E615EE" w14:textId="77777777" w:rsidR="006A1F9A" w:rsidRDefault="006A1F9A" w:rsidP="006A1F9A">
      <w:pPr>
        <w:jc w:val="both"/>
        <w:rPr>
          <w:rFonts w:ascii="Tahoma" w:eastAsia="Tahoma" w:hAnsi="Tahoma" w:cs="Tahoma"/>
          <w:sz w:val="18"/>
          <w:szCs w:val="18"/>
        </w:rPr>
      </w:pPr>
      <w:r>
        <w:rPr>
          <w:rFonts w:ascii="Tahoma" w:eastAsia="Tahoma" w:hAnsi="Tahoma" w:cs="Tahoma"/>
          <w:sz w:val="18"/>
          <w:szCs w:val="18"/>
        </w:rPr>
        <w:t xml:space="preserve">Jedinečný genius loci spolu s uvolněnou atmosférou dělá z farmářských trhů Náplavka oblíbené místo Pražanů i turistů. Každou sobotu od 8 do 14 hodin je zde možné nakoupit potraviny z kvalitních surovin – od sezonní zeleniny a ovoce, pečiva, masa, čerstvých ryb přes kozí, kravské i ovčí sýry až po domácí vajíčka. Farmářské tržiště Náplavka je součástí Asociace farmářských tržišť ČR, která se řídí kodexem farmářských trhů. </w:t>
      </w:r>
    </w:p>
    <w:p w14:paraId="63E40B73" w14:textId="77777777" w:rsidR="006A1F9A" w:rsidRDefault="006A1F9A" w:rsidP="006A1F9A">
      <w:pPr>
        <w:jc w:val="both"/>
        <w:rPr>
          <w:rFonts w:ascii="Tahoma" w:eastAsia="Tahoma" w:hAnsi="Tahoma" w:cs="Tahoma"/>
          <w:b/>
          <w:bCs/>
          <w:sz w:val="18"/>
          <w:szCs w:val="18"/>
        </w:rPr>
      </w:pPr>
      <w:r>
        <w:rPr>
          <w:rFonts w:ascii="Tahoma" w:eastAsia="Tahoma" w:hAnsi="Tahoma" w:cs="Tahoma"/>
          <w:b/>
          <w:bCs/>
          <w:sz w:val="18"/>
          <w:szCs w:val="18"/>
        </w:rPr>
        <w:t xml:space="preserve">FARMÁŘSKÉ TRHY KUBÁŇ, </w:t>
      </w:r>
      <w:hyperlink r:id="rId8">
        <w:r>
          <w:rPr>
            <w:rFonts w:ascii="Tahoma" w:eastAsia="Tahoma" w:hAnsi="Tahoma" w:cs="Tahoma"/>
            <w:b/>
            <w:bCs/>
            <w:color w:val="0000FF"/>
            <w:sz w:val="18"/>
            <w:szCs w:val="18"/>
            <w:u w:val="single"/>
          </w:rPr>
          <w:t>www.farmarsketrziste.cz</w:t>
        </w:r>
      </w:hyperlink>
    </w:p>
    <w:p w14:paraId="3E981943" w14:textId="77777777" w:rsidR="006A1F9A" w:rsidRDefault="006A1F9A" w:rsidP="006A1F9A">
      <w:pPr>
        <w:jc w:val="both"/>
        <w:rPr>
          <w:rFonts w:ascii="Tahoma" w:eastAsia="Tahoma" w:hAnsi="Tahoma" w:cs="Tahoma"/>
          <w:sz w:val="18"/>
          <w:szCs w:val="18"/>
        </w:rPr>
      </w:pPr>
      <w:r>
        <w:rPr>
          <w:rFonts w:ascii="Tahoma" w:eastAsia="Tahoma" w:hAnsi="Tahoma" w:cs="Tahoma"/>
          <w:sz w:val="18"/>
          <w:szCs w:val="18"/>
        </w:rPr>
        <w:t xml:space="preserve">Kubánské náměstí ve Vršovicích v Praze 10 vzniklo ve 30. letech 20. století, má nepravidelný tvar a ohrazují ho ulice Na Hroudě, Vladivostocká, Litevská, Murmanská. Od roku 2010 se na náměstí konají farmářské trhy. Každý týden v úterý, čtvrtek a v sobotu vyhledávané tržiště nabízí sortiment od pečiva přes mléčné výrobky a maso až po ovoce a zeleninu. Farmářské trhy od roku 2010 provozoval zapsaný spolek Archetyp, o rok později jeho organizaci převzala radnice Prahy 10 a od roku 2019 jej znovu pořádá původní organizátor. </w:t>
      </w:r>
    </w:p>
    <w:p w14:paraId="6C0DFB0D" w14:textId="77777777" w:rsidR="006A1F9A" w:rsidRDefault="006A1F9A" w:rsidP="006A1F9A">
      <w:pPr>
        <w:jc w:val="both"/>
        <w:rPr>
          <w:rFonts w:ascii="Tahoma" w:eastAsia="Tahoma" w:hAnsi="Tahoma" w:cs="Tahoma"/>
          <w:b/>
          <w:bCs/>
          <w:sz w:val="18"/>
          <w:szCs w:val="18"/>
        </w:rPr>
      </w:pPr>
      <w:r>
        <w:rPr>
          <w:rFonts w:ascii="Tahoma" w:eastAsia="Tahoma" w:hAnsi="Tahoma" w:cs="Tahoma"/>
          <w:b/>
          <w:bCs/>
          <w:sz w:val="18"/>
          <w:szCs w:val="18"/>
        </w:rPr>
        <w:t xml:space="preserve">BEZOBALOVÉ FARMÁŘSKÉ TRHY HEŘMAŇÁK, </w:t>
      </w:r>
      <w:hyperlink r:id="rId9">
        <w:r>
          <w:rPr>
            <w:rFonts w:ascii="Tahoma" w:eastAsia="Tahoma" w:hAnsi="Tahoma" w:cs="Tahoma"/>
            <w:b/>
            <w:bCs/>
            <w:color w:val="0000FF"/>
            <w:sz w:val="18"/>
            <w:szCs w:val="18"/>
            <w:u w:val="single"/>
          </w:rPr>
          <w:t>www.farmarsketrziste.cz</w:t>
        </w:r>
      </w:hyperlink>
    </w:p>
    <w:p w14:paraId="6F650826" w14:textId="77777777" w:rsidR="006A1F9A" w:rsidRDefault="006A1F9A" w:rsidP="006A1F9A">
      <w:pPr>
        <w:jc w:val="both"/>
        <w:rPr>
          <w:rFonts w:ascii="Tahoma" w:eastAsia="Tahoma" w:hAnsi="Tahoma" w:cs="Tahoma"/>
          <w:sz w:val="18"/>
          <w:szCs w:val="18"/>
        </w:rPr>
      </w:pPr>
      <w:r>
        <w:rPr>
          <w:rFonts w:ascii="Tahoma" w:eastAsia="Tahoma" w:hAnsi="Tahoma" w:cs="Tahoma"/>
          <w:sz w:val="18"/>
          <w:szCs w:val="18"/>
        </w:rPr>
        <w:t>První částečně bezobalový farmářský trh v Česku se konal 9. září 2017 na Řezáčově náměstí v Praze 7. Vedle bohatého výběru farmářských potravin nabízí trh i možnost nákupu květin a za příznivého počasí se zde konají dílny pro děti i rodiče. Provozovatelem je zapsaný spolek Archetyp, který má s organizací farmářských trhů několikaleté zkušenosti. V plánu je rozšíření částečně bezobalového prodeje na farmářské trhy Náplavka.</w:t>
      </w:r>
    </w:p>
    <w:p w14:paraId="6343BB40" w14:textId="77777777" w:rsidR="006A1F9A" w:rsidRDefault="006A1F9A"/>
    <w:sectPr w:rsidR="006A1F9A" w:rsidSect="006A1F9A">
      <w:headerReference w:type="default" r:id="rId10"/>
      <w:footerReference w:type="default" r:id="rId11"/>
      <w:pgSz w:w="11906" w:h="16838"/>
      <w:pgMar w:top="1417" w:right="1417" w:bottom="1417" w:left="1417"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93F91" w14:textId="77777777" w:rsidR="006A1F9A" w:rsidRDefault="006A1F9A">
    <w:pPr>
      <w:pBdr>
        <w:top w:val="nil"/>
        <w:left w:val="nil"/>
        <w:bottom w:val="nil"/>
        <w:right w:val="nil"/>
        <w:between w:val="nil"/>
      </w:pBdr>
      <w:tabs>
        <w:tab w:val="center" w:pos="4536"/>
        <w:tab w:val="right" w:pos="9072"/>
      </w:tabs>
      <w:spacing w:after="0" w:line="240" w:lineRule="auto"/>
      <w:rPr>
        <w:color w:val="000000"/>
      </w:rPr>
    </w:pPr>
    <w:r>
      <w:rPr>
        <w:noProof/>
      </w:rPr>
      <w:drawing>
        <wp:anchor distT="0" distB="0" distL="0" distR="0" simplePos="0" relativeHeight="251659264" behindDoc="1" locked="0" layoutInCell="1" hidden="0" allowOverlap="1" wp14:anchorId="68744E1E" wp14:editId="50E5D686">
          <wp:simplePos x="0" y="0"/>
          <wp:positionH relativeFrom="column">
            <wp:posOffset>-880743</wp:posOffset>
          </wp:positionH>
          <wp:positionV relativeFrom="paragraph">
            <wp:posOffset>0</wp:posOffset>
          </wp:positionV>
          <wp:extent cx="7548880" cy="381000"/>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60396"/>
                  <a:stretch>
                    <a:fillRect/>
                  </a:stretch>
                </pic:blipFill>
                <pic:spPr>
                  <a:xfrm>
                    <a:off x="0" y="0"/>
                    <a:ext cx="7548880" cy="381000"/>
                  </a:xfrm>
                  <a:prstGeom prst="rect">
                    <a:avLst/>
                  </a:prstGeom>
                  <a:ln/>
                </pic:spPr>
              </pic:pic>
            </a:graphicData>
          </a:graphic>
        </wp:anchor>
      </w:drawing>
    </w:r>
  </w:p>
  <w:p w14:paraId="40B89124" w14:textId="77777777" w:rsidR="006A1F9A" w:rsidRDefault="006A1F9A">
    <w:pPr>
      <w:pBdr>
        <w:top w:val="nil"/>
        <w:left w:val="nil"/>
        <w:bottom w:val="nil"/>
        <w:right w:val="nil"/>
        <w:between w:val="nil"/>
      </w:pBdr>
      <w:tabs>
        <w:tab w:val="center" w:pos="4536"/>
        <w:tab w:val="right" w:pos="9072"/>
      </w:tabs>
      <w:spacing w:after="0" w:line="240" w:lineRule="auto"/>
      <w:rPr>
        <w:color w:val="000000"/>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C913E" w14:textId="77777777" w:rsidR="006A1F9A" w:rsidRDefault="006A1F9A">
    <w:pPr>
      <w:pBdr>
        <w:top w:val="nil"/>
        <w:left w:val="nil"/>
        <w:bottom w:val="nil"/>
        <w:right w:val="nil"/>
        <w:between w:val="nil"/>
      </w:pBdr>
      <w:tabs>
        <w:tab w:val="center" w:pos="4536"/>
        <w:tab w:val="right" w:pos="9072"/>
        <w:tab w:val="left" w:pos="1680"/>
        <w:tab w:val="left" w:pos="1740"/>
        <w:tab w:val="left" w:pos="3615"/>
      </w:tabs>
      <w:spacing w:after="0" w:line="240" w:lineRule="auto"/>
      <w:jc w:val="both"/>
      <w:rPr>
        <w:b/>
        <w:bCs/>
        <w:color w:val="000000"/>
        <w:sz w:val="36"/>
        <w:szCs w:val="36"/>
      </w:rPr>
    </w:pPr>
    <w:r>
      <w:rPr>
        <w:b/>
        <w:bCs/>
        <w:noProof/>
        <w:color w:val="000000"/>
        <w:sz w:val="36"/>
        <w:szCs w:val="36"/>
      </w:rPr>
      <w:drawing>
        <wp:inline distT="0" distB="0" distL="0" distR="0" wp14:anchorId="2B434435" wp14:editId="4E9C6205">
          <wp:extent cx="701596" cy="927115"/>
          <wp:effectExtent l="0" t="0" r="0" b="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701596" cy="927115"/>
                  </a:xfrm>
                  <a:prstGeom prst="rect">
                    <a:avLst/>
                  </a:prstGeom>
                  <a:ln/>
                </pic:spPr>
              </pic:pic>
            </a:graphicData>
          </a:graphic>
        </wp:inline>
      </w:drawing>
    </w:r>
    <w:r>
      <w:rPr>
        <w:b/>
        <w:bCs/>
        <w:color w:val="000000"/>
        <w:sz w:val="36"/>
        <w:szCs w:val="36"/>
      </w:rPr>
      <w:t xml:space="preserve">             </w:t>
    </w:r>
    <w:r>
      <w:rPr>
        <w:b/>
        <w:bCs/>
        <w:color w:val="000000"/>
        <w:sz w:val="36"/>
        <w:szCs w:val="36"/>
      </w:rPr>
      <w:tab/>
    </w:r>
    <w:r>
      <w:rPr>
        <w:b/>
        <w:bCs/>
        <w:color w:val="000000"/>
        <w:sz w:val="36"/>
        <w:szCs w:val="36"/>
      </w:rPr>
      <w:tab/>
      <w:t>TISKOVÁ ZPRÁVA</w:t>
    </w:r>
  </w:p>
  <w:p w14:paraId="381CAF59" w14:textId="77777777" w:rsidR="006A1F9A" w:rsidRDefault="006A1F9A">
    <w:pPr>
      <w:pBdr>
        <w:top w:val="nil"/>
        <w:left w:val="nil"/>
        <w:bottom w:val="nil"/>
        <w:right w:val="nil"/>
        <w:between w:val="nil"/>
      </w:pBdr>
      <w:tabs>
        <w:tab w:val="center" w:pos="4536"/>
        <w:tab w:val="right" w:pos="9072"/>
        <w:tab w:val="left" w:pos="1680"/>
        <w:tab w:val="left" w:pos="1740"/>
        <w:tab w:val="left" w:pos="3615"/>
      </w:tabs>
      <w:spacing w:after="0" w:line="240" w:lineRule="auto"/>
      <w:jc w:val="both"/>
      <w:rPr>
        <w:b/>
        <w:bCs/>
        <w:color w:val="000000"/>
        <w:sz w:val="36"/>
        <w:szCs w:val="36"/>
      </w:rPr>
    </w:pPr>
  </w:p>
  <w:p w14:paraId="3F7FA92C" w14:textId="77777777" w:rsidR="006A1F9A" w:rsidRDefault="006A1F9A">
    <w:pPr>
      <w:pBdr>
        <w:top w:val="nil"/>
        <w:left w:val="nil"/>
        <w:bottom w:val="nil"/>
        <w:right w:val="nil"/>
        <w:between w:val="nil"/>
      </w:pBdr>
      <w:tabs>
        <w:tab w:val="center" w:pos="4536"/>
        <w:tab w:val="right" w:pos="9072"/>
        <w:tab w:val="left" w:pos="3615"/>
      </w:tabs>
      <w:spacing w:after="0" w:line="240" w:lineRule="auto"/>
      <w:jc w:val="both"/>
      <w:rPr>
        <w:b/>
        <w:bCs/>
        <w:color w:val="000000"/>
        <w:sz w:val="2"/>
        <w:szCs w:val="2"/>
      </w:rPr>
    </w:pPr>
  </w:p>
  <w:p w14:paraId="1F89CD89" w14:textId="77777777" w:rsidR="006A1F9A" w:rsidRDefault="006A1F9A">
    <w:pPr>
      <w:pBdr>
        <w:top w:val="nil"/>
        <w:left w:val="nil"/>
        <w:bottom w:val="nil"/>
        <w:right w:val="nil"/>
        <w:between w:val="nil"/>
      </w:pBdr>
      <w:tabs>
        <w:tab w:val="center" w:pos="4536"/>
        <w:tab w:val="right" w:pos="9072"/>
        <w:tab w:val="left" w:pos="3615"/>
      </w:tabs>
      <w:spacing w:after="0" w:line="240" w:lineRule="auto"/>
      <w:jc w:val="both"/>
      <w:rPr>
        <w:b/>
        <w:bCs/>
        <w:color w:val="000000"/>
        <w:sz w:val="2"/>
        <w:szCs w:val="2"/>
      </w:rPr>
    </w:pPr>
  </w:p>
  <w:p w14:paraId="049EBE5D" w14:textId="77777777" w:rsidR="006A1F9A" w:rsidRDefault="006A1F9A">
    <w:pPr>
      <w:pBdr>
        <w:top w:val="nil"/>
        <w:left w:val="nil"/>
        <w:bottom w:val="nil"/>
        <w:right w:val="nil"/>
        <w:between w:val="nil"/>
      </w:pBdr>
      <w:tabs>
        <w:tab w:val="center" w:pos="4536"/>
        <w:tab w:val="right" w:pos="9072"/>
        <w:tab w:val="left" w:pos="3615"/>
      </w:tabs>
      <w:spacing w:after="0" w:line="240" w:lineRule="auto"/>
      <w:jc w:val="both"/>
      <w:rPr>
        <w:b/>
        <w:bCs/>
        <w:color w:val="000000"/>
        <w:sz w:val="2"/>
        <w:szCs w:val="2"/>
      </w:rPr>
    </w:pPr>
  </w:p>
  <w:p w14:paraId="58F9B519" w14:textId="77777777" w:rsidR="006A1F9A" w:rsidRDefault="006A1F9A">
    <w:pPr>
      <w:pBdr>
        <w:top w:val="nil"/>
        <w:left w:val="nil"/>
        <w:bottom w:val="nil"/>
        <w:right w:val="nil"/>
        <w:between w:val="nil"/>
      </w:pBdr>
      <w:tabs>
        <w:tab w:val="center" w:pos="4536"/>
        <w:tab w:val="right" w:pos="9072"/>
        <w:tab w:val="left" w:pos="3615"/>
      </w:tabs>
      <w:spacing w:after="0" w:line="240" w:lineRule="auto"/>
      <w:jc w:val="both"/>
      <w:rPr>
        <w:b/>
        <w:bCs/>
        <w:color w:val="000000"/>
        <w:sz w:val="2"/>
        <w:szCs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F9A"/>
    <w:rsid w:val="006A1F9A"/>
    <w:rsid w:val="00A30C5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2C657"/>
  <w15:chartTrackingRefBased/>
  <w15:docId w15:val="{E62D3632-DBAC-4981-B1B2-C00E820902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6A1F9A"/>
    <w:pPr>
      <w:spacing w:after="200" w:line="276" w:lineRule="auto"/>
    </w:pPr>
    <w:rPr>
      <w:rFonts w:ascii="Calibri" w:eastAsia="Calibri" w:hAnsi="Calibri" w:cs="Calibri"/>
      <w:kern w:val="0"/>
      <w:sz w:val="22"/>
      <w:szCs w:val="22"/>
      <w:lang w:val="cs" w:eastAsia="cs-CZ"/>
      <w14:ligatures w14:val="none"/>
    </w:rPr>
  </w:style>
  <w:style w:type="paragraph" w:styleId="Nadpis1">
    <w:name w:val="heading 1"/>
    <w:basedOn w:val="Normln"/>
    <w:next w:val="Normln"/>
    <w:link w:val="Nadpis1Char"/>
    <w:uiPriority w:val="9"/>
    <w:qFormat/>
    <w:rsid w:val="006A1F9A"/>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cs-CZ" w:eastAsia="en-US"/>
      <w14:ligatures w14:val="standardContextual"/>
    </w:rPr>
  </w:style>
  <w:style w:type="paragraph" w:styleId="Nadpis2">
    <w:name w:val="heading 2"/>
    <w:basedOn w:val="Normln"/>
    <w:next w:val="Normln"/>
    <w:link w:val="Nadpis2Char"/>
    <w:uiPriority w:val="9"/>
    <w:semiHidden/>
    <w:unhideWhenUsed/>
    <w:qFormat/>
    <w:rsid w:val="006A1F9A"/>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cs-CZ" w:eastAsia="en-US"/>
      <w14:ligatures w14:val="standardContextual"/>
    </w:rPr>
  </w:style>
  <w:style w:type="paragraph" w:styleId="Nadpis3">
    <w:name w:val="heading 3"/>
    <w:basedOn w:val="Normln"/>
    <w:next w:val="Normln"/>
    <w:link w:val="Nadpis3Char"/>
    <w:uiPriority w:val="9"/>
    <w:semiHidden/>
    <w:unhideWhenUsed/>
    <w:qFormat/>
    <w:rsid w:val="006A1F9A"/>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val="cs-CZ" w:eastAsia="en-US"/>
      <w14:ligatures w14:val="standardContextual"/>
    </w:rPr>
  </w:style>
  <w:style w:type="paragraph" w:styleId="Nadpis4">
    <w:name w:val="heading 4"/>
    <w:basedOn w:val="Normln"/>
    <w:next w:val="Normln"/>
    <w:link w:val="Nadpis4Char"/>
    <w:uiPriority w:val="9"/>
    <w:semiHidden/>
    <w:unhideWhenUsed/>
    <w:qFormat/>
    <w:rsid w:val="006A1F9A"/>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lang w:val="cs-CZ" w:eastAsia="en-US"/>
      <w14:ligatures w14:val="standardContextual"/>
    </w:rPr>
  </w:style>
  <w:style w:type="paragraph" w:styleId="Nadpis5">
    <w:name w:val="heading 5"/>
    <w:basedOn w:val="Normln"/>
    <w:next w:val="Normln"/>
    <w:link w:val="Nadpis5Char"/>
    <w:uiPriority w:val="9"/>
    <w:semiHidden/>
    <w:unhideWhenUsed/>
    <w:qFormat/>
    <w:rsid w:val="006A1F9A"/>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lang w:val="cs-CZ" w:eastAsia="en-US"/>
      <w14:ligatures w14:val="standardContextual"/>
    </w:rPr>
  </w:style>
  <w:style w:type="paragraph" w:styleId="Nadpis6">
    <w:name w:val="heading 6"/>
    <w:basedOn w:val="Normln"/>
    <w:next w:val="Normln"/>
    <w:link w:val="Nadpis6Char"/>
    <w:uiPriority w:val="9"/>
    <w:semiHidden/>
    <w:unhideWhenUsed/>
    <w:qFormat/>
    <w:rsid w:val="006A1F9A"/>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val="cs-CZ" w:eastAsia="en-US"/>
      <w14:ligatures w14:val="standardContextual"/>
    </w:rPr>
  </w:style>
  <w:style w:type="paragraph" w:styleId="Nadpis7">
    <w:name w:val="heading 7"/>
    <w:basedOn w:val="Normln"/>
    <w:next w:val="Normln"/>
    <w:link w:val="Nadpis7Char"/>
    <w:uiPriority w:val="9"/>
    <w:semiHidden/>
    <w:unhideWhenUsed/>
    <w:qFormat/>
    <w:rsid w:val="006A1F9A"/>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val="cs-CZ" w:eastAsia="en-US"/>
      <w14:ligatures w14:val="standardContextual"/>
    </w:rPr>
  </w:style>
  <w:style w:type="paragraph" w:styleId="Nadpis8">
    <w:name w:val="heading 8"/>
    <w:basedOn w:val="Normln"/>
    <w:next w:val="Normln"/>
    <w:link w:val="Nadpis8Char"/>
    <w:uiPriority w:val="9"/>
    <w:semiHidden/>
    <w:unhideWhenUsed/>
    <w:qFormat/>
    <w:rsid w:val="006A1F9A"/>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val="cs-CZ" w:eastAsia="en-US"/>
      <w14:ligatures w14:val="standardContextual"/>
    </w:rPr>
  </w:style>
  <w:style w:type="paragraph" w:styleId="Nadpis9">
    <w:name w:val="heading 9"/>
    <w:basedOn w:val="Normln"/>
    <w:next w:val="Normln"/>
    <w:link w:val="Nadpis9Char"/>
    <w:uiPriority w:val="9"/>
    <w:semiHidden/>
    <w:unhideWhenUsed/>
    <w:qFormat/>
    <w:rsid w:val="006A1F9A"/>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val="cs-CZ" w:eastAsia="en-US"/>
      <w14:ligatures w14:val="standardContextual"/>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6A1F9A"/>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Standardnpsmoodstavce"/>
    <w:link w:val="Nadpis2"/>
    <w:uiPriority w:val="9"/>
    <w:semiHidden/>
    <w:rsid w:val="006A1F9A"/>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Standardnpsmoodstavce"/>
    <w:link w:val="Nadpis3"/>
    <w:uiPriority w:val="9"/>
    <w:semiHidden/>
    <w:rsid w:val="006A1F9A"/>
    <w:rPr>
      <w:rFonts w:eastAsiaTheme="majorEastAsia" w:cstheme="majorBidi"/>
      <w:color w:val="2F5496" w:themeColor="accent1" w:themeShade="BF"/>
      <w:sz w:val="28"/>
      <w:szCs w:val="28"/>
    </w:rPr>
  </w:style>
  <w:style w:type="character" w:customStyle="1" w:styleId="Nadpis4Char">
    <w:name w:val="Nadpis 4 Char"/>
    <w:basedOn w:val="Standardnpsmoodstavce"/>
    <w:link w:val="Nadpis4"/>
    <w:uiPriority w:val="9"/>
    <w:semiHidden/>
    <w:rsid w:val="006A1F9A"/>
    <w:rPr>
      <w:rFonts w:eastAsiaTheme="majorEastAsia" w:cstheme="majorBidi"/>
      <w:i/>
      <w:iCs/>
      <w:color w:val="2F5496" w:themeColor="accent1" w:themeShade="BF"/>
    </w:rPr>
  </w:style>
  <w:style w:type="character" w:customStyle="1" w:styleId="Nadpis5Char">
    <w:name w:val="Nadpis 5 Char"/>
    <w:basedOn w:val="Standardnpsmoodstavce"/>
    <w:link w:val="Nadpis5"/>
    <w:uiPriority w:val="9"/>
    <w:semiHidden/>
    <w:rsid w:val="006A1F9A"/>
    <w:rPr>
      <w:rFonts w:eastAsiaTheme="majorEastAsia" w:cstheme="majorBidi"/>
      <w:color w:val="2F5496" w:themeColor="accent1" w:themeShade="BF"/>
    </w:rPr>
  </w:style>
  <w:style w:type="character" w:customStyle="1" w:styleId="Nadpis6Char">
    <w:name w:val="Nadpis 6 Char"/>
    <w:basedOn w:val="Standardnpsmoodstavce"/>
    <w:link w:val="Nadpis6"/>
    <w:uiPriority w:val="9"/>
    <w:semiHidden/>
    <w:rsid w:val="006A1F9A"/>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6A1F9A"/>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6A1F9A"/>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6A1F9A"/>
    <w:rPr>
      <w:rFonts w:eastAsiaTheme="majorEastAsia" w:cstheme="majorBidi"/>
      <w:color w:val="272727" w:themeColor="text1" w:themeTint="D8"/>
    </w:rPr>
  </w:style>
  <w:style w:type="paragraph" w:styleId="Nzev">
    <w:name w:val="Title"/>
    <w:basedOn w:val="Normln"/>
    <w:next w:val="Normln"/>
    <w:link w:val="NzevChar"/>
    <w:uiPriority w:val="10"/>
    <w:qFormat/>
    <w:rsid w:val="006A1F9A"/>
    <w:pPr>
      <w:spacing w:after="80" w:line="240" w:lineRule="auto"/>
      <w:contextualSpacing/>
    </w:pPr>
    <w:rPr>
      <w:rFonts w:asciiTheme="majorHAnsi" w:eastAsiaTheme="majorEastAsia" w:hAnsiTheme="majorHAnsi" w:cstheme="majorBidi"/>
      <w:spacing w:val="-10"/>
      <w:kern w:val="28"/>
      <w:sz w:val="56"/>
      <w:szCs w:val="56"/>
      <w:lang w:val="cs-CZ" w:eastAsia="en-US"/>
      <w14:ligatures w14:val="standardContextual"/>
    </w:rPr>
  </w:style>
  <w:style w:type="character" w:customStyle="1" w:styleId="NzevChar">
    <w:name w:val="Název Char"/>
    <w:basedOn w:val="Standardnpsmoodstavce"/>
    <w:link w:val="Nzev"/>
    <w:uiPriority w:val="10"/>
    <w:rsid w:val="006A1F9A"/>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6A1F9A"/>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cs-CZ" w:eastAsia="en-US"/>
      <w14:ligatures w14:val="standardContextual"/>
    </w:rPr>
  </w:style>
  <w:style w:type="character" w:customStyle="1" w:styleId="PodnadpisChar">
    <w:name w:val="Podnadpis Char"/>
    <w:basedOn w:val="Standardnpsmoodstavce"/>
    <w:link w:val="Podnadpis"/>
    <w:uiPriority w:val="11"/>
    <w:rsid w:val="006A1F9A"/>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6A1F9A"/>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cs-CZ" w:eastAsia="en-US"/>
      <w14:ligatures w14:val="standardContextual"/>
    </w:rPr>
  </w:style>
  <w:style w:type="character" w:customStyle="1" w:styleId="CittChar">
    <w:name w:val="Citát Char"/>
    <w:basedOn w:val="Standardnpsmoodstavce"/>
    <w:link w:val="Citt"/>
    <w:uiPriority w:val="29"/>
    <w:rsid w:val="006A1F9A"/>
    <w:rPr>
      <w:i/>
      <w:iCs/>
      <w:color w:val="404040" w:themeColor="text1" w:themeTint="BF"/>
    </w:rPr>
  </w:style>
  <w:style w:type="paragraph" w:styleId="Odstavecseseznamem">
    <w:name w:val="List Paragraph"/>
    <w:basedOn w:val="Normln"/>
    <w:uiPriority w:val="34"/>
    <w:qFormat/>
    <w:rsid w:val="006A1F9A"/>
    <w:pPr>
      <w:spacing w:after="160" w:line="278" w:lineRule="auto"/>
      <w:ind w:left="720"/>
      <w:contextualSpacing/>
    </w:pPr>
    <w:rPr>
      <w:rFonts w:asciiTheme="minorHAnsi" w:eastAsiaTheme="minorHAnsi" w:hAnsiTheme="minorHAnsi" w:cstheme="minorBidi"/>
      <w:kern w:val="2"/>
      <w:sz w:val="24"/>
      <w:szCs w:val="24"/>
      <w:lang w:val="cs-CZ" w:eastAsia="en-US"/>
      <w14:ligatures w14:val="standardContextual"/>
    </w:rPr>
  </w:style>
  <w:style w:type="character" w:styleId="Zdraznnintenzivn">
    <w:name w:val="Intense Emphasis"/>
    <w:basedOn w:val="Standardnpsmoodstavce"/>
    <w:uiPriority w:val="21"/>
    <w:qFormat/>
    <w:rsid w:val="006A1F9A"/>
    <w:rPr>
      <w:i/>
      <w:iCs/>
      <w:color w:val="2F5496" w:themeColor="accent1" w:themeShade="BF"/>
    </w:rPr>
  </w:style>
  <w:style w:type="paragraph" w:styleId="Vrazncitt">
    <w:name w:val="Intense Quote"/>
    <w:basedOn w:val="Normln"/>
    <w:next w:val="Normln"/>
    <w:link w:val="VrazncittChar"/>
    <w:uiPriority w:val="30"/>
    <w:qFormat/>
    <w:rsid w:val="006A1F9A"/>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lang w:val="cs-CZ" w:eastAsia="en-US"/>
      <w14:ligatures w14:val="standardContextual"/>
    </w:rPr>
  </w:style>
  <w:style w:type="character" w:customStyle="1" w:styleId="VrazncittChar">
    <w:name w:val="Výrazný citát Char"/>
    <w:basedOn w:val="Standardnpsmoodstavce"/>
    <w:link w:val="Vrazncitt"/>
    <w:uiPriority w:val="30"/>
    <w:rsid w:val="006A1F9A"/>
    <w:rPr>
      <w:i/>
      <w:iCs/>
      <w:color w:val="2F5496" w:themeColor="accent1" w:themeShade="BF"/>
    </w:rPr>
  </w:style>
  <w:style w:type="character" w:styleId="Odkazintenzivn">
    <w:name w:val="Intense Reference"/>
    <w:basedOn w:val="Standardnpsmoodstavce"/>
    <w:uiPriority w:val="32"/>
    <w:qFormat/>
    <w:rsid w:val="006A1F9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armarsketrziste.cz/"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www.farmarsketrziste.cz/"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earmedia.cz" TargetMode="External"/><Relationship Id="rId11" Type="http://schemas.openxmlformats.org/officeDocument/2006/relationships/footer" Target="footer1.xml"/><Relationship Id="rId5" Type="http://schemas.openxmlformats.org/officeDocument/2006/relationships/hyperlink" Target="mailto:petra@pearmedia.cz" TargetMode="External"/><Relationship Id="rId10" Type="http://schemas.openxmlformats.org/officeDocument/2006/relationships/header" Target="header1.xml"/><Relationship Id="rId4" Type="http://schemas.openxmlformats.org/officeDocument/2006/relationships/image" Target="media/image1.png"/><Relationship Id="rId9" Type="http://schemas.openxmlformats.org/officeDocument/2006/relationships/hyperlink" Target="http://www.farmarsketrziste.cz/"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832</Words>
  <Characters>4915</Characters>
  <Application>Microsoft Office Word</Application>
  <DocSecurity>0</DocSecurity>
  <Lines>40</Lines>
  <Paragraphs>11</Paragraphs>
  <ScaleCrop>false</ScaleCrop>
  <Company/>
  <LinksUpToDate>false</LinksUpToDate>
  <CharactersWithSpaces>5736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Petra Ďurčíková</dc:creator>
  <cp:keywords/>
  <dc:description/>
  <cp:lastModifiedBy>Petra Ďurčíková</cp:lastModifiedBy>
  <cp:revision>1</cp:revision>
  <dcterms:created xsi:type="dcterms:W3CDTF">2026-01-08T07:25:00Z</dcterms:created>
  <dcterms:modified xsi:type="dcterms:W3CDTF">2026-01-08T07:25:00Z</dcterms:modified>
</cp:coreProperties>
</file>