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3AD0" w14:textId="77777777" w:rsidR="00B87E20" w:rsidRPr="00B87E20" w:rsidRDefault="00B87E20" w:rsidP="00B87E20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B87E20">
        <w:rPr>
          <w:rFonts w:ascii="Tahoma" w:eastAsia="Tahoma" w:hAnsi="Tahoma" w:cs="Tahoma"/>
          <w:b/>
          <w:sz w:val="38"/>
          <w:szCs w:val="38"/>
        </w:rPr>
        <w:t>Evropa je drahá, firmy z ní utíkají. V zahraničí hledají levnější pracovní sílu i energie</w:t>
      </w:r>
    </w:p>
    <w:p w14:paraId="75DE4AFF" w14:textId="7FDDA3A2" w:rsidR="00304CD5" w:rsidRDefault="00A920F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3E42AD">
        <w:rPr>
          <w:rFonts w:ascii="Tahoma" w:eastAsia="Tahoma" w:hAnsi="Tahoma" w:cs="Tahoma"/>
          <w:b/>
          <w:sz w:val="21"/>
          <w:szCs w:val="21"/>
        </w:rPr>
        <w:t>1</w:t>
      </w:r>
      <w:r w:rsidR="00B87E20">
        <w:rPr>
          <w:rFonts w:ascii="Tahoma" w:eastAsia="Tahoma" w:hAnsi="Tahoma" w:cs="Tahoma"/>
          <w:b/>
          <w:sz w:val="21"/>
          <w:szCs w:val="21"/>
        </w:rPr>
        <w:t xml:space="preserve">4. DUBNA </w:t>
      </w:r>
      <w:r>
        <w:rPr>
          <w:rFonts w:ascii="Tahoma" w:eastAsia="Tahoma" w:hAnsi="Tahoma" w:cs="Tahoma"/>
          <w:b/>
          <w:sz w:val="21"/>
          <w:szCs w:val="21"/>
        </w:rPr>
        <w:t>2025 –</w:t>
      </w:r>
      <w:r w:rsidR="00701EE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>Výroba v Evropě se firmám prodražuje. Proto z ní ve velkém odcházejí</w:t>
      </w:r>
      <w:r w:rsidR="00B87E20">
        <w:rPr>
          <w:rFonts w:ascii="Tahoma" w:eastAsia="Tahoma" w:hAnsi="Tahoma" w:cs="Tahoma"/>
          <w:b/>
          <w:sz w:val="21"/>
          <w:szCs w:val="21"/>
        </w:rPr>
        <w:t>, cílovou destinací je Asie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>. Problém pro Česko představuje zejména stěhování firem z</w:t>
      </w:r>
      <w:r w:rsidR="00A811EA">
        <w:rPr>
          <w:rFonts w:ascii="Tahoma" w:eastAsia="Tahoma" w:hAnsi="Tahoma" w:cs="Tahoma"/>
          <w:b/>
          <w:sz w:val="21"/>
          <w:szCs w:val="21"/>
        </w:rPr>
        <w:t> 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>Německa</w:t>
      </w:r>
      <w:r w:rsidR="00A811EA">
        <w:rPr>
          <w:rFonts w:ascii="Tahoma" w:eastAsia="Tahoma" w:hAnsi="Tahoma" w:cs="Tahoma"/>
          <w:b/>
          <w:sz w:val="21"/>
          <w:szCs w:val="21"/>
        </w:rPr>
        <w:t>.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811EA">
        <w:rPr>
          <w:rFonts w:ascii="Tahoma" w:eastAsia="Tahoma" w:hAnsi="Tahoma" w:cs="Tahoma"/>
          <w:b/>
          <w:sz w:val="21"/>
          <w:szCs w:val="21"/>
        </w:rPr>
        <w:t>Č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 xml:space="preserve">eským firmám </w:t>
      </w:r>
      <w:r w:rsidR="00F64E2E">
        <w:rPr>
          <w:rFonts w:ascii="Tahoma" w:eastAsia="Tahoma" w:hAnsi="Tahoma" w:cs="Tahoma"/>
          <w:b/>
          <w:sz w:val="21"/>
          <w:szCs w:val="21"/>
        </w:rPr>
        <w:t>se tak vzdaluje</w:t>
      </w:r>
      <w:r w:rsidR="00B87E20" w:rsidRPr="00B87E20">
        <w:rPr>
          <w:rFonts w:ascii="Tahoma" w:eastAsia="Tahoma" w:hAnsi="Tahoma" w:cs="Tahoma"/>
          <w:b/>
          <w:sz w:val="21"/>
          <w:szCs w:val="21"/>
        </w:rPr>
        <w:t xml:space="preserve"> jeden z hlavních odběratelů.</w:t>
      </w:r>
    </w:p>
    <w:p w14:paraId="5EE1AAED" w14:textId="22FCFB4F" w:rsidR="005F0861" w:rsidRDefault="00B87E20" w:rsidP="00637C3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Drahé energie, nedostatek pracovní síly</w:t>
      </w:r>
      <w:r w:rsidR="000C40EC">
        <w:rPr>
          <w:rFonts w:ascii="Tahoma" w:eastAsia="Tahoma" w:hAnsi="Tahoma" w:cs="Tahoma"/>
          <w:sz w:val="21"/>
          <w:szCs w:val="21"/>
        </w:rPr>
        <w:t xml:space="preserve"> a přísné regulace – to jsou hlavní důvody, proč stále více firem opouští evropský trh</w:t>
      </w:r>
      <w:r w:rsidR="003E42AD" w:rsidRPr="003E42AD">
        <w:rPr>
          <w:rFonts w:ascii="Tahoma" w:eastAsia="Tahoma" w:hAnsi="Tahoma" w:cs="Tahoma"/>
          <w:sz w:val="21"/>
          <w:szCs w:val="21"/>
        </w:rPr>
        <w:t>.</w:t>
      </w:r>
      <w:r w:rsidR="003E42AD">
        <w:rPr>
          <w:rFonts w:ascii="Tahoma" w:eastAsia="Tahoma" w:hAnsi="Tahoma" w:cs="Tahoma"/>
          <w:sz w:val="21"/>
          <w:szCs w:val="21"/>
        </w:rPr>
        <w:t xml:space="preserve"> </w:t>
      </w:r>
      <w:r w:rsidR="003E42A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V poslední době se stále častěji setkáváme s tím, že firmy řeší, jak zůstat konkurenceschopné, když výroba v Evropě zdražuje. Přesuny výrob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 xml:space="preserve"> do zahraničí, hlavně do zemí s levnější pracovní silou a energi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emi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, jsou čím dál běžnější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Firmy 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nejčastěji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přesouvají svou výrobu do 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asijských zemí, jako je Čína, Indie, Vietnam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, Indonésie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 xml:space="preserve"> nebo Bangladéš,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důvodem 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 xml:space="preserve">jsou výrazně nižší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mzdy 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než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Evropě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zároveň nižší n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áklady na energie, nájmy a suroviny.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Dalším podstatným argumentem pro přesun je to, že 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Asie je nejrychleji rostoucím trhem na světě, zejména Čína a Indie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F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 xml:space="preserve">irmy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 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chtějí být blízko zákazníkům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zvýšit svou konkurenceschopnost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. Podstatným důvodem je také to, že n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 xml:space="preserve">ěkteré evropské regulace 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 xml:space="preserve">jako 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>např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 xml:space="preserve"> přísné ekologické normy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 xml:space="preserve"> vysoké daně jsou v Asii mírnější, což snižuje náklady na podnikání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 xml:space="preserve">Mnoho asijských zemí 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 xml:space="preserve">navíc </w:t>
      </w:r>
      <w:r w:rsidR="000C40EC" w:rsidRPr="000C40EC">
        <w:rPr>
          <w:rFonts w:ascii="Tahoma" w:eastAsia="Tahoma" w:hAnsi="Tahoma" w:cs="Tahoma"/>
          <w:color w:val="CC9900"/>
          <w:sz w:val="21"/>
          <w:szCs w:val="21"/>
        </w:rPr>
        <w:t>nabízí daňové úlevy a pobídky pro zahraniční investory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="007E5C64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popsala </w:t>
      </w:r>
      <w:r w:rsidR="005F0861" w:rsidRPr="005F0861">
        <w:rPr>
          <w:rFonts w:ascii="Tahoma" w:eastAsia="Tahoma" w:hAnsi="Tahoma" w:cs="Tahoma"/>
          <w:sz w:val="21"/>
          <w:szCs w:val="21"/>
        </w:rPr>
        <w:t xml:space="preserve">Gabriela </w:t>
      </w:r>
      <w:proofErr w:type="spellStart"/>
      <w:r w:rsidR="005F0861" w:rsidRPr="005F0861">
        <w:rPr>
          <w:rFonts w:ascii="Tahoma" w:eastAsia="Tahoma" w:hAnsi="Tahoma" w:cs="Tahoma"/>
          <w:sz w:val="21"/>
          <w:szCs w:val="21"/>
        </w:rPr>
        <w:t>Hanslikov</w:t>
      </w:r>
      <w:r w:rsidR="00A811EA">
        <w:rPr>
          <w:rFonts w:ascii="Tahoma" w:eastAsia="Tahoma" w:hAnsi="Tahoma" w:cs="Tahoma"/>
          <w:sz w:val="21"/>
          <w:szCs w:val="21"/>
        </w:rPr>
        <w:t>á</w:t>
      </w:r>
      <w:proofErr w:type="spellEnd"/>
      <w:r w:rsidR="005F0861" w:rsidRPr="005F0861">
        <w:rPr>
          <w:rFonts w:ascii="Tahoma" w:eastAsia="Tahoma" w:hAnsi="Tahoma" w:cs="Tahoma"/>
          <w:sz w:val="21"/>
          <w:szCs w:val="21"/>
        </w:rPr>
        <w:t>, obchodní ředitelka personální agentury Advantage Consulting.</w:t>
      </w:r>
    </w:p>
    <w:p w14:paraId="7FD1B292" w14:textId="47DA0B3C" w:rsidR="00637C3C" w:rsidRPr="000C40EC" w:rsidRDefault="000C40EC" w:rsidP="00637C3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Stěhování firem mimo Evropu výrazně</w:t>
      </w:r>
      <w:r w:rsidR="00E32179">
        <w:rPr>
          <w:rFonts w:ascii="Tahoma" w:eastAsia="Tahoma" w:hAnsi="Tahoma" w:cs="Tahoma"/>
          <w:sz w:val="21"/>
          <w:szCs w:val="21"/>
        </w:rPr>
        <w:t xml:space="preserve"> ovlivňuje</w:t>
      </w:r>
      <w:r>
        <w:rPr>
          <w:rFonts w:ascii="Tahoma" w:eastAsia="Tahoma" w:hAnsi="Tahoma" w:cs="Tahoma"/>
          <w:sz w:val="21"/>
          <w:szCs w:val="21"/>
        </w:rPr>
        <w:t xml:space="preserve"> český pracovní trh.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Pokud firma přesune výrobu do Asie, často to znamená propouštění zaměstnanců v Česku.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Přesun továren negativně ovliv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ňuje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 regiony, kde byly velkými zaměstnavateli</w:t>
      </w:r>
      <w:r w:rsidR="001F19AB">
        <w:rPr>
          <w:rFonts w:ascii="Tahoma" w:eastAsia="Tahoma" w:hAnsi="Tahoma" w:cs="Tahoma"/>
          <w:color w:val="CC9900"/>
          <w:sz w:val="21"/>
          <w:szCs w:val="21"/>
        </w:rPr>
        <w:t>,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a vlivem jejich odchodu dochází k masivnějšímu propouštění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.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7C3C" w:rsidRPr="00637C3C">
        <w:rPr>
          <w:rFonts w:ascii="Tahoma" w:eastAsia="Tahoma" w:hAnsi="Tahoma" w:cs="Tahoma"/>
          <w:color w:val="CC9900"/>
          <w:sz w:val="21"/>
          <w:szCs w:val="21"/>
        </w:rPr>
        <w:t>Firmy často ponechají v Česku vývoj, výzkum a manažerské pozice a přesunou jen výrobu.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Nejvíce ohrožen</w:t>
      </w:r>
      <w:r w:rsidR="00421598">
        <w:rPr>
          <w:rFonts w:ascii="Tahoma" w:eastAsia="Tahoma" w:hAnsi="Tahoma" w:cs="Tahoma"/>
          <w:color w:val="CC9900"/>
          <w:sz w:val="21"/>
          <w:szCs w:val="21"/>
        </w:rPr>
        <w:t>y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 jsou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tak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nízkokvalifikované pozice ve výrobě.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Týká se to především firem z oblasti a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utomotive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textilní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ho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 průmysl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u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chemick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ého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 průmysl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u, pro které drahé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energie a přísné evropské regulace dělají výrobu v Evropě méně atraktivní.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 Zároveň p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okud firmy přesouvají výrobu do levnějších zemí, může to brzdit růst mezd v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 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Česku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. F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 xml:space="preserve">irmy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totiž </w:t>
      </w:r>
      <w:r w:rsidR="00637C3C" w:rsidRPr="000C40EC">
        <w:rPr>
          <w:rFonts w:ascii="Tahoma" w:eastAsia="Tahoma" w:hAnsi="Tahoma" w:cs="Tahoma"/>
          <w:color w:val="CC9900"/>
          <w:sz w:val="21"/>
          <w:szCs w:val="21"/>
        </w:rPr>
        <w:t>mohou mít menší motivaci zvyšovat mzdy, když mají levnější alternativy v zahraničí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37C3C">
        <w:rPr>
          <w:rFonts w:ascii="Tahoma" w:eastAsia="Tahoma" w:hAnsi="Tahoma" w:cs="Tahoma"/>
          <w:sz w:val="21"/>
          <w:szCs w:val="21"/>
        </w:rPr>
        <w:t xml:space="preserve">upozornila </w:t>
      </w:r>
      <w:r w:rsidR="00637C3C" w:rsidRPr="00E96A0E">
        <w:rPr>
          <w:rFonts w:ascii="Tahoma" w:eastAsia="Tahoma" w:hAnsi="Tahoma" w:cs="Tahoma"/>
          <w:sz w:val="21"/>
          <w:szCs w:val="21"/>
        </w:rPr>
        <w:t>Marcela Vyskoková, marketingová manažerka personální agentury Advantage Consulting</w:t>
      </w:r>
      <w:r w:rsidR="00637C3C">
        <w:rPr>
          <w:rFonts w:ascii="Tahoma" w:eastAsia="Tahoma" w:hAnsi="Tahoma" w:cs="Tahoma"/>
          <w:sz w:val="21"/>
          <w:szCs w:val="21"/>
        </w:rPr>
        <w:t>.</w:t>
      </w:r>
    </w:p>
    <w:p w14:paraId="28A06EB1" w14:textId="6153FA0E" w:rsidR="003B2CBB" w:rsidRPr="003B2CBB" w:rsidRDefault="00B87E2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Problém pro českou ekonomiku představuje odliv firem z Německa – to je jedním z hlavních odběratelů českých firem. </w:t>
      </w:r>
      <w:r w:rsidR="000C40EC">
        <w:rPr>
          <w:rFonts w:ascii="Tahoma" w:eastAsia="Tahoma" w:hAnsi="Tahoma" w:cs="Tahoma"/>
          <w:color w:val="CC9900"/>
          <w:sz w:val="21"/>
          <w:szCs w:val="21"/>
        </w:rPr>
        <w:t>„H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lavní dopady jsou vidět v regionech, kde je spousta výrobních firem závislých na exportu. To jsou například Moravskoslezský kraj, Ústecký kraj nebo části Pardubického</w:t>
      </w:r>
      <w:r w:rsidR="00F64E2E">
        <w:rPr>
          <w:rFonts w:ascii="Tahoma" w:eastAsia="Tahoma" w:hAnsi="Tahoma" w:cs="Tahoma"/>
          <w:color w:val="CC9900"/>
          <w:sz w:val="21"/>
          <w:szCs w:val="21"/>
        </w:rPr>
        <w:t xml:space="preserve"> kraje</w:t>
      </w:r>
      <w:r w:rsidRPr="00B87E20">
        <w:rPr>
          <w:rFonts w:ascii="Tahoma" w:eastAsia="Tahoma" w:hAnsi="Tahoma" w:cs="Tahoma"/>
          <w:color w:val="CC9900"/>
          <w:sz w:val="21"/>
          <w:szCs w:val="21"/>
        </w:rPr>
        <w:t>. Když německé firmy omezují výrobu nebo ji přesouvají jinam, ovlivňuje to přímo i jejich české dodavatele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. P</w:t>
      </w:r>
      <w:r w:rsidR="00637C3C" w:rsidRPr="00637C3C">
        <w:rPr>
          <w:rFonts w:ascii="Tahoma" w:eastAsia="Tahoma" w:hAnsi="Tahoma" w:cs="Tahoma"/>
          <w:color w:val="CC9900"/>
          <w:sz w:val="21"/>
          <w:szCs w:val="21"/>
        </w:rPr>
        <w:t xml:space="preserve">okud se ceny energií a dalších nákladů v Evropě nezmění, dá se očekávat, že podobné přesuny budou pokračovat. Pro české firmy to znamená velké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existenční </w:t>
      </w:r>
      <w:r w:rsidR="00637C3C" w:rsidRPr="00637C3C">
        <w:rPr>
          <w:rFonts w:ascii="Tahoma" w:eastAsia="Tahoma" w:hAnsi="Tahoma" w:cs="Tahoma"/>
          <w:color w:val="CC9900"/>
          <w:sz w:val="21"/>
          <w:szCs w:val="21"/>
        </w:rPr>
        <w:t>riziko</w:t>
      </w:r>
      <w:r w:rsidR="003B2CBB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3E42AD" w:rsidRPr="003E42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7C3C">
        <w:rPr>
          <w:rFonts w:ascii="Tahoma" w:eastAsia="Tahoma" w:hAnsi="Tahoma" w:cs="Tahoma"/>
          <w:sz w:val="21"/>
          <w:szCs w:val="21"/>
        </w:rPr>
        <w:t>vysvětlil R</w:t>
      </w:r>
      <w:r w:rsidR="00637C3C" w:rsidRPr="00B05066">
        <w:rPr>
          <w:rFonts w:ascii="Tahoma" w:eastAsia="Tahoma" w:hAnsi="Tahoma" w:cs="Tahoma"/>
          <w:sz w:val="21"/>
          <w:szCs w:val="21"/>
        </w:rPr>
        <w:t>oman Vejražka, výkonný ředitel headhunterské společnosti Theones</w:t>
      </w:r>
      <w:r w:rsidR="003B2CBB">
        <w:rPr>
          <w:rFonts w:ascii="Tahoma" w:eastAsia="Tahoma" w:hAnsi="Tahoma" w:cs="Tahoma"/>
          <w:sz w:val="21"/>
          <w:szCs w:val="21"/>
        </w:rPr>
        <w:t>.</w:t>
      </w:r>
    </w:p>
    <w:p w14:paraId="22024054" w14:textId="77777777" w:rsidR="00637C3C" w:rsidRDefault="00637C3C" w:rsidP="00AD47A1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</w:p>
    <w:p w14:paraId="45918EA6" w14:textId="11BD2DF2" w:rsidR="00304CD5" w:rsidRDefault="009F3476" w:rsidP="00E32179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F3476">
        <w:rPr>
          <w:rFonts w:ascii="Tahoma" w:eastAsia="Tahoma" w:hAnsi="Tahoma" w:cs="Tahoma"/>
          <w:sz w:val="21"/>
          <w:szCs w:val="21"/>
        </w:rPr>
        <w:lastRenderedPageBreak/>
        <w:t>Firmy, které se nechtějí z českého trhu stáhnout</w:t>
      </w:r>
      <w:r w:rsidR="00637C3C">
        <w:rPr>
          <w:rFonts w:ascii="Tahoma" w:eastAsia="Tahoma" w:hAnsi="Tahoma" w:cs="Tahoma"/>
          <w:sz w:val="21"/>
          <w:szCs w:val="21"/>
        </w:rPr>
        <w:t>, budou muset investovat do modernizace a hledat nové odběratele</w:t>
      </w:r>
      <w:r w:rsidR="00E96A0E">
        <w:rPr>
          <w:rFonts w:ascii="Tahoma" w:eastAsia="Tahoma" w:hAnsi="Tahoma" w:cs="Tahoma"/>
          <w:sz w:val="21"/>
          <w:szCs w:val="21"/>
        </w:rPr>
        <w:t xml:space="preserve">. </w:t>
      </w:r>
      <w:r w:rsidR="00E96A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Českým firmám 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>by mohly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 pomoc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>i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>investice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 do technologií a automatizace,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 xml:space="preserve"> které sníží jejich výrobní náklady. Důležité bude také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 hledat nové zákazníky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F</w:t>
      </w:r>
      <w:r>
        <w:rPr>
          <w:rFonts w:ascii="Tahoma" w:eastAsia="Tahoma" w:hAnsi="Tahoma" w:cs="Tahoma"/>
          <w:color w:val="CC9900"/>
          <w:sz w:val="21"/>
          <w:szCs w:val="21"/>
        </w:rPr>
        <w:t>irmy by se měly</w:t>
      </w:r>
      <w:r w:rsidR="00E32179" w:rsidRPr="00E32179">
        <w:rPr>
          <w:rFonts w:ascii="Tahoma" w:eastAsia="Tahoma" w:hAnsi="Tahoma" w:cs="Tahoma"/>
          <w:color w:val="CC9900"/>
          <w:sz w:val="21"/>
          <w:szCs w:val="21"/>
        </w:rPr>
        <w:t xml:space="preserve"> pokusit rozšířit </w:t>
      </w:r>
      <w:r>
        <w:rPr>
          <w:rFonts w:ascii="Tahoma" w:eastAsia="Tahoma" w:hAnsi="Tahoma" w:cs="Tahoma"/>
          <w:color w:val="CC9900"/>
          <w:sz w:val="21"/>
          <w:szCs w:val="21"/>
        </w:rPr>
        <w:t>portfolio svých odběratelů, p</w:t>
      </w:r>
      <w:r w:rsidRPr="009F3476">
        <w:rPr>
          <w:rFonts w:ascii="Tahoma" w:eastAsia="Tahoma" w:hAnsi="Tahoma" w:cs="Tahoma"/>
          <w:color w:val="CC9900"/>
          <w:sz w:val="21"/>
          <w:szCs w:val="21"/>
        </w:rPr>
        <w:t>řizpůsob</w:t>
      </w:r>
      <w:r>
        <w:rPr>
          <w:rFonts w:ascii="Tahoma" w:eastAsia="Tahoma" w:hAnsi="Tahoma" w:cs="Tahoma"/>
          <w:color w:val="CC9900"/>
          <w:sz w:val="21"/>
          <w:szCs w:val="21"/>
        </w:rPr>
        <w:t>it</w:t>
      </w:r>
      <w:r w:rsidRPr="009F3476">
        <w:rPr>
          <w:rFonts w:ascii="Tahoma" w:eastAsia="Tahoma" w:hAnsi="Tahoma" w:cs="Tahoma"/>
          <w:color w:val="CC9900"/>
          <w:sz w:val="21"/>
          <w:szCs w:val="21"/>
        </w:rPr>
        <w:t xml:space="preserve"> nabídk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9F3476">
        <w:rPr>
          <w:rFonts w:ascii="Tahoma" w:eastAsia="Tahoma" w:hAnsi="Tahoma" w:cs="Tahoma"/>
          <w:color w:val="CC9900"/>
          <w:sz w:val="21"/>
          <w:szCs w:val="21"/>
        </w:rPr>
        <w:t xml:space="preserve"> konkrétním zákaznickým potřebám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Pr="009F3476">
        <w:rPr>
          <w:rFonts w:ascii="Tahoma" w:eastAsia="Tahoma" w:hAnsi="Tahoma" w:cs="Tahoma"/>
          <w:color w:val="CC9900"/>
          <w:sz w:val="21"/>
          <w:szCs w:val="21"/>
        </w:rPr>
        <w:t xml:space="preserve">rozšířit své portfolio produktů </w:t>
      </w:r>
      <w:r>
        <w:rPr>
          <w:rFonts w:ascii="Tahoma" w:eastAsia="Tahoma" w:hAnsi="Tahoma" w:cs="Tahoma"/>
          <w:color w:val="CC9900"/>
          <w:sz w:val="21"/>
          <w:szCs w:val="21"/>
        </w:rPr>
        <w:t>či</w:t>
      </w:r>
      <w:r w:rsidRPr="009F3476">
        <w:rPr>
          <w:rFonts w:ascii="Tahoma" w:eastAsia="Tahoma" w:hAnsi="Tahoma" w:cs="Tahoma"/>
          <w:color w:val="CC9900"/>
          <w:sz w:val="21"/>
          <w:szCs w:val="21"/>
        </w:rPr>
        <w:t xml:space="preserve"> služeb, aby oslovily širší zákaznickou základnu.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 xml:space="preserve"> Výrobní firmy se 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d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>louhodobě potýkají s personálními problémy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.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811EA">
        <w:rPr>
          <w:rFonts w:ascii="Tahoma" w:eastAsia="Tahoma" w:hAnsi="Tahoma" w:cs="Tahoma"/>
          <w:color w:val="CC9900"/>
          <w:sz w:val="21"/>
          <w:szCs w:val="21"/>
        </w:rPr>
        <w:t>O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 xml:space="preserve">dchod některých z nich by mohl </w:t>
      </w:r>
      <w:r w:rsidR="00F64E2E">
        <w:rPr>
          <w:rFonts w:ascii="Tahoma" w:eastAsia="Tahoma" w:hAnsi="Tahoma" w:cs="Tahoma"/>
          <w:color w:val="CC9900"/>
          <w:sz w:val="21"/>
          <w:szCs w:val="21"/>
        </w:rPr>
        <w:t xml:space="preserve">pomoci 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 xml:space="preserve">těm, </w:t>
      </w:r>
      <w:r w:rsidR="00F64E2E">
        <w:rPr>
          <w:rFonts w:ascii="Tahoma" w:eastAsia="Tahoma" w:hAnsi="Tahoma" w:cs="Tahoma"/>
          <w:color w:val="CC9900"/>
          <w:sz w:val="21"/>
          <w:szCs w:val="21"/>
        </w:rPr>
        <w:t>co zůstanou</w:t>
      </w:r>
      <w:r w:rsidR="00E32179">
        <w:rPr>
          <w:rFonts w:ascii="Tahoma" w:eastAsia="Tahoma" w:hAnsi="Tahoma" w:cs="Tahoma"/>
          <w:color w:val="CC9900"/>
          <w:sz w:val="21"/>
          <w:szCs w:val="21"/>
        </w:rPr>
        <w:t>, sehnat rychleji pracovní sílu. Bude ale záležet na ochotě zaměstnanců za prací například dojíždět nebo se rekvalifikovat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E7C33">
        <w:rPr>
          <w:rFonts w:ascii="Tahoma" w:eastAsia="Tahoma" w:hAnsi="Tahoma" w:cs="Tahoma"/>
          <w:sz w:val="21"/>
          <w:szCs w:val="21"/>
        </w:rPr>
        <w:t xml:space="preserve">uzavřela </w:t>
      </w:r>
      <w:r w:rsidR="005F0861" w:rsidRPr="005F0861">
        <w:rPr>
          <w:rFonts w:ascii="Tahoma" w:eastAsia="Tahoma" w:hAnsi="Tahoma" w:cs="Tahoma"/>
          <w:sz w:val="21"/>
          <w:szCs w:val="21"/>
        </w:rPr>
        <w:t>Gabriela Hanslikov</w:t>
      </w:r>
      <w:r w:rsidR="00A811EA">
        <w:rPr>
          <w:rFonts w:ascii="Tahoma" w:eastAsia="Tahoma" w:hAnsi="Tahoma" w:cs="Tahoma"/>
          <w:sz w:val="21"/>
          <w:szCs w:val="21"/>
        </w:rPr>
        <w:t>á</w:t>
      </w:r>
      <w:r w:rsidR="00AE7C33">
        <w:rPr>
          <w:rFonts w:ascii="Tahoma" w:eastAsia="Tahoma" w:hAnsi="Tahoma" w:cs="Tahoma"/>
          <w:sz w:val="21"/>
          <w:szCs w:val="21"/>
        </w:rPr>
        <w:t>.</w:t>
      </w:r>
    </w:p>
    <w:p w14:paraId="47F016A5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60A1985F" w14:textId="77777777" w:rsidR="00304CD5" w:rsidRDefault="00A920F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25F6BF3" w14:textId="77777777" w:rsidR="00304CD5" w:rsidRDefault="00A920F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B15CAEE" wp14:editId="4E16D25E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D1149" w14:textId="77777777" w:rsidR="00304CD5" w:rsidRDefault="00A920F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color w:val="0070C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color w:val="0070C0"/>
          <w:sz w:val="20"/>
          <w:szCs w:val="20"/>
        </w:rPr>
        <w:t xml:space="preserve">, </w:t>
      </w:r>
      <w:hyperlink r:id="rId9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1D4CE65A" w14:textId="77777777" w:rsidR="00304CD5" w:rsidRDefault="00A920F6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ADVANTAGE CONSULTING, </w:t>
      </w:r>
      <w:hyperlink r:id="rId10">
        <w:r w:rsidR="00304CD5">
          <w:rPr>
            <w:rFonts w:ascii="Tahoma" w:eastAsia="Tahoma" w:hAnsi="Tahoma" w:cs="Tahoma"/>
            <w:b/>
            <w:color w:val="0070C0"/>
            <w:u w:val="single"/>
          </w:rPr>
          <w:t>www.acjobs.cz</w:t>
        </w:r>
      </w:hyperlink>
    </w:p>
    <w:p w14:paraId="2A2DD374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Advantage Consulting je největší česká personální agentura v oblasti Recruitmentu.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sectPr w:rsidR="00304CD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74DA" w14:textId="77777777" w:rsidR="003545EF" w:rsidRDefault="003545EF">
      <w:pPr>
        <w:spacing w:after="0" w:line="240" w:lineRule="auto"/>
      </w:pPr>
      <w:r>
        <w:separator/>
      </w:r>
    </w:p>
  </w:endnote>
  <w:endnote w:type="continuationSeparator" w:id="0">
    <w:p w14:paraId="407CA9C0" w14:textId="77777777" w:rsidR="003545EF" w:rsidRDefault="0035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288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F1EB" w14:textId="77777777" w:rsidR="003545EF" w:rsidRDefault="003545EF">
      <w:pPr>
        <w:spacing w:after="0" w:line="240" w:lineRule="auto"/>
      </w:pPr>
      <w:r>
        <w:separator/>
      </w:r>
    </w:p>
  </w:footnote>
  <w:footnote w:type="continuationSeparator" w:id="0">
    <w:p w14:paraId="390EC24D" w14:textId="77777777" w:rsidR="003545EF" w:rsidRDefault="0035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5BC9" w14:textId="77777777" w:rsidR="00304CD5" w:rsidRDefault="00A920F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</w:p>
  <w:p w14:paraId="3BC62E79" w14:textId="77777777" w:rsidR="00464256" w:rsidRDefault="00464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4523C13" w14:textId="7F7EBA83" w:rsidR="00AE7C33" w:rsidRDefault="00A920F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3770349B" wp14:editId="669EFFA3">
          <wp:extent cx="1760829" cy="54481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A5CD6A8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A3AB64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CF30C1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CE9D4A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12010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E9E6D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326FB1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7BE095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900B3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9C8BCD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DA2407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5CF0D1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72A35E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2AB0F5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E6CAFC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5CF390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D7F28C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32EEFB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D0621D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9E6003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1FAD5F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F0DC15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36A29F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F31CA7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9F204A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2D29B6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1CA251" w14:textId="77777777" w:rsidR="00464256" w:rsidRDefault="00464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A5FC3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C8ABD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73ED08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5914AA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7A7F8C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7BE3C4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D95"/>
    <w:multiLevelType w:val="multilevel"/>
    <w:tmpl w:val="DBCC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9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D5"/>
    <w:rsid w:val="00016B7D"/>
    <w:rsid w:val="000748E3"/>
    <w:rsid w:val="000B146D"/>
    <w:rsid w:val="000C40EC"/>
    <w:rsid w:val="000F2266"/>
    <w:rsid w:val="0014775C"/>
    <w:rsid w:val="001A465C"/>
    <w:rsid w:val="001E2EE5"/>
    <w:rsid w:val="001F19AB"/>
    <w:rsid w:val="00250374"/>
    <w:rsid w:val="00260F63"/>
    <w:rsid w:val="00304CD5"/>
    <w:rsid w:val="003545EF"/>
    <w:rsid w:val="00396C31"/>
    <w:rsid w:val="003B2CBB"/>
    <w:rsid w:val="003E42AD"/>
    <w:rsid w:val="003F030C"/>
    <w:rsid w:val="003F2272"/>
    <w:rsid w:val="00421598"/>
    <w:rsid w:val="0043511A"/>
    <w:rsid w:val="00464256"/>
    <w:rsid w:val="004C59DE"/>
    <w:rsid w:val="004D3C45"/>
    <w:rsid w:val="004F7876"/>
    <w:rsid w:val="005C5BE7"/>
    <w:rsid w:val="005C6120"/>
    <w:rsid w:val="005F0861"/>
    <w:rsid w:val="00637C3C"/>
    <w:rsid w:val="00652039"/>
    <w:rsid w:val="006625DA"/>
    <w:rsid w:val="006E2528"/>
    <w:rsid w:val="00701EED"/>
    <w:rsid w:val="007C5ADE"/>
    <w:rsid w:val="007E5C64"/>
    <w:rsid w:val="007F52ED"/>
    <w:rsid w:val="00812D2F"/>
    <w:rsid w:val="00853B52"/>
    <w:rsid w:val="00861938"/>
    <w:rsid w:val="008E27A7"/>
    <w:rsid w:val="0094113B"/>
    <w:rsid w:val="0096346D"/>
    <w:rsid w:val="0097258C"/>
    <w:rsid w:val="009B4BAF"/>
    <w:rsid w:val="009F2D35"/>
    <w:rsid w:val="009F3476"/>
    <w:rsid w:val="00A05135"/>
    <w:rsid w:val="00A11DCC"/>
    <w:rsid w:val="00A42A4F"/>
    <w:rsid w:val="00A811EA"/>
    <w:rsid w:val="00A920F6"/>
    <w:rsid w:val="00AC472F"/>
    <w:rsid w:val="00AD2759"/>
    <w:rsid w:val="00AD466A"/>
    <w:rsid w:val="00AD47A1"/>
    <w:rsid w:val="00AE7C33"/>
    <w:rsid w:val="00B3021B"/>
    <w:rsid w:val="00B3171A"/>
    <w:rsid w:val="00B43E3C"/>
    <w:rsid w:val="00B87E20"/>
    <w:rsid w:val="00C9652D"/>
    <w:rsid w:val="00CA28BD"/>
    <w:rsid w:val="00CF4CB3"/>
    <w:rsid w:val="00DC4A65"/>
    <w:rsid w:val="00DD5A28"/>
    <w:rsid w:val="00E32179"/>
    <w:rsid w:val="00E4517F"/>
    <w:rsid w:val="00E96A0E"/>
    <w:rsid w:val="00ED1B3D"/>
    <w:rsid w:val="00ED6E1E"/>
    <w:rsid w:val="00EF52B4"/>
    <w:rsid w:val="00F64E2E"/>
    <w:rsid w:val="00F75D70"/>
    <w:rsid w:val="00FA76E3"/>
    <w:rsid w:val="00F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CDC7"/>
  <w15:docId w15:val="{F2C3C9A0-0FAD-4147-83C1-F45C53D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C33"/>
  </w:style>
  <w:style w:type="paragraph" w:styleId="Zpat">
    <w:name w:val="footer"/>
    <w:basedOn w:val="Normln"/>
    <w:link w:val="Zpat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C33"/>
  </w:style>
  <w:style w:type="character" w:styleId="Odkaznakoment">
    <w:name w:val="annotation reference"/>
    <w:basedOn w:val="Standardnpsmoodstavce"/>
    <w:uiPriority w:val="99"/>
    <w:semiHidden/>
    <w:unhideWhenUsed/>
    <w:rsid w:val="00EF5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2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cjob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2025-04-14T07:34:00Z</dcterms:created>
  <dcterms:modified xsi:type="dcterms:W3CDTF">2025-04-14T07:34:00Z</dcterms:modified>
</cp:coreProperties>
</file>