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EF4B4" w14:textId="77777777" w:rsidR="002F38A5" w:rsidRDefault="002F38A5" w:rsidP="002F38A5">
      <w:pPr>
        <w:spacing w:after="0"/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Ekonom a politolog Roman Pilíšek: Stoupající cena zlata vypovídá o české měně</w:t>
      </w:r>
    </w:p>
    <w:p w14:paraId="0D6E85EB" w14:textId="77777777" w:rsidR="002F38A5" w:rsidRDefault="002F38A5" w:rsidP="002F38A5">
      <w:pPr>
        <w:spacing w:after="0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64144AD5" w14:textId="77777777" w:rsidR="002F38A5" w:rsidRDefault="002F38A5" w:rsidP="002F38A5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1. ŘÍJNA 2024 – Hranice 60 tisíc korun za unci zlata byla pokořena. Došlo k tomu v den zasedání rady České národní banky, která snížila úrokové sazby o 0,25 procenta. Podle ekonoma Romana 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Pilíška</w:t>
      </w:r>
      <w:proofErr w:type="spellEnd"/>
      <w:r>
        <w:rPr>
          <w:rFonts w:ascii="Tahoma" w:eastAsia="Tahoma" w:hAnsi="Tahoma" w:cs="Tahoma"/>
          <w:b/>
          <w:sz w:val="21"/>
          <w:szCs w:val="21"/>
        </w:rPr>
        <w:t xml:space="preserve"> jde o symboliku toho, co papírové měny v dnešní době představují.  </w:t>
      </w:r>
    </w:p>
    <w:p w14:paraId="7987ABA3" w14:textId="7749D650" w:rsidR="002F38A5" w:rsidRDefault="002F38A5" w:rsidP="002F38A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Ve chvíli, kdy centrální banky snižují úrokové sazby, cena zlata roste. V Česku se koncem září tato situace opět potvrdila.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„Česká měna, ale i jiné zahraniční měny jsou dluhem a jejich relativní hodnota v porovnání s jinými měnami je z podstatné části dána úrokovou sazbou. Tím, jak skrze bankovní systém narůstá množství dluhových peněz například zadlužováním státu, ruku v ruce se snižujícími se sazbami a stagnací HDP klesá i hodnota české koruny ke zlatu. V roce 1993 stála unce zlata 9 960 korun, koncem letošního září 60 000, to je ztráta české koruny ke zlatu ve výši 84 procent,“ </w:t>
      </w:r>
      <w:r>
        <w:rPr>
          <w:rFonts w:ascii="Tahoma" w:eastAsia="Tahoma" w:hAnsi="Tahoma" w:cs="Tahoma"/>
          <w:sz w:val="21"/>
          <w:szCs w:val="21"/>
        </w:rPr>
        <w:t xml:space="preserve">řekl Roman Pilíšek, ekonom a spoluzakladatel společnosti Zlaté rezervy. </w:t>
      </w:r>
    </w:p>
    <w:p w14:paraId="64D07962" w14:textId="66AFB14C" w:rsidR="002F38A5" w:rsidRDefault="002F38A5" w:rsidP="002F38A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Důvěra v americký dolar klesá a světové centrální banky hledají jiný způsob, kam uložit své rezervy.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„Globální Východ a Jih dlouhodobě hledá alternativy k americkému dolaru, některé země za své obchodní přebytky aktivně nakupují zlato místo amerických dluhopisů. USA a západní svět jsou zvyklé se dlouhodobě zadlužovat, a proto budou mít s hledáním kupců pro své dluhy stále větší problémy. Pokud jejich ekonomiky nebudou schopny zajistit odpovídající růst HDP, pak se nevyhnutelně řítí do další inflační vlny. Aktuálně indikuje cena zlata k české koruně budoucí inflaci ve výši přes 33 procent. Podobnou situaci jsme zde měli před příchodem covidu,“ </w:t>
      </w:r>
      <w:r>
        <w:rPr>
          <w:rFonts w:ascii="Tahoma" w:eastAsia="Tahoma" w:hAnsi="Tahoma" w:cs="Tahoma"/>
          <w:sz w:val="21"/>
          <w:szCs w:val="21"/>
        </w:rPr>
        <w:t>řekl politolog Roman Pilíšek.</w:t>
      </w:r>
    </w:p>
    <w:p w14:paraId="2CCD9778" w14:textId="77777777" w:rsidR="002F38A5" w:rsidRDefault="002F38A5" w:rsidP="002F38A5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ekonoma správce devizových rezerv České republiky nejvhodnější šanci propásl.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„Česká koruna je z podstatné části ve vleku událostí světových ekonomických změn. Bylo zásadní chybou, že k nákupu zlata nepřistoupily dřívější rady České národní banky mnohem dříve, zvláště když natiskly dva biliony českých korun. Důsledky těchto rozhodnutí se potáhnou po generace,“ </w:t>
      </w:r>
      <w:r>
        <w:rPr>
          <w:rFonts w:ascii="Tahoma" w:eastAsia="Tahoma" w:hAnsi="Tahoma" w:cs="Tahoma"/>
          <w:sz w:val="21"/>
          <w:szCs w:val="21"/>
        </w:rPr>
        <w:t>upozornil Roman Pilíšek.</w:t>
      </w:r>
    </w:p>
    <w:p w14:paraId="66389B87" w14:textId="743C858B" w:rsidR="002F38A5" w:rsidRDefault="002F38A5" w:rsidP="002F38A5">
      <w:pPr>
        <w:pBdr>
          <w:bottom w:val="single" w:sz="4" w:space="0" w:color="000000"/>
        </w:pBdr>
        <w:jc w:val="both"/>
        <w:rPr>
          <w:rFonts w:ascii="Tahoma" w:eastAsia="Tahoma" w:hAnsi="Tahoma" w:cs="Tahoma"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Česká národní banka sice své zásoby zlata zvyšuje, začala s tím ale pozdě a zlato nakupuje výrazně dráž, než mohla. Počínaje podzimem roku 2022 nastal počátek osmiletého cyklu, během něhož cena zlata poroste.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„Z historických dat sledujících tyto cykly vyplývá, že zlato v amerických dolarech obvykle roste prvních pět let, přičemž vrchol současného cyklu by měl nastat kolem roku 2028. Pak dojde k dlouhodobějšímu klesání ceny, jehož výsledkem bude nalezení počátku nového osmiletého cyklu. Zlato nyní překonalo hranici 60 000 korun, která byla pro mnohé ještě začátkem roku nepředstavitelná. Podle dosavadního vývoje dosáhne v letech 2027 až 2028 cena unce zlata až 100 tisíc korun,“ </w:t>
      </w:r>
      <w:r>
        <w:rPr>
          <w:rFonts w:ascii="Tahoma" w:eastAsia="Tahoma" w:hAnsi="Tahoma" w:cs="Tahoma"/>
          <w:sz w:val="21"/>
          <w:szCs w:val="21"/>
        </w:rPr>
        <w:t>uzavřel Roman Pilíšek.</w:t>
      </w:r>
    </w:p>
    <w:p w14:paraId="24B36814" w14:textId="77777777" w:rsidR="002F38A5" w:rsidRDefault="002F38A5" w:rsidP="002F38A5">
      <w:pPr>
        <w:jc w:val="both"/>
        <w:rPr>
          <w:rFonts w:ascii="Tahoma" w:eastAsia="Tahoma" w:hAnsi="Tahoma" w:cs="Tahoma"/>
          <w:b/>
        </w:rPr>
      </w:pPr>
    </w:p>
    <w:p w14:paraId="11AC9F89" w14:textId="77777777" w:rsidR="002F38A5" w:rsidRDefault="002F38A5" w:rsidP="002F38A5">
      <w:pPr>
        <w:jc w:val="both"/>
        <w:rPr>
          <w:rFonts w:ascii="Tahoma" w:eastAsia="Tahoma" w:hAnsi="Tahoma" w:cs="Tahoma"/>
          <w:b/>
        </w:rPr>
      </w:pPr>
    </w:p>
    <w:p w14:paraId="29B3095C" w14:textId="77777777" w:rsidR="002F38A5" w:rsidRDefault="002F38A5" w:rsidP="002F38A5">
      <w:pPr>
        <w:jc w:val="both"/>
        <w:rPr>
          <w:rFonts w:ascii="Tahoma" w:eastAsia="Tahoma" w:hAnsi="Tahoma" w:cs="Tahoma"/>
          <w:b/>
        </w:rPr>
      </w:pPr>
    </w:p>
    <w:p w14:paraId="5467E4DE" w14:textId="50DC2CE4" w:rsidR="002F38A5" w:rsidRDefault="002F38A5" w:rsidP="002F38A5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30C407FE" w14:textId="77777777" w:rsidR="002F38A5" w:rsidRDefault="002F38A5" w:rsidP="002F38A5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6B7371F7" w14:textId="77777777" w:rsidR="002F38A5" w:rsidRDefault="002F38A5" w:rsidP="002F38A5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D5B9AA9" wp14:editId="4E4931E4">
            <wp:extent cx="833620" cy="132741"/>
            <wp:effectExtent l="0" t="0" r="0" b="0"/>
            <wp:docPr id="1" name="image1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E7F0A3" w14:textId="77777777" w:rsidR="002F38A5" w:rsidRDefault="002F38A5" w:rsidP="002F38A5">
      <w:pPr>
        <w:spacing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</w:rPr>
        <w:t xml:space="preserve"> </w:t>
      </w:r>
    </w:p>
    <w:p w14:paraId="4B078A3C" w14:textId="77777777" w:rsidR="002F38A5" w:rsidRDefault="002F38A5" w:rsidP="002F38A5">
      <w:pPr>
        <w:pBdr>
          <w:bottom w:val="single" w:sz="6" w:space="0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</w:rPr>
        <w:br/>
      </w:r>
    </w:p>
    <w:p w14:paraId="7B4F04A6" w14:textId="77777777" w:rsidR="002F38A5" w:rsidRDefault="002F38A5" w:rsidP="002F38A5">
      <w:pPr>
        <w:spacing w:line="240" w:lineRule="auto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ROMAN PILÍŠEK</w:t>
      </w:r>
    </w:p>
    <w:p w14:paraId="217240E1" w14:textId="77777777" w:rsidR="002F38A5" w:rsidRDefault="002F38A5" w:rsidP="002F38A5">
      <w:pPr>
        <w:spacing w:line="240" w:lineRule="auto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Je spoluzakladatelem a hlavním ekonomem společnosti Zlaté rezervy. Jeho hlavním posláním je publikační činnost, ekonomické analýzy a komentáře na portálu společnosti. Dále má na starosti obchodní strategii společnosti a spolupráci s obchodními partnery. Je absolventem Univerzity Tomáše Bati ve Zlíně, kde se již během studia intenzivně zabýval problematikou akciových a komoditních trhů. Dále je absolventem studijního programu politologie s vedlejší specializací politická ekonomie na vysoké škole CEVRO Institut v Praze. Má dlouholetou praxi v oblasti finančního řízení a bankovnictví.</w:t>
      </w:r>
    </w:p>
    <w:p w14:paraId="372FB2DC" w14:textId="77777777" w:rsidR="002F38A5" w:rsidRDefault="002F38A5" w:rsidP="002F38A5">
      <w:pPr>
        <w:spacing w:line="240" w:lineRule="auto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ZLATÉ REZERVY, </w:t>
      </w:r>
      <w:hyperlink r:id="rId9">
        <w:r>
          <w:rPr>
            <w:rFonts w:ascii="Tahoma" w:eastAsia="Tahoma" w:hAnsi="Tahoma" w:cs="Tahoma"/>
            <w:color w:val="0563C1"/>
            <w:sz w:val="21"/>
            <w:szCs w:val="21"/>
            <w:u w:val="single"/>
          </w:rPr>
          <w:t>www.zlaterezervy.cz</w:t>
        </w:r>
      </w:hyperlink>
    </w:p>
    <w:p w14:paraId="3BED6176" w14:textId="77777777" w:rsidR="002F38A5" w:rsidRDefault="002F38A5" w:rsidP="002F38A5">
      <w:pPr>
        <w:spacing w:line="240" w:lineRule="auto"/>
        <w:jc w:val="both"/>
        <w:rPr>
          <w:rFonts w:ascii="Tahoma" w:eastAsia="Tahoma" w:hAnsi="Tahoma" w:cs="Tahoma"/>
          <w:sz w:val="18"/>
          <w:szCs w:val="18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sz w:val="18"/>
          <w:szCs w:val="18"/>
        </w:rPr>
        <w:t>Společnost ZLATÉ REZERVY s.r.o. je obchodní společností zabývající se prodejem a výkupem fyzického investičního zlata a stříbra v podobě uzančních slitků a mincí od roku 2010. Fyzické investiční zlato a stříbro je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14:paraId="1CC0C6E8" w14:textId="77777777" w:rsidR="002F38A5" w:rsidRDefault="002F38A5" w:rsidP="002F38A5">
      <w:pPr>
        <w:rPr>
          <w:rFonts w:ascii="Tahoma" w:eastAsia="Tahoma" w:hAnsi="Tahoma" w:cs="Tahoma"/>
        </w:rPr>
      </w:pPr>
    </w:p>
    <w:p w14:paraId="2A9B805C" w14:textId="77777777" w:rsidR="002F38A5" w:rsidRDefault="002F38A5" w:rsidP="002F38A5">
      <w:pPr>
        <w:rPr>
          <w:rFonts w:ascii="Tahoma" w:eastAsia="Tahoma" w:hAnsi="Tahoma" w:cs="Tahoma"/>
        </w:rPr>
      </w:pPr>
    </w:p>
    <w:p w14:paraId="2A98073D" w14:textId="77777777" w:rsidR="002F38A5" w:rsidRDefault="002F38A5" w:rsidP="002F38A5">
      <w:pPr>
        <w:rPr>
          <w:rFonts w:ascii="Tahoma" w:eastAsia="Tahoma" w:hAnsi="Tahoma" w:cs="Tahoma"/>
        </w:rPr>
      </w:pPr>
    </w:p>
    <w:p w14:paraId="255A8362" w14:textId="77777777" w:rsidR="002F38A5" w:rsidRDefault="002F38A5" w:rsidP="002F38A5">
      <w:pPr>
        <w:rPr>
          <w:rFonts w:ascii="Tahoma" w:eastAsia="Tahoma" w:hAnsi="Tahoma" w:cs="Tahoma"/>
        </w:rPr>
      </w:pPr>
    </w:p>
    <w:p w14:paraId="1C6F0060" w14:textId="77777777" w:rsidR="002F38A5" w:rsidRDefault="002F38A5" w:rsidP="002F38A5">
      <w:pPr>
        <w:rPr>
          <w:rFonts w:ascii="Tahoma" w:eastAsia="Tahoma" w:hAnsi="Tahoma" w:cs="Tahoma"/>
        </w:rPr>
      </w:pPr>
    </w:p>
    <w:p w14:paraId="696E1812" w14:textId="77777777" w:rsidR="002F38A5" w:rsidRDefault="002F38A5" w:rsidP="002F38A5">
      <w:pPr>
        <w:rPr>
          <w:rFonts w:ascii="Tahoma" w:eastAsia="Tahoma" w:hAnsi="Tahoma" w:cs="Tahoma"/>
        </w:rPr>
      </w:pPr>
    </w:p>
    <w:p w14:paraId="3F9E6965" w14:textId="77777777" w:rsidR="002F38A5" w:rsidRDefault="002F38A5" w:rsidP="002F38A5">
      <w:pPr>
        <w:rPr>
          <w:rFonts w:ascii="Tahoma" w:eastAsia="Tahoma" w:hAnsi="Tahoma" w:cs="Tahoma"/>
        </w:rPr>
      </w:pPr>
    </w:p>
    <w:p w14:paraId="3B3E0F06" w14:textId="77777777" w:rsidR="002F38A5" w:rsidRDefault="002F38A5" w:rsidP="002F38A5">
      <w:pPr>
        <w:rPr>
          <w:rFonts w:ascii="Tahoma" w:eastAsia="Tahoma" w:hAnsi="Tahoma" w:cs="Tahoma"/>
        </w:rPr>
      </w:pPr>
    </w:p>
    <w:p w14:paraId="56D33005" w14:textId="77777777" w:rsidR="002F38A5" w:rsidRDefault="002F38A5" w:rsidP="002F38A5">
      <w:pPr>
        <w:rPr>
          <w:rFonts w:ascii="Tahoma" w:eastAsia="Tahoma" w:hAnsi="Tahoma" w:cs="Tahoma"/>
        </w:rPr>
      </w:pPr>
    </w:p>
    <w:p w14:paraId="7EE61DA8" w14:textId="77777777" w:rsidR="002F38A5" w:rsidRDefault="002F38A5" w:rsidP="002F38A5"/>
    <w:p w14:paraId="5D0CC12C" w14:textId="77777777" w:rsidR="002F38A5" w:rsidRDefault="002F38A5" w:rsidP="002F38A5"/>
    <w:p w14:paraId="3FFCEBA3" w14:textId="77777777" w:rsidR="002F38A5" w:rsidRDefault="002F38A5"/>
    <w:sectPr w:rsidR="002F38A5" w:rsidSect="002F38A5">
      <w:headerReference w:type="default" r:id="rId10"/>
      <w:pgSz w:w="11900" w:h="16840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6B262" w14:textId="77777777" w:rsidR="006B2D99" w:rsidRDefault="006B2D99" w:rsidP="002F38A5">
      <w:pPr>
        <w:spacing w:after="0" w:line="240" w:lineRule="auto"/>
      </w:pPr>
      <w:r>
        <w:separator/>
      </w:r>
    </w:p>
  </w:endnote>
  <w:endnote w:type="continuationSeparator" w:id="0">
    <w:p w14:paraId="13998F3A" w14:textId="77777777" w:rsidR="006B2D99" w:rsidRDefault="006B2D99" w:rsidP="002F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2538A" w14:textId="77777777" w:rsidR="006B2D99" w:rsidRDefault="006B2D99" w:rsidP="002F38A5">
      <w:pPr>
        <w:spacing w:after="0" w:line="240" w:lineRule="auto"/>
      </w:pPr>
      <w:r>
        <w:separator/>
      </w:r>
    </w:p>
  </w:footnote>
  <w:footnote w:type="continuationSeparator" w:id="0">
    <w:p w14:paraId="09F09EC9" w14:textId="77777777" w:rsidR="006B2D99" w:rsidRDefault="006B2D99" w:rsidP="002F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BD244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jc w:val="both"/>
      <w:rPr>
        <w:b/>
        <w:sz w:val="36"/>
        <w:szCs w:val="36"/>
      </w:rPr>
    </w:pPr>
    <w:r>
      <w:rPr>
        <w:b/>
        <w:noProof/>
        <w:sz w:val="2"/>
        <w:szCs w:val="2"/>
      </w:rPr>
      <w:drawing>
        <wp:anchor distT="0" distB="0" distL="0" distR="0" simplePos="0" relativeHeight="251659264" behindDoc="1" locked="0" layoutInCell="1" hidden="0" allowOverlap="1" wp14:anchorId="2BD9F7C2" wp14:editId="725093C9">
          <wp:simplePos x="0" y="0"/>
          <wp:positionH relativeFrom="margin">
            <wp:align>left</wp:align>
          </wp:positionH>
          <wp:positionV relativeFrom="page">
            <wp:posOffset>458470</wp:posOffset>
          </wp:positionV>
          <wp:extent cx="2610598" cy="552450"/>
          <wp:effectExtent l="0" t="0" r="0" b="0"/>
          <wp:wrapNone/>
          <wp:docPr id="2" name="image2.png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icture 1"/>
                  <pic:cNvPicPr preferRelativeResize="0"/>
                </pic:nvPicPr>
                <pic:blipFill>
                  <a:blip r:embed="rId1"/>
                  <a:srcRect l="12238" t="27723" r="12132" b="21783"/>
                  <a:stretch>
                    <a:fillRect/>
                  </a:stretch>
                </pic:blipFill>
                <pic:spPr>
                  <a:xfrm>
                    <a:off x="0" y="0"/>
                    <a:ext cx="2610598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8E5DC3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  <w:r>
      <w:rPr>
        <w:b/>
        <w:sz w:val="36"/>
        <w:szCs w:val="36"/>
      </w:rPr>
      <w:tab/>
      <w:t>KOMENTÁŘ</w:t>
    </w:r>
  </w:p>
  <w:p w14:paraId="41AFBA43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0D896D91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6C3D0341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7BB2BB90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12D27355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2E9F4CA3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304BCB01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66B7AB45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2F3261F7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3AE509C9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7FB541AD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67A58BFF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54F8A31B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61962B1B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5900A504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08C76E1D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65D7F1F9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286ADA70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264AD3A1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1FA59245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2DE91F2F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635E17CD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2BC4097C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1AACB71C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6EF97793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736D2A66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3E008FC1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3697ACF7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73D34F00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0C8AB9F3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  <w:p w14:paraId="410C5800" w14:textId="77777777" w:rsidR="00000000" w:rsidRDefault="00000000">
    <w:pPr>
      <w:tabs>
        <w:tab w:val="left" w:pos="1680"/>
        <w:tab w:val="left" w:pos="1740"/>
        <w:tab w:val="left" w:pos="3615"/>
        <w:tab w:val="center" w:pos="4536"/>
        <w:tab w:val="right" w:pos="9046"/>
      </w:tabs>
      <w:spacing w:after="0" w:line="240" w:lineRule="auto"/>
      <w:ind w:left="3696" w:firstLine="2676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5"/>
    <w:rsid w:val="002F38A5"/>
    <w:rsid w:val="006B2D99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AA4D"/>
  <w15:chartTrackingRefBased/>
  <w15:docId w15:val="{4BBB4358-F23E-4ECD-9AB8-17089597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8A5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3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38A5"/>
    <w:rPr>
      <w:rFonts w:ascii="Calibri" w:eastAsia="Calibri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F3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38A5"/>
    <w:rPr>
      <w:rFonts w:ascii="Calibri" w:eastAsia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zlaterezerv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2024-09-30T19:46:00Z</dcterms:created>
  <dcterms:modified xsi:type="dcterms:W3CDTF">2024-09-30T19:50:00Z</dcterms:modified>
</cp:coreProperties>
</file>