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1713" w14:textId="77777777" w:rsidR="00261B39" w:rsidRDefault="00261B39" w:rsidP="00261B39">
      <w:pPr>
        <w:jc w:val="center"/>
        <w:rPr>
          <w:rFonts w:ascii="Tahoma" w:eastAsia="Tahoma" w:hAnsi="Tahoma" w:cs="Tahoma"/>
          <w:b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</w:rPr>
        <w:t>Druhá brada trápí ženy i muže. Cvičení ani diety nemusí stačit, vzniknout může i kvůli mobilu</w:t>
      </w:r>
    </w:p>
    <w:p w14:paraId="3ADE0041" w14:textId="77777777" w:rsidR="00261B39" w:rsidRDefault="00261B39" w:rsidP="00261B39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9. ZÁŘÍ 2024 – Věk, genetika, nadváha nebo hormonální změny – to vše má vliv na vznik podbradku. Trápí ženy i muže napříč všemi věkovými kategoriemi. V posledních letech se lékaři čím dál častěji setkávají s další příčinou vzniku druhé brady – na vině jsou mobilní telefony a špatné držení těla.</w:t>
      </w:r>
    </w:p>
    <w:p w14:paraId="71BC9AF9" w14:textId="77777777" w:rsidR="00261B39" w:rsidRDefault="00261B39" w:rsidP="00261B3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Příčin druhé brady může být celá řada. Jedním z rozšířených mýtů je ten, že podbradek mají zejména lidé s nadváhou.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„Významnou roli hraje genetická dispozice, pokud mají rodiče nebo jiní blízcí příbuzní sklon k podbradku, je pravděpodobné, že ho budou mít i jejich děti. Vznik podbradku může souviset i s přibývajícím věkem, kdy se kůže stává méně pružnou a svaly ztrácejí svou pevnost, tím dochází k ochabování. Vliv na vznik druhé brady má i držení těla, kdy špatné držení může oslabit svaly krku a brady. Další příčinou často bývají hormonální změny, například během menopauzy, mohou ovlivnit ukládání tělesného tuku a přispět k tvorbě podbradku. Vliv na jeho vznik mohou mít i různá onemocnění, například snížená funkce štítné žlázy nebo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Cushingův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syndrom. V neposlední řadě druhá brada vzniká velmi často v důsledku nadměrné tělesné hmotnosti, která vede k hromadění tuku v různých částech těla. Druhá brada ale trápí mnohdy i štíhlé nebo mladé lidí, často právě vlivem zmíněné genetiky,“</w:t>
      </w:r>
      <w:r>
        <w:rPr>
          <w:rFonts w:ascii="Tahoma" w:eastAsia="Tahoma" w:hAnsi="Tahoma" w:cs="Tahoma"/>
          <w:sz w:val="21"/>
          <w:szCs w:val="21"/>
        </w:rPr>
        <w:t xml:space="preserve"> vyjmenoval možné příčiny Petr </w:t>
      </w:r>
      <w:proofErr w:type="spellStart"/>
      <w:r>
        <w:rPr>
          <w:rFonts w:ascii="Tahoma" w:eastAsia="Tahoma" w:hAnsi="Tahoma" w:cs="Tahoma"/>
          <w:sz w:val="21"/>
          <w:szCs w:val="21"/>
        </w:rPr>
        <w:t>Šuk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plastický chirurg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6B9228BB" w14:textId="77777777" w:rsidR="00261B39" w:rsidRDefault="00261B39" w:rsidP="00261B39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Podbradek si ale mohou „vymodelovat“ i lidé, kteří by k druhé bradě vůbec neměli předpoklady. Lékaři čím dál tím častěji skloňují termín „mobilní brada“.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„Takzvaná mobilní brada popisuje stav, kdy lidé tráví dlouhou dobu s hlavou skloněnou nad mobilními telefony nebo jinými elektronickými zařízeními. Tento sklon hlavy dopředu a dolů může skutečně přispět k tvorbě podbradku a dalším estetickým problémům v oblasti krku a brady, jako je například ochabování svalů, natahování kůže nebo hromadění tuku,“ </w:t>
      </w:r>
      <w:r>
        <w:rPr>
          <w:rFonts w:ascii="Tahoma" w:eastAsia="Tahoma" w:hAnsi="Tahoma" w:cs="Tahoma"/>
          <w:sz w:val="21"/>
          <w:szCs w:val="21"/>
        </w:rPr>
        <w:t xml:space="preserve">popsal Petr </w:t>
      </w:r>
      <w:proofErr w:type="spellStart"/>
      <w:r>
        <w:rPr>
          <w:rFonts w:ascii="Tahoma" w:eastAsia="Tahoma" w:hAnsi="Tahoma" w:cs="Tahoma"/>
          <w:sz w:val="21"/>
          <w:szCs w:val="21"/>
        </w:rPr>
        <w:t>Šuk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61318BE3" w14:textId="77777777" w:rsidR="00261B39" w:rsidRDefault="00261B39" w:rsidP="00261B39">
      <w:pPr>
        <w:jc w:val="both"/>
        <w:rPr>
          <w:rFonts w:ascii="Tahoma" w:eastAsia="Tahoma" w:hAnsi="Tahoma" w:cs="Tahoma"/>
          <w:color w:val="FF00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rozdíl od jiných tělesných partií cvičením či vyváženým jídelníčkem se druhé brady zbavuje jen obtížně. Účinným řešením může být liposukce podbradku, která patří ke stále častěji vyhledávaným zákrokům. </w:t>
      </w:r>
      <w:r>
        <w:rPr>
          <w:rFonts w:ascii="Tahoma" w:eastAsia="Tahoma" w:hAnsi="Tahoma" w:cs="Tahoma"/>
          <w:color w:val="BF8F00"/>
          <w:sz w:val="21"/>
          <w:szCs w:val="21"/>
        </w:rPr>
        <w:t xml:space="preserve">„Konzervativní metody jako dieta nebo cvičení mnohdy jako řešení estetického problému dvojité brady nestačí. Liposukce podbradku tento estetický problém efektivně řeší. Chirurgický zákrok bezpečně a bezbolestně odstraní nadbytečný tuk během několika desítek minut. Liposukce podbradku pomůže zvýraznit linii mezi bradou a krkem, čímž opticky zúží a prodlouží krk. Samotný zákrok netrvá déle než hodinu a nabízí vynikající výsledky,“ 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řekl Petr </w:t>
      </w:r>
      <w:proofErr w:type="spellStart"/>
      <w:r>
        <w:rPr>
          <w:rFonts w:ascii="Tahoma" w:eastAsia="Tahoma" w:hAnsi="Tahoma" w:cs="Tahoma"/>
          <w:color w:val="000000"/>
          <w:sz w:val="21"/>
          <w:szCs w:val="21"/>
        </w:rPr>
        <w:t>Šuk</w:t>
      </w:r>
      <w:proofErr w:type="spellEnd"/>
      <w:r>
        <w:rPr>
          <w:rFonts w:ascii="Tahoma" w:eastAsia="Tahoma" w:hAnsi="Tahoma" w:cs="Tahoma"/>
          <w:color w:val="000000"/>
          <w:sz w:val="21"/>
          <w:szCs w:val="21"/>
        </w:rPr>
        <w:t>.</w:t>
      </w:r>
    </w:p>
    <w:p w14:paraId="44D06A57" w14:textId="77777777" w:rsidR="00261B39" w:rsidRDefault="00261B39" w:rsidP="00261B39">
      <w:pPr>
        <w:spacing w:before="280" w:after="28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Dvojitou bradu můžeme vylepšit i pomocí neinvazivních zákroků. Mezi ty nejpopulárnější patří </w:t>
      </w:r>
      <w:proofErr w:type="spellStart"/>
      <w:r>
        <w:rPr>
          <w:rFonts w:ascii="Tahoma" w:eastAsia="Tahoma" w:hAnsi="Tahoma" w:cs="Tahoma"/>
          <w:sz w:val="21"/>
          <w:szCs w:val="21"/>
        </w:rPr>
        <w:t>mikrojehličková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radiofrekvence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Mikrojehličková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radiofrekvence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se stala celosvětovým hitem v omlazení pokožky. Jehličky jsou velmi tenké a dokáží proniknout do různých vrstev pokožky podle toho, jak potřebujeme. Zde uvolní teplo, které účinně stimuluje produkci kolagenu a elastinu,“ </w:t>
      </w:r>
      <w:r>
        <w:rPr>
          <w:rFonts w:ascii="Tahoma" w:eastAsia="Tahoma" w:hAnsi="Tahoma" w:cs="Tahoma"/>
          <w:sz w:val="21"/>
          <w:szCs w:val="21"/>
        </w:rPr>
        <w:t xml:space="preserve">potvrdila korektivní dermatoložka Markéta Majerová,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0A8C7482" w14:textId="77777777" w:rsidR="00261B39" w:rsidRDefault="00261B39" w:rsidP="00261B39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Jehličková </w:t>
      </w:r>
      <w:proofErr w:type="spellStart"/>
      <w:r>
        <w:rPr>
          <w:rFonts w:ascii="Tahoma" w:eastAsia="Tahoma" w:hAnsi="Tahoma" w:cs="Tahoma"/>
          <w:sz w:val="21"/>
          <w:szCs w:val="21"/>
        </w:rPr>
        <w:t>radiofrekvence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má široké využití, slouží k redukci vrásek, pozvednutí kontur obličeje, vyhlazuje pokožku krku a dekoltu, ke zpevnění pokožky na těle nebo ke zjemnění strií. K nejčastěji ošetřovaným partiím tak patří právě podbradek a kontury obličeje. Pro viditelné zlepšení postačí dle dermatoložky jedna až dvě návštěvy.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„Dalším zákrokem, který řeší dvojitou bradu, je neinvazivní lifting obličeje. Jedná se o ošetření ultrazvukem, které má široké využití. Příznivě ovlivní povadlé kontury obličeje, povislou kůži v oblasti čelisti i podbradku a vyhladí vrásky v očním okolí. Díky hlubokému prohřátí je pokožka stimulovaná až několik měsíců k tvorbě kolagenu a zpevňování ošetřených partií. Zákrok se obvykle provádí jednou za rok. Neinvazivní lifting můžeme kombinovat a efekt ošetření prohloubit pomocí injekční lipolýzy. Roztok účinných látek aplikujeme do míst se zmnoženými tukovými lalůčky. Je velmi rychlá a lze ji provést v jednom sezení při ošetření ultrazvukem (neinvazivní lifting),“ </w:t>
      </w:r>
      <w:r>
        <w:rPr>
          <w:rFonts w:ascii="Tahoma" w:eastAsia="Tahoma" w:hAnsi="Tahoma" w:cs="Tahoma"/>
          <w:sz w:val="21"/>
          <w:szCs w:val="21"/>
        </w:rPr>
        <w:t>uzavřela Markéta Majerová.</w:t>
      </w:r>
    </w:p>
    <w:p w14:paraId="495E5E17" w14:textId="5013B10E" w:rsidR="00261B39" w:rsidRDefault="00261B39" w:rsidP="00261B39">
      <w:pPr>
        <w:spacing w:before="280" w:after="28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Tipy, jak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„mobilní bradě“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předejít nebo ji zmenšit</w:t>
      </w:r>
    </w:p>
    <w:p w14:paraId="444C8168" w14:textId="77777777" w:rsidR="00261B39" w:rsidRDefault="00261B39" w:rsidP="00261B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Zlepšit držení těla – </w:t>
      </w:r>
      <w:r>
        <w:rPr>
          <w:rFonts w:ascii="Tahoma" w:eastAsia="Tahoma" w:hAnsi="Tahoma" w:cs="Tahoma"/>
          <w:sz w:val="21"/>
          <w:szCs w:val="21"/>
        </w:rPr>
        <w:t>snažte se při používání mobilních zařízení držet telefon ve výšce očí, abyste minimalizovali sklonění hlavy. To může pomoci snížit napětí na krku a zamezit tvorbě podbradku.</w:t>
      </w:r>
    </w:p>
    <w:p w14:paraId="460D3F95" w14:textId="77777777" w:rsidR="00261B39" w:rsidRDefault="00261B39" w:rsidP="00261B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Cvičení krku a brady – </w:t>
      </w:r>
      <w:r>
        <w:rPr>
          <w:rFonts w:ascii="Tahoma" w:eastAsia="Tahoma" w:hAnsi="Tahoma" w:cs="Tahoma"/>
          <w:sz w:val="21"/>
          <w:szCs w:val="21"/>
        </w:rPr>
        <w:t>specifická cvičení, která mohou posílit svaly na krku a bradě. Například můžete vyzkoušet „</w:t>
      </w:r>
      <w:proofErr w:type="spellStart"/>
      <w:r>
        <w:rPr>
          <w:rFonts w:ascii="Tahoma" w:eastAsia="Tahoma" w:hAnsi="Tahoma" w:cs="Tahoma"/>
          <w:sz w:val="21"/>
          <w:szCs w:val="21"/>
        </w:rPr>
        <w:t>kiss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the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ceiling</w:t>
      </w:r>
      <w:proofErr w:type="spellEnd"/>
      <w:r>
        <w:rPr>
          <w:rFonts w:ascii="Tahoma" w:eastAsia="Tahoma" w:hAnsi="Tahoma" w:cs="Tahoma"/>
          <w:sz w:val="21"/>
          <w:szCs w:val="21"/>
        </w:rPr>
        <w:t>“ – pohyb, při kterém se díváte nahoru a napodobujete polibek směrem ke stropu. Tato cvičení pomáhají zpevnit svaly v této oblasti.</w:t>
      </w:r>
    </w:p>
    <w:p w14:paraId="054D17F1" w14:textId="77777777" w:rsidR="00261B39" w:rsidRDefault="00261B39" w:rsidP="00261B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Pravidelný pohyb – </w:t>
      </w:r>
      <w:r>
        <w:rPr>
          <w:rFonts w:ascii="Tahoma" w:eastAsia="Tahoma" w:hAnsi="Tahoma" w:cs="Tahoma"/>
          <w:sz w:val="21"/>
          <w:szCs w:val="21"/>
        </w:rPr>
        <w:t>celková fyzická aktivita a udržování zdravé váhy jsou klíčové pro prevenci hromadění tuku nejen pod bradou, ale i na jiných částech těla.</w:t>
      </w:r>
    </w:p>
    <w:p w14:paraId="799C1FBC" w14:textId="77777777" w:rsidR="00261B39" w:rsidRDefault="00261B39" w:rsidP="00261B39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Masáže – </w:t>
      </w:r>
      <w:r>
        <w:rPr>
          <w:rFonts w:ascii="Tahoma" w:eastAsia="Tahoma" w:hAnsi="Tahoma" w:cs="Tahoma"/>
          <w:sz w:val="21"/>
          <w:szCs w:val="21"/>
        </w:rPr>
        <w:t>lehké masáže mohou pomoci udržet svaly pružné a pokožku elastickou.</w:t>
      </w:r>
    </w:p>
    <w:p w14:paraId="757A6F6C" w14:textId="77777777" w:rsidR="00261B39" w:rsidRDefault="00261B39" w:rsidP="00261B39">
      <w:pPr>
        <w:pBdr>
          <w:bottom w:val="single" w:sz="4" w:space="1" w:color="000000"/>
        </w:pBdr>
        <w:jc w:val="both"/>
        <w:rPr>
          <w:rFonts w:ascii="Tahoma" w:eastAsia="Tahoma" w:hAnsi="Tahoma" w:cs="Tahoma"/>
          <w:b/>
          <w:sz w:val="21"/>
          <w:szCs w:val="21"/>
        </w:rPr>
      </w:pPr>
    </w:p>
    <w:p w14:paraId="75117373" w14:textId="77777777" w:rsidR="00261B39" w:rsidRDefault="00261B39" w:rsidP="00261B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3986EE4D" w14:textId="77777777" w:rsidR="00261B39" w:rsidRDefault="00261B39" w:rsidP="00261B39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0870CCA1" w14:textId="77777777" w:rsidR="00261B39" w:rsidRDefault="00261B39" w:rsidP="00261B39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A9D3285" wp14:editId="7BA818BD">
            <wp:extent cx="833620" cy="132741"/>
            <wp:effectExtent l="0" t="0" r="0" b="0"/>
            <wp:docPr id="1861097686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66E8FE" w14:textId="77777777" w:rsidR="00261B39" w:rsidRDefault="00261B39" w:rsidP="00261B39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905546F" w14:textId="77777777" w:rsidR="00261B39" w:rsidRDefault="00261B39" w:rsidP="00261B39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>
        <w:r>
          <w:rPr>
            <w:rFonts w:ascii="Tahoma" w:eastAsia="Tahoma" w:hAnsi="Tahoma" w:cs="Tahoma"/>
            <w:b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2C84D8FA" w14:textId="77777777" w:rsidR="00261B39" w:rsidRDefault="00261B39" w:rsidP="00261B39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>
        <w:rPr>
          <w:rFonts w:ascii="Tahoma" w:eastAsia="Tahoma" w:hAnsi="Tahoma" w:cs="Tahoma"/>
          <w:sz w:val="17"/>
          <w:szCs w:val="17"/>
        </w:rPr>
        <w:t>Clinic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byla založena v roce 2004 a je největším soukromým pracovištěm plastické a estetické medicíny v Česku. MEDICOM </w:t>
      </w:r>
      <w:proofErr w:type="spellStart"/>
      <w:r>
        <w:rPr>
          <w:rFonts w:ascii="Tahoma" w:eastAsia="Tahoma" w:hAnsi="Tahoma" w:cs="Tahoma"/>
          <w:sz w:val="17"/>
          <w:szCs w:val="17"/>
        </w:rPr>
        <w:t>Clinic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</w:p>
    <w:p w14:paraId="7F84C090" w14:textId="77777777" w:rsidR="00261B39" w:rsidRDefault="00261B39" w:rsidP="00261B39"/>
    <w:p w14:paraId="18FA1647" w14:textId="77777777" w:rsidR="00261B39" w:rsidRDefault="00261B39"/>
    <w:sectPr w:rsidR="00261B39" w:rsidSect="00261B39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8E93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098AA7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17B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E84E4F1" wp14:editId="5B4FBEE0">
          <wp:simplePos x="0" y="0"/>
          <wp:positionH relativeFrom="column">
            <wp:posOffset>1</wp:posOffset>
          </wp:positionH>
          <wp:positionV relativeFrom="paragraph">
            <wp:posOffset>10160</wp:posOffset>
          </wp:positionV>
          <wp:extent cx="2857500" cy="800100"/>
          <wp:effectExtent l="0" t="0" r="0" b="0"/>
          <wp:wrapSquare wrapText="bothSides" distT="0" distB="0" distL="114300" distR="114300"/>
          <wp:docPr id="1861097685" name="image2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857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FDFBC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</w:p>
  <w:p w14:paraId="6BB1428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  <w:t>TISKOVÁ ZPRÁVA</w:t>
    </w:r>
  </w:p>
  <w:p w14:paraId="0A52468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16985D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402AD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B7B07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F916C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EB927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5E54E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EB861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851E4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E6E9C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A421E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B4AEB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9FBDF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4736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F60BA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28EA9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BB96D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95971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D2D63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714CB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39"/>
    <w:rsid w:val="00261B39"/>
    <w:rsid w:val="002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FC9F"/>
  <w15:chartTrackingRefBased/>
  <w15:docId w15:val="{DD0BA3D2-6FF7-4B5B-83F0-D5A1AC3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B39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2024-09-09T09:08:00Z</dcterms:created>
  <dcterms:modified xsi:type="dcterms:W3CDTF">2024-09-09T09:09:00Z</dcterms:modified>
</cp:coreProperties>
</file>