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DADA" w14:textId="299FEA51" w:rsidR="0061488A" w:rsidRPr="00C00B82" w:rsidRDefault="00C00B82" w:rsidP="0061488A">
      <w:pPr>
        <w:jc w:val="center"/>
        <w:rPr>
          <w:rFonts w:ascii="Tahoma" w:eastAsia="Tahoma" w:hAnsi="Tahoma" w:cs="Tahoma"/>
          <w:b/>
          <w:sz w:val="38"/>
          <w:szCs w:val="38"/>
        </w:rPr>
      </w:pPr>
      <w:bookmarkStart w:id="0" w:name="_Hlk194305621"/>
      <w:r w:rsidRPr="00C00B82">
        <w:rPr>
          <w:rFonts w:ascii="Tahoma" w:eastAsia="Tahoma" w:hAnsi="Tahoma" w:cs="Tahoma"/>
          <w:b/>
          <w:sz w:val="38"/>
          <w:szCs w:val="38"/>
        </w:rPr>
        <w:t>Digitální transformace: disky a paměťové karty jsou passé, data míří do bezpečného cloudu</w:t>
      </w:r>
    </w:p>
    <w:p w14:paraId="268FEFF7" w14:textId="5E9AB672" w:rsidR="00EF30C1" w:rsidRDefault="005D1827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EA3CAD">
        <w:rPr>
          <w:rFonts w:ascii="Tahoma" w:eastAsia="Tahoma" w:hAnsi="Tahoma" w:cs="Tahoma"/>
          <w:b/>
          <w:sz w:val="21"/>
          <w:szCs w:val="21"/>
        </w:rPr>
        <w:t>5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C00B82">
        <w:rPr>
          <w:rFonts w:ascii="Tahoma" w:eastAsia="Tahoma" w:hAnsi="Tahoma" w:cs="Tahoma"/>
          <w:b/>
          <w:sz w:val="21"/>
          <w:szCs w:val="21"/>
        </w:rPr>
        <w:t>KVĚTNA</w:t>
      </w:r>
      <w:r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C00B82">
        <w:rPr>
          <w:rFonts w:ascii="Tahoma" w:eastAsia="Tahoma" w:hAnsi="Tahoma" w:cs="Tahoma"/>
          <w:b/>
          <w:sz w:val="21"/>
          <w:szCs w:val="21"/>
        </w:rPr>
        <w:t>Svět jedniček a nul je protkán pojmy, kterým běžní uživatelé internetu často nerozumí. Jedním z takových je „cloud“. Vzdálené online úložiště přitom využívá stále větší počet Čechů</w:t>
      </w:r>
      <w:r w:rsidR="0061488A">
        <w:rPr>
          <w:rFonts w:ascii="Tahoma" w:eastAsia="Tahoma" w:hAnsi="Tahoma" w:cs="Tahoma"/>
          <w:b/>
          <w:sz w:val="21"/>
          <w:szCs w:val="21"/>
        </w:rPr>
        <w:t>.</w:t>
      </w:r>
      <w:r w:rsidR="00634673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0660E3">
        <w:rPr>
          <w:rFonts w:ascii="Tahoma" w:eastAsia="Tahoma" w:hAnsi="Tahoma" w:cs="Tahoma"/>
          <w:b/>
          <w:sz w:val="21"/>
          <w:szCs w:val="21"/>
        </w:rPr>
        <w:t>Pro většinu českých firem už je uložení dat na vzdáleném serveru samozřejmostí.</w:t>
      </w:r>
    </w:p>
    <w:p w14:paraId="7AF59571" w14:textId="3A5F7605" w:rsidR="00EF30C1" w:rsidRDefault="00C00B8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C00B82">
        <w:rPr>
          <w:rFonts w:ascii="Tahoma" w:eastAsia="Tahoma" w:hAnsi="Tahoma" w:cs="Tahoma"/>
          <w:sz w:val="21"/>
          <w:szCs w:val="21"/>
        </w:rPr>
        <w:t xml:space="preserve">V České republice se cloudová úložiště začala masově využívat přibližně </w:t>
      </w:r>
      <w:r>
        <w:rPr>
          <w:rFonts w:ascii="Tahoma" w:eastAsia="Tahoma" w:hAnsi="Tahoma" w:cs="Tahoma"/>
          <w:sz w:val="21"/>
          <w:szCs w:val="21"/>
        </w:rPr>
        <w:t>od roku</w:t>
      </w:r>
      <w:r w:rsidRPr="00C00B82">
        <w:rPr>
          <w:rFonts w:ascii="Tahoma" w:eastAsia="Tahoma" w:hAnsi="Tahoma" w:cs="Tahoma"/>
          <w:sz w:val="21"/>
          <w:szCs w:val="21"/>
        </w:rPr>
        <w:t xml:space="preserve"> 2010. První větší nástup těchto technologií byl spojen s rostoucí popularitou internetových služeb a aplikací, které umožnily uživatelům snadno ukládat a sdílet data online.</w:t>
      </w:r>
      <w:r w:rsidR="002B743F">
        <w:rPr>
          <w:rFonts w:ascii="Tahoma" w:eastAsia="Tahoma" w:hAnsi="Tahoma" w:cs="Tahoma"/>
          <w:sz w:val="21"/>
          <w:szCs w:val="21"/>
        </w:rPr>
        <w:t xml:space="preserve"> </w:t>
      </w:r>
      <w:r w:rsidR="002B743F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7255E1">
        <w:rPr>
          <w:rFonts w:ascii="Tahoma" w:eastAsia="Tahoma" w:hAnsi="Tahoma" w:cs="Tahoma"/>
          <w:color w:val="CC9900"/>
          <w:sz w:val="21"/>
          <w:szCs w:val="21"/>
        </w:rPr>
        <w:t>S</w:t>
      </w:r>
      <w:r w:rsidR="007255E1" w:rsidRPr="007255E1">
        <w:rPr>
          <w:rFonts w:ascii="Tahoma" w:eastAsia="Tahoma" w:hAnsi="Tahoma" w:cs="Tahoma"/>
          <w:color w:val="CC9900"/>
          <w:sz w:val="21"/>
          <w:szCs w:val="21"/>
        </w:rPr>
        <w:t xml:space="preserve"> rozvojem internetu a zvýšením kapacity mobilních zařízení se cloudová úložiště stala běžnou součástí každodenního života</w:t>
      </w:r>
      <w:r w:rsidR="007255E1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7255E1" w:rsidRPr="007255E1">
        <w:rPr>
          <w:rFonts w:ascii="Tahoma" w:eastAsia="Tahoma" w:hAnsi="Tahoma" w:cs="Tahoma"/>
          <w:color w:val="CC9900"/>
          <w:sz w:val="21"/>
          <w:szCs w:val="21"/>
        </w:rPr>
        <w:t>Nástup cloudových služeb jako Google Drive, Dropbox nebo později iCloud se setkal s pozitivní reakcí českých uživatelů, kteří začali využívat online úložiště pro osobní i pracovní potřeby.</w:t>
      </w:r>
      <w:r w:rsidR="007255E1">
        <w:rPr>
          <w:rFonts w:ascii="Tahoma" w:eastAsia="Tahoma" w:hAnsi="Tahoma" w:cs="Tahoma"/>
          <w:color w:val="CC9900"/>
          <w:sz w:val="21"/>
          <w:szCs w:val="21"/>
        </w:rPr>
        <w:t xml:space="preserve"> Tyto služby </w:t>
      </w:r>
      <w:r w:rsidR="007255E1" w:rsidRPr="007255E1">
        <w:rPr>
          <w:rFonts w:ascii="Tahoma" w:eastAsia="Tahoma" w:hAnsi="Tahoma" w:cs="Tahoma"/>
          <w:color w:val="CC9900"/>
          <w:sz w:val="21"/>
          <w:szCs w:val="21"/>
        </w:rPr>
        <w:t>umožňují uživatelům ukládat dokumenty, fotografie a další soubory na vzdálené servery</w:t>
      </w:r>
      <w:r w:rsidR="007255E1">
        <w:rPr>
          <w:rFonts w:ascii="Tahoma" w:eastAsia="Tahoma" w:hAnsi="Tahoma" w:cs="Tahoma"/>
          <w:color w:val="CC9900"/>
          <w:sz w:val="21"/>
          <w:szCs w:val="21"/>
        </w:rPr>
        <w:t>. Dnes už m</w:t>
      </w:r>
      <w:r w:rsidR="007255E1" w:rsidRPr="007255E1">
        <w:rPr>
          <w:rFonts w:ascii="Tahoma" w:eastAsia="Tahoma" w:hAnsi="Tahoma" w:cs="Tahoma"/>
          <w:color w:val="CC9900"/>
          <w:sz w:val="21"/>
          <w:szCs w:val="21"/>
        </w:rPr>
        <w:t xml:space="preserve">noho aplikací běží </w:t>
      </w:r>
      <w:r w:rsidR="007255E1">
        <w:rPr>
          <w:rFonts w:ascii="Tahoma" w:eastAsia="Tahoma" w:hAnsi="Tahoma" w:cs="Tahoma"/>
          <w:color w:val="CC9900"/>
          <w:sz w:val="21"/>
          <w:szCs w:val="21"/>
        </w:rPr>
        <w:t xml:space="preserve">automaticky </w:t>
      </w:r>
      <w:r w:rsidR="007255E1" w:rsidRPr="007255E1">
        <w:rPr>
          <w:rFonts w:ascii="Tahoma" w:eastAsia="Tahoma" w:hAnsi="Tahoma" w:cs="Tahoma"/>
          <w:color w:val="CC9900"/>
          <w:sz w:val="21"/>
          <w:szCs w:val="21"/>
        </w:rPr>
        <w:t>v cloudu, což znamená, že data a aplikace nejsou uloženy na lokálním zařízení, ale na serverech poskytovatelů, což zlepšuje výkon, bezpečnost a přístupnost.</w:t>
      </w:r>
      <w:r w:rsidR="007255E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255E1" w:rsidRPr="007255E1">
        <w:rPr>
          <w:rFonts w:ascii="Tahoma" w:eastAsia="Tahoma" w:hAnsi="Tahoma" w:cs="Tahoma"/>
          <w:color w:val="CC9900"/>
          <w:sz w:val="21"/>
          <w:szCs w:val="21"/>
        </w:rPr>
        <w:t>Díky těmto službám může běžný uživatel využívat cloud bez většího povědomí o technických detailech</w:t>
      </w:r>
      <w:r w:rsidR="002B743F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2B743F">
        <w:rPr>
          <w:rFonts w:ascii="Tahoma" w:eastAsia="Tahoma" w:hAnsi="Tahoma" w:cs="Tahoma"/>
          <w:sz w:val="21"/>
          <w:szCs w:val="21"/>
        </w:rPr>
        <w:t>popsala Denisa Janatová, ředitelka společnosti smitio.</w:t>
      </w:r>
    </w:p>
    <w:p w14:paraId="3A731187" w14:textId="000EE615" w:rsidR="00EF30C1" w:rsidRPr="000660E3" w:rsidRDefault="007255E1" w:rsidP="000660E3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Hojně vzdálená úložiště využívají firmy. Podle studie </w:t>
      </w:r>
      <w:r w:rsidRPr="007255E1">
        <w:rPr>
          <w:rFonts w:ascii="Tahoma" w:eastAsia="Tahoma" w:hAnsi="Tahoma" w:cs="Tahoma"/>
          <w:sz w:val="21"/>
          <w:szCs w:val="21"/>
        </w:rPr>
        <w:t>SAP Journey to the Cloud</w:t>
      </w:r>
      <w:r>
        <w:rPr>
          <w:rFonts w:ascii="Tahoma" w:eastAsia="Tahoma" w:hAnsi="Tahoma" w:cs="Tahoma"/>
          <w:sz w:val="21"/>
          <w:szCs w:val="21"/>
        </w:rPr>
        <w:t xml:space="preserve"> z roku 2022 využívá cloudová úložiště 77 procent českých firem a každým rokem jejich počet roste</w:t>
      </w:r>
      <w:r w:rsidR="003F6E12">
        <w:rPr>
          <w:rFonts w:ascii="Tahoma" w:eastAsia="Tahoma" w:hAnsi="Tahoma" w:cs="Tahoma"/>
          <w:sz w:val="21"/>
          <w:szCs w:val="21"/>
        </w:rPr>
        <w:t>.</w:t>
      </w:r>
      <w:r w:rsidR="002B743F">
        <w:rPr>
          <w:rFonts w:ascii="Tahoma" w:eastAsia="Tahoma" w:hAnsi="Tahoma" w:cs="Tahoma"/>
          <w:sz w:val="21"/>
          <w:szCs w:val="21"/>
        </w:rPr>
        <w:t xml:space="preserve"> </w:t>
      </w:r>
      <w:r w:rsidR="002B743F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255E1">
        <w:rPr>
          <w:rFonts w:ascii="Tahoma" w:eastAsia="Tahoma" w:hAnsi="Tahoma" w:cs="Tahoma"/>
          <w:color w:val="CC9900"/>
          <w:sz w:val="21"/>
          <w:szCs w:val="21"/>
        </w:rPr>
        <w:t>Tento trend naznačuje rostoucí důraz na digitalizaci a modernizaci IT infrastruktury mezi českými podniky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7255E1">
        <w:rPr>
          <w:rFonts w:ascii="Tahoma" w:eastAsia="Tahoma" w:hAnsi="Tahoma" w:cs="Tahoma"/>
          <w:color w:val="CC9900"/>
          <w:sz w:val="21"/>
          <w:szCs w:val="21"/>
        </w:rPr>
        <w:t>Cloudová řešení přinášejí firmám flexibilitu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7255E1">
        <w:rPr>
          <w:rFonts w:ascii="Tahoma" w:eastAsia="Tahoma" w:hAnsi="Tahoma" w:cs="Tahoma"/>
          <w:color w:val="CC9900"/>
          <w:sz w:val="21"/>
          <w:szCs w:val="21"/>
        </w:rPr>
        <w:t>a zajištění bezpečnosti dat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="000660E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660E3" w:rsidRPr="000660E3">
        <w:rPr>
          <w:rFonts w:ascii="Tahoma" w:eastAsia="Tahoma" w:hAnsi="Tahoma" w:cs="Tahoma"/>
          <w:color w:val="CC9900"/>
          <w:sz w:val="21"/>
          <w:szCs w:val="21"/>
        </w:rPr>
        <w:t>Cloudové služby obvykle používají</w:t>
      </w:r>
      <w:r w:rsidR="000660E3">
        <w:rPr>
          <w:rFonts w:ascii="Tahoma" w:eastAsia="Tahoma" w:hAnsi="Tahoma" w:cs="Tahoma"/>
          <w:color w:val="CC9900"/>
          <w:sz w:val="21"/>
          <w:szCs w:val="21"/>
        </w:rPr>
        <w:t xml:space="preserve"> š</w:t>
      </w:r>
      <w:r w:rsidR="000660E3" w:rsidRPr="000660E3">
        <w:rPr>
          <w:rFonts w:ascii="Tahoma" w:eastAsia="Tahoma" w:hAnsi="Tahoma" w:cs="Tahoma"/>
          <w:color w:val="CC9900"/>
          <w:sz w:val="21"/>
          <w:szCs w:val="21"/>
        </w:rPr>
        <w:t xml:space="preserve">ifrování dat při </w:t>
      </w:r>
      <w:r w:rsidR="000660E3">
        <w:rPr>
          <w:rFonts w:ascii="Tahoma" w:eastAsia="Tahoma" w:hAnsi="Tahoma" w:cs="Tahoma"/>
          <w:color w:val="CC9900"/>
          <w:sz w:val="21"/>
          <w:szCs w:val="21"/>
        </w:rPr>
        <w:t xml:space="preserve">jejich </w:t>
      </w:r>
      <w:r w:rsidR="000660E3" w:rsidRPr="000660E3">
        <w:rPr>
          <w:rFonts w:ascii="Tahoma" w:eastAsia="Tahoma" w:hAnsi="Tahoma" w:cs="Tahoma"/>
          <w:color w:val="CC9900"/>
          <w:sz w:val="21"/>
          <w:szCs w:val="21"/>
        </w:rPr>
        <w:t>přenosu i v</w:t>
      </w:r>
      <w:r w:rsidR="000660E3">
        <w:rPr>
          <w:rFonts w:ascii="Tahoma" w:eastAsia="Tahoma" w:hAnsi="Tahoma" w:cs="Tahoma"/>
          <w:color w:val="CC9900"/>
          <w:sz w:val="21"/>
          <w:szCs w:val="21"/>
        </w:rPr>
        <w:t> </w:t>
      </w:r>
      <w:r w:rsidR="000660E3" w:rsidRPr="000660E3">
        <w:rPr>
          <w:rFonts w:ascii="Tahoma" w:eastAsia="Tahoma" w:hAnsi="Tahoma" w:cs="Tahoma"/>
          <w:color w:val="CC9900"/>
          <w:sz w:val="21"/>
          <w:szCs w:val="21"/>
        </w:rPr>
        <w:t>úložišti</w:t>
      </w:r>
      <w:r w:rsidR="000660E3">
        <w:rPr>
          <w:rFonts w:ascii="Tahoma" w:eastAsia="Tahoma" w:hAnsi="Tahoma" w:cs="Tahoma"/>
          <w:color w:val="CC9900"/>
          <w:sz w:val="21"/>
          <w:szCs w:val="21"/>
        </w:rPr>
        <w:t>, v</w:t>
      </w:r>
      <w:r w:rsidR="000660E3" w:rsidRPr="000660E3">
        <w:rPr>
          <w:rFonts w:ascii="Tahoma" w:eastAsia="Tahoma" w:hAnsi="Tahoma" w:cs="Tahoma"/>
          <w:color w:val="CC9900"/>
          <w:sz w:val="21"/>
          <w:szCs w:val="21"/>
        </w:rPr>
        <w:t>ícefaktorové ověřování např</w:t>
      </w:r>
      <w:r w:rsidR="000660E3">
        <w:rPr>
          <w:rFonts w:ascii="Tahoma" w:eastAsia="Tahoma" w:hAnsi="Tahoma" w:cs="Tahoma"/>
          <w:color w:val="CC9900"/>
          <w:sz w:val="21"/>
          <w:szCs w:val="21"/>
        </w:rPr>
        <w:t>íklad</w:t>
      </w:r>
      <w:r w:rsidR="000660E3" w:rsidRPr="000660E3">
        <w:rPr>
          <w:rFonts w:ascii="Tahoma" w:eastAsia="Tahoma" w:hAnsi="Tahoma" w:cs="Tahoma"/>
          <w:color w:val="CC9900"/>
          <w:sz w:val="21"/>
          <w:szCs w:val="21"/>
        </w:rPr>
        <w:t xml:space="preserve"> heslo </w:t>
      </w:r>
      <w:r w:rsidR="000660E3">
        <w:rPr>
          <w:rFonts w:ascii="Tahoma" w:eastAsia="Tahoma" w:hAnsi="Tahoma" w:cs="Tahoma"/>
          <w:color w:val="CC9900"/>
          <w:sz w:val="21"/>
          <w:szCs w:val="21"/>
        </w:rPr>
        <w:t>v kombinaci s</w:t>
      </w:r>
      <w:r w:rsidR="000660E3" w:rsidRPr="000660E3">
        <w:rPr>
          <w:rFonts w:ascii="Tahoma" w:eastAsia="Tahoma" w:hAnsi="Tahoma" w:cs="Tahoma"/>
          <w:color w:val="CC9900"/>
          <w:sz w:val="21"/>
          <w:szCs w:val="21"/>
        </w:rPr>
        <w:t xml:space="preserve"> ověření</w:t>
      </w:r>
      <w:r w:rsidR="000660E3">
        <w:rPr>
          <w:rFonts w:ascii="Tahoma" w:eastAsia="Tahoma" w:hAnsi="Tahoma" w:cs="Tahoma"/>
          <w:color w:val="CC9900"/>
          <w:sz w:val="21"/>
          <w:szCs w:val="21"/>
        </w:rPr>
        <w:t>m</w:t>
      </w:r>
      <w:r w:rsidR="000660E3" w:rsidRPr="000660E3">
        <w:rPr>
          <w:rFonts w:ascii="Tahoma" w:eastAsia="Tahoma" w:hAnsi="Tahoma" w:cs="Tahoma"/>
          <w:color w:val="CC9900"/>
          <w:sz w:val="21"/>
          <w:szCs w:val="21"/>
        </w:rPr>
        <w:t xml:space="preserve"> přes mobil</w:t>
      </w:r>
      <w:r w:rsidR="000660E3">
        <w:rPr>
          <w:rFonts w:ascii="Tahoma" w:eastAsia="Tahoma" w:hAnsi="Tahoma" w:cs="Tahoma"/>
          <w:color w:val="CC9900"/>
          <w:sz w:val="21"/>
          <w:szCs w:val="21"/>
        </w:rPr>
        <w:t>, na plynulý chod dohlížejí b</w:t>
      </w:r>
      <w:r w:rsidR="000660E3" w:rsidRPr="000660E3">
        <w:rPr>
          <w:rFonts w:ascii="Tahoma" w:eastAsia="Tahoma" w:hAnsi="Tahoma" w:cs="Tahoma"/>
          <w:color w:val="CC9900"/>
          <w:sz w:val="21"/>
          <w:szCs w:val="21"/>
        </w:rPr>
        <w:t xml:space="preserve">ezpečnostní týmy 24/7, které sledují a reagují na </w:t>
      </w:r>
      <w:r w:rsidR="000660E3">
        <w:rPr>
          <w:rFonts w:ascii="Tahoma" w:eastAsia="Tahoma" w:hAnsi="Tahoma" w:cs="Tahoma"/>
          <w:color w:val="CC9900"/>
          <w:sz w:val="21"/>
          <w:szCs w:val="21"/>
        </w:rPr>
        <w:t>případné kyberútoky.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7255E1">
        <w:rPr>
          <w:rFonts w:ascii="Tahoma" w:eastAsia="Tahoma" w:hAnsi="Tahoma" w:cs="Tahoma"/>
          <w:color w:val="CC9900"/>
          <w:sz w:val="21"/>
          <w:szCs w:val="21"/>
        </w:rPr>
        <w:t>Cloud zároveň přináší vyšší dostupnost dat, zjednodušenou správu i úsporu nákladů spojených s údržbou vlastních serverů</w:t>
      </w:r>
      <w:r w:rsidR="000660E3">
        <w:rPr>
          <w:rFonts w:ascii="Tahoma" w:eastAsia="Tahoma" w:hAnsi="Tahoma" w:cs="Tahoma"/>
          <w:color w:val="CC9900"/>
          <w:sz w:val="21"/>
          <w:szCs w:val="21"/>
        </w:rPr>
        <w:t xml:space="preserve">, ty se mohou u větších firem pohybovat v řádech statisíců. </w:t>
      </w:r>
      <w:r w:rsidRPr="007255E1">
        <w:rPr>
          <w:rFonts w:ascii="Tahoma" w:eastAsia="Tahoma" w:hAnsi="Tahoma" w:cs="Tahoma"/>
          <w:color w:val="CC9900"/>
          <w:sz w:val="21"/>
          <w:szCs w:val="21"/>
        </w:rPr>
        <w:t>Nezanedbatelným přínosem je i vyšší odolnost vůči výpadkům</w:t>
      </w:r>
      <w:r w:rsidR="002B743F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vyjmenovala</w:t>
      </w:r>
      <w:r w:rsidR="002B743F">
        <w:rPr>
          <w:rFonts w:ascii="Tahoma" w:eastAsia="Tahoma" w:hAnsi="Tahoma" w:cs="Tahoma"/>
          <w:sz w:val="21"/>
          <w:szCs w:val="21"/>
        </w:rPr>
        <w:t xml:space="preserve"> Denisa Janatová.</w:t>
      </w:r>
      <w:r w:rsidR="003A6363">
        <w:rPr>
          <w:rFonts w:ascii="Tahoma" w:eastAsia="Tahoma" w:hAnsi="Tahoma" w:cs="Tahoma"/>
          <w:sz w:val="21"/>
          <w:szCs w:val="21"/>
        </w:rPr>
        <w:t xml:space="preserve"> Pozitivní přínos vzdáleného úložiště vnímají firmy, které se pro přesun dat rozhodly</w:t>
      </w:r>
      <w:r w:rsidR="00634673">
        <w:rPr>
          <w:rFonts w:ascii="Tahoma" w:eastAsia="Tahoma" w:hAnsi="Tahoma" w:cs="Tahoma"/>
          <w:sz w:val="21"/>
          <w:szCs w:val="21"/>
        </w:rPr>
        <w:t>,</w:t>
      </w:r>
      <w:r w:rsidR="003A6363">
        <w:rPr>
          <w:rFonts w:ascii="Tahoma" w:eastAsia="Tahoma" w:hAnsi="Tahoma" w:cs="Tahoma"/>
          <w:sz w:val="21"/>
          <w:szCs w:val="21"/>
        </w:rPr>
        <w:t xml:space="preserve"> v podstatě okamžitě. </w:t>
      </w:r>
      <w:r w:rsidR="003A636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A6363" w:rsidRPr="003A6363">
        <w:rPr>
          <w:rFonts w:ascii="Tahoma" w:eastAsia="Tahoma" w:hAnsi="Tahoma" w:cs="Tahoma"/>
          <w:color w:val="CC9900"/>
          <w:sz w:val="21"/>
          <w:szCs w:val="21"/>
        </w:rPr>
        <w:t>K migraci do cloudu nás motivovala potřeba modernizace technologického stacku, zvýšení flexibility, škálovatelnosti a optimalizace provozních nákladů. Cloud nám umožnil rychleji reagovat na změny, zjednodušit správu infrastruktury, nasadit automatizované procesy a využívat nativní nástroje pro monitorování, bezpečnost a deployment. Tento krok vnímáme jako klíčový milník naší digitální transformace, který nám umožňuje soustředit se více na vývoj produktů a inovace</w:t>
      </w:r>
      <w:r w:rsidR="003A6363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3A6363" w:rsidRPr="003A6363">
        <w:rPr>
          <w:rFonts w:ascii="Tahoma" w:eastAsia="Tahoma" w:hAnsi="Tahoma" w:cs="Tahoma"/>
          <w:color w:val="CC9900"/>
          <w:sz w:val="21"/>
          <w:szCs w:val="21"/>
        </w:rPr>
        <w:t>Po implementaci cloudového řešení se výrazně zvýšila efektivita a flexibilita našich IT operací. Dokážeme pružněji reagovat na požadavky interních týmů</w:t>
      </w:r>
      <w:r w:rsidR="003A636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3A6363">
        <w:rPr>
          <w:rFonts w:ascii="Tahoma" w:eastAsia="Tahoma" w:hAnsi="Tahoma" w:cs="Tahoma"/>
          <w:sz w:val="21"/>
          <w:szCs w:val="21"/>
        </w:rPr>
        <w:t xml:space="preserve">potvrdil </w:t>
      </w:r>
      <w:r w:rsidR="003A6363" w:rsidRPr="003A6363">
        <w:rPr>
          <w:rFonts w:ascii="Tahoma" w:eastAsia="Tahoma" w:hAnsi="Tahoma" w:cs="Tahoma"/>
          <w:sz w:val="21"/>
          <w:szCs w:val="21"/>
        </w:rPr>
        <w:t xml:space="preserve">Petr Brunclík, viceprezident </w:t>
      </w:r>
      <w:r w:rsidR="003A6363">
        <w:rPr>
          <w:rFonts w:ascii="Tahoma" w:eastAsia="Tahoma" w:hAnsi="Tahoma" w:cs="Tahoma"/>
          <w:sz w:val="21"/>
          <w:szCs w:val="21"/>
        </w:rPr>
        <w:t xml:space="preserve">společnosti </w:t>
      </w:r>
      <w:r w:rsidR="003A6363" w:rsidRPr="003A6363">
        <w:rPr>
          <w:rFonts w:ascii="Tahoma" w:eastAsia="Tahoma" w:hAnsi="Tahoma" w:cs="Tahoma"/>
          <w:sz w:val="21"/>
          <w:szCs w:val="21"/>
        </w:rPr>
        <w:t>Vodafon</w:t>
      </w:r>
      <w:r w:rsidR="001417B5">
        <w:rPr>
          <w:rFonts w:ascii="Tahoma" w:eastAsia="Tahoma" w:hAnsi="Tahoma" w:cs="Tahoma"/>
          <w:sz w:val="21"/>
          <w:szCs w:val="21"/>
        </w:rPr>
        <w:t>e</w:t>
      </w:r>
      <w:r w:rsidR="003A6363" w:rsidRPr="003A6363">
        <w:rPr>
          <w:rFonts w:ascii="Tahoma" w:eastAsia="Tahoma" w:hAnsi="Tahoma" w:cs="Tahoma"/>
          <w:sz w:val="21"/>
          <w:szCs w:val="21"/>
        </w:rPr>
        <w:t xml:space="preserve"> pro informační technologie</w:t>
      </w:r>
      <w:r w:rsidR="003A6363">
        <w:rPr>
          <w:rFonts w:ascii="Tahoma" w:eastAsia="Tahoma" w:hAnsi="Tahoma" w:cs="Tahoma"/>
          <w:sz w:val="21"/>
          <w:szCs w:val="21"/>
        </w:rPr>
        <w:t>.</w:t>
      </w:r>
    </w:p>
    <w:p w14:paraId="74205080" w14:textId="125BC2E2" w:rsidR="00634673" w:rsidRDefault="003A6363" w:rsidP="0063467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Právě snadná a rychlá komunikace mezi jednotlivými tým</w:t>
      </w:r>
      <w:r w:rsidR="00634673"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z w:val="21"/>
          <w:szCs w:val="21"/>
        </w:rPr>
        <w:t xml:space="preserve"> je to, co na cloudových řešeních firmy </w:t>
      </w:r>
      <w:r w:rsidR="0014799E">
        <w:rPr>
          <w:rFonts w:ascii="Tahoma" w:eastAsia="Tahoma" w:hAnsi="Tahoma" w:cs="Tahoma"/>
          <w:sz w:val="21"/>
          <w:szCs w:val="21"/>
        </w:rPr>
        <w:t>vnímají</w:t>
      </w:r>
      <w:r w:rsidR="00634673">
        <w:rPr>
          <w:rFonts w:ascii="Tahoma" w:eastAsia="Tahoma" w:hAnsi="Tahoma" w:cs="Tahoma"/>
          <w:sz w:val="21"/>
          <w:szCs w:val="21"/>
        </w:rPr>
        <w:t xml:space="preserve"> jako jeden ze zásadních benefitů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>Všechna data, dokumenty a nástroje jsou uložen</w:t>
      </w:r>
      <w:r w:rsidR="007D38BC">
        <w:rPr>
          <w:rFonts w:ascii="Tahoma" w:eastAsia="Tahoma" w:hAnsi="Tahoma" w:cs="Tahoma"/>
          <w:color w:val="CC9900"/>
          <w:sz w:val="21"/>
          <w:szCs w:val="21"/>
        </w:rPr>
        <w:t>y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 xml:space="preserve"> online, takže k nim mají členové týmu přístup z jakéhokoliv zařízení s internetem – ať už jsou doma, na 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lastRenderedPageBreak/>
        <w:t>cestách</w:t>
      </w:r>
      <w:r w:rsidR="002F49A0">
        <w:rPr>
          <w:rFonts w:ascii="Tahoma" w:eastAsia="Tahoma" w:hAnsi="Tahoma" w:cs="Tahoma"/>
          <w:color w:val="CC9900"/>
          <w:sz w:val="21"/>
          <w:szCs w:val="21"/>
        </w:rPr>
        <w:t>,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 xml:space="preserve"> nebo na druhém konci světa.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>Cloudové nástroje jako Google Docs, Microsoft 365 nebo Notion umožňují více lidem pracovat na jednom dokumentu současně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>, z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>měny jsou viditelné okamžitě.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>Mnoho cloudových platforem má zabudov</w:t>
      </w:r>
      <w:r w:rsidR="002F49A0">
        <w:rPr>
          <w:rFonts w:ascii="Tahoma" w:eastAsia="Tahoma" w:hAnsi="Tahoma" w:cs="Tahoma"/>
          <w:color w:val="CC9900"/>
          <w:sz w:val="21"/>
          <w:szCs w:val="21"/>
        </w:rPr>
        <w:t>á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>n</w:t>
      </w:r>
      <w:r w:rsidR="002F49A0">
        <w:rPr>
          <w:rFonts w:ascii="Tahoma" w:eastAsia="Tahoma" w:hAnsi="Tahoma" w:cs="Tahoma"/>
          <w:color w:val="CC9900"/>
          <w:sz w:val="21"/>
          <w:szCs w:val="21"/>
        </w:rPr>
        <w:t>y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 xml:space="preserve"> chaty, videohovory nebo komentáře, takže týmy mohou komunikovat přímo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634673" w:rsidRPr="00634673">
        <w:rPr>
          <w:rFonts w:ascii="Tahoma" w:eastAsia="Tahoma" w:hAnsi="Tahoma" w:cs="Tahoma"/>
          <w:sz w:val="21"/>
          <w:szCs w:val="21"/>
        </w:rPr>
        <w:t>vyjmenovala výhody pro pracovní týmy Kateřina Marešová, ředitelka obchodního oddělení a oddělení péče o zákazníky společnosti smitio</w:t>
      </w:r>
      <w:r w:rsidR="00634673">
        <w:rPr>
          <w:rFonts w:ascii="Tahoma" w:eastAsia="Tahoma" w:hAnsi="Tahoma" w:cs="Tahoma"/>
          <w:sz w:val="21"/>
          <w:szCs w:val="21"/>
        </w:rPr>
        <w:t xml:space="preserve">. 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>Použitím cloud technologií a služeb jsme zvýšili nezávislost jednotlivých business týmů. Do velké míry se tak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>é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 xml:space="preserve"> proměnily odpovědnosti – nemusíme se starat o 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>hardware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 xml:space="preserve">, architektura cloudových řešení vychází z moderních 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>schémat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 xml:space="preserve"> a změnil se 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>i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 xml:space="preserve"> finanční model. Ještě víc než doposud je </w:t>
      </w:r>
      <w:r w:rsidR="00E540A5">
        <w:rPr>
          <w:rFonts w:ascii="Tahoma" w:eastAsia="Tahoma" w:hAnsi="Tahoma" w:cs="Tahoma"/>
          <w:color w:val="CC9900"/>
          <w:sz w:val="21"/>
          <w:szCs w:val="21"/>
        </w:rPr>
        <w:t>kladen</w:t>
      </w:r>
      <w:r w:rsidR="00634673" w:rsidRPr="00634673">
        <w:rPr>
          <w:rFonts w:ascii="Tahoma" w:eastAsia="Tahoma" w:hAnsi="Tahoma" w:cs="Tahoma"/>
          <w:color w:val="CC9900"/>
          <w:sz w:val="21"/>
          <w:szCs w:val="21"/>
        </w:rPr>
        <w:t xml:space="preserve"> důraz na vysokou míru automatizace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634673">
        <w:rPr>
          <w:rFonts w:ascii="Tahoma" w:eastAsia="Tahoma" w:hAnsi="Tahoma" w:cs="Tahoma"/>
          <w:sz w:val="21"/>
          <w:szCs w:val="21"/>
        </w:rPr>
        <w:t xml:space="preserve">popsal </w:t>
      </w:r>
      <w:r w:rsidR="00634673" w:rsidRPr="00634673">
        <w:rPr>
          <w:rFonts w:ascii="Tahoma" w:eastAsia="Tahoma" w:hAnsi="Tahoma" w:cs="Tahoma"/>
          <w:sz w:val="21"/>
          <w:szCs w:val="21"/>
        </w:rPr>
        <w:t>Ondrej Kinčík, Enterprise Architect Expert</w:t>
      </w:r>
      <w:r w:rsidR="00634673">
        <w:rPr>
          <w:rFonts w:ascii="Tahoma" w:eastAsia="Tahoma" w:hAnsi="Tahoma" w:cs="Tahoma"/>
          <w:sz w:val="21"/>
          <w:szCs w:val="21"/>
        </w:rPr>
        <w:t xml:space="preserve"> </w:t>
      </w:r>
      <w:r w:rsidR="00634673" w:rsidRPr="00634673">
        <w:rPr>
          <w:rFonts w:ascii="Tahoma" w:eastAsia="Tahoma" w:hAnsi="Tahoma" w:cs="Tahoma"/>
          <w:sz w:val="21"/>
          <w:szCs w:val="21"/>
        </w:rPr>
        <w:t>Raiffeisenbank</w:t>
      </w:r>
      <w:r w:rsidR="00634673">
        <w:rPr>
          <w:rFonts w:ascii="Tahoma" w:eastAsia="Tahoma" w:hAnsi="Tahoma" w:cs="Tahoma"/>
          <w:sz w:val="21"/>
          <w:szCs w:val="21"/>
        </w:rPr>
        <w:t>.</w:t>
      </w:r>
    </w:p>
    <w:p w14:paraId="10C8B571" w14:textId="78AA8031" w:rsidR="00E540A5" w:rsidRPr="00E540A5" w:rsidRDefault="00E540A5" w:rsidP="007255E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Online úložišť nabízí internetové prostředí desítky. U</w:t>
      </w:r>
      <w:r w:rsidRPr="00E540A5">
        <w:rPr>
          <w:rFonts w:ascii="Tahoma" w:eastAsia="Tahoma" w:hAnsi="Tahoma" w:cs="Tahoma"/>
          <w:sz w:val="21"/>
          <w:szCs w:val="21"/>
        </w:rPr>
        <w:t>živatelé mají na výběr z široké škály služeb, od globálních gigantů po domácí poskytovatele a specializovaná řešení.</w:t>
      </w:r>
      <w:r>
        <w:rPr>
          <w:rFonts w:ascii="Tahoma" w:eastAsia="Tahoma" w:hAnsi="Tahoma" w:cs="Tahoma"/>
          <w:sz w:val="21"/>
          <w:szCs w:val="21"/>
        </w:rPr>
        <w:t xml:space="preserve"> Výběr místa, kam svá data uložit, by ale uživatelé neměli podceňovat. </w:t>
      </w:r>
      <w:r>
        <w:rPr>
          <w:rFonts w:ascii="Tahoma" w:eastAsia="Tahoma" w:hAnsi="Tahoma" w:cs="Tahoma"/>
          <w:color w:val="CC9900"/>
          <w:sz w:val="21"/>
          <w:szCs w:val="21"/>
        </w:rPr>
        <w:t>„V první fázi je důležité zaměřit se na samotný</w:t>
      </w:r>
      <w:r w:rsidRPr="00E540A5">
        <w:rPr>
          <w:rFonts w:ascii="Tahoma" w:eastAsia="Tahoma" w:hAnsi="Tahoma" w:cs="Tahoma"/>
          <w:color w:val="CC9900"/>
          <w:sz w:val="21"/>
          <w:szCs w:val="21"/>
        </w:rPr>
        <w:t xml:space="preserve"> výběr správného poskytovatele</w:t>
      </w:r>
      <w:r>
        <w:rPr>
          <w:rFonts w:ascii="Tahoma" w:eastAsia="Tahoma" w:hAnsi="Tahoma" w:cs="Tahoma"/>
          <w:color w:val="CC9900"/>
          <w:sz w:val="21"/>
          <w:szCs w:val="21"/>
        </w:rPr>
        <w:t>. Pečlivě prostudovat by uživatelé měli</w:t>
      </w:r>
      <w:r w:rsidRPr="00E540A5">
        <w:rPr>
          <w:rFonts w:ascii="Tahoma" w:eastAsia="Tahoma" w:hAnsi="Tahoma" w:cs="Tahoma"/>
          <w:color w:val="CC9900"/>
          <w:sz w:val="21"/>
          <w:szCs w:val="21"/>
        </w:rPr>
        <w:t xml:space="preserve"> smluvní podmínky včetně záloh, dostupnosti </w:t>
      </w:r>
      <w:r>
        <w:rPr>
          <w:rFonts w:ascii="Tahoma" w:eastAsia="Tahoma" w:hAnsi="Tahoma" w:cs="Tahoma"/>
          <w:color w:val="CC9900"/>
          <w:sz w:val="21"/>
          <w:szCs w:val="21"/>
        </w:rPr>
        <w:t>a</w:t>
      </w:r>
      <w:r w:rsidRPr="00E540A5">
        <w:rPr>
          <w:rFonts w:ascii="Tahoma" w:eastAsia="Tahoma" w:hAnsi="Tahoma" w:cs="Tahoma"/>
          <w:color w:val="CC9900"/>
          <w:sz w:val="21"/>
          <w:szCs w:val="21"/>
        </w:rPr>
        <w:t xml:space="preserve"> zabezpečení dat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Firmy by neměly podceňovat </w:t>
      </w:r>
      <w:r w:rsidRPr="00E540A5">
        <w:rPr>
          <w:rFonts w:ascii="Tahoma" w:eastAsia="Tahoma" w:hAnsi="Tahoma" w:cs="Tahoma"/>
          <w:color w:val="CC9900"/>
          <w:sz w:val="21"/>
          <w:szCs w:val="21"/>
        </w:rPr>
        <w:t xml:space="preserve">i celkovou připravenost týmu. Migrace do cloudu není jen technická změna, ale také změna v přemýšlení o provozu a rozvoji služeb. Důležité je také dobře ošetřit otázky </w:t>
      </w:r>
      <w:r>
        <w:rPr>
          <w:rFonts w:ascii="Tahoma" w:eastAsia="Tahoma" w:hAnsi="Tahoma" w:cs="Tahoma"/>
          <w:color w:val="CC9900"/>
          <w:sz w:val="21"/>
          <w:szCs w:val="21"/>
        </w:rPr>
        <w:t>c</w:t>
      </w:r>
      <w:r w:rsidRPr="00E540A5">
        <w:rPr>
          <w:rFonts w:ascii="Tahoma" w:eastAsia="Tahoma" w:hAnsi="Tahoma" w:cs="Tahoma"/>
          <w:color w:val="CC9900"/>
          <w:sz w:val="21"/>
          <w:szCs w:val="21"/>
        </w:rPr>
        <w:t>ompliance, zejména pokud firma pracuje s citlivými daty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upozornila Denisa Janatová.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540A5">
        <w:rPr>
          <w:rFonts w:ascii="Tahoma" w:eastAsia="Tahoma" w:hAnsi="Tahoma" w:cs="Tahoma"/>
          <w:color w:val="CC9900"/>
          <w:sz w:val="21"/>
          <w:szCs w:val="21"/>
        </w:rPr>
        <w:t>Při výběru cloudového řešení zohledňujeme celou řadu faktorů včetně vhodnosti poskytovatele pro daný typ aplikace, nabízených služeb, synergií s naší stávající architekturou, nákladů a interních zkušeností</w:t>
      </w:r>
      <w:r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sz w:val="21"/>
          <w:szCs w:val="21"/>
        </w:rPr>
        <w:t xml:space="preserve"> doplnil </w:t>
      </w:r>
      <w:r w:rsidRPr="003A6363">
        <w:rPr>
          <w:rFonts w:ascii="Tahoma" w:eastAsia="Tahoma" w:hAnsi="Tahoma" w:cs="Tahoma"/>
          <w:sz w:val="21"/>
          <w:szCs w:val="21"/>
        </w:rPr>
        <w:t>Petr Brunclík</w:t>
      </w:r>
      <w:r>
        <w:rPr>
          <w:rFonts w:ascii="Tahoma" w:eastAsia="Tahoma" w:hAnsi="Tahoma" w:cs="Tahoma"/>
          <w:sz w:val="21"/>
          <w:szCs w:val="21"/>
        </w:rPr>
        <w:t xml:space="preserve">. 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540A5">
        <w:rPr>
          <w:rFonts w:ascii="Tahoma" w:eastAsia="Tahoma" w:hAnsi="Tahoma" w:cs="Tahoma"/>
          <w:color w:val="CC9900"/>
          <w:sz w:val="21"/>
          <w:szCs w:val="21"/>
        </w:rPr>
        <w:t>Vždy se řídíme funkčními a nefunkčními požadavky vůči danému systému. Přihlížíme nejen k současným potřebám, ale i k dlouhodobé roadmapě. Samozřejmě, mezi rozhodující faktory patří i finanční aspekt, znalost technologií a legislativní požadavky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dodal k výběru cloudového řešení </w:t>
      </w:r>
      <w:r w:rsidR="002800E9" w:rsidRPr="002800E9">
        <w:rPr>
          <w:rFonts w:ascii="Tahoma" w:eastAsia="Tahoma" w:hAnsi="Tahoma" w:cs="Tahoma"/>
          <w:sz w:val="21"/>
          <w:szCs w:val="21"/>
        </w:rPr>
        <w:t>Miroslav Lhotský</w:t>
      </w:r>
      <w:r w:rsidR="002800E9">
        <w:rPr>
          <w:rFonts w:ascii="Tahoma" w:eastAsia="Tahoma" w:hAnsi="Tahoma" w:cs="Tahoma"/>
          <w:sz w:val="21"/>
          <w:szCs w:val="21"/>
        </w:rPr>
        <w:t xml:space="preserve">, </w:t>
      </w:r>
      <w:r w:rsidR="002800E9" w:rsidRPr="002800E9">
        <w:rPr>
          <w:rFonts w:ascii="Tahoma" w:eastAsia="Tahoma" w:hAnsi="Tahoma" w:cs="Tahoma"/>
          <w:sz w:val="21"/>
          <w:szCs w:val="21"/>
        </w:rPr>
        <w:t>Head of Agile Engineering</w:t>
      </w:r>
      <w:r w:rsidR="002800E9">
        <w:rPr>
          <w:rFonts w:ascii="Tahoma" w:eastAsia="Tahoma" w:hAnsi="Tahoma" w:cs="Tahoma"/>
          <w:sz w:val="21"/>
          <w:szCs w:val="21"/>
        </w:rPr>
        <w:t xml:space="preserve"> </w:t>
      </w:r>
      <w:r w:rsidR="002800E9" w:rsidRPr="00634673">
        <w:rPr>
          <w:rFonts w:ascii="Tahoma" w:eastAsia="Tahoma" w:hAnsi="Tahoma" w:cs="Tahoma"/>
          <w:sz w:val="21"/>
          <w:szCs w:val="21"/>
        </w:rPr>
        <w:t>Raiffeisenbank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7264BE81" w14:textId="339AE611" w:rsidR="00E540A5" w:rsidRDefault="00E540A5" w:rsidP="00E540A5">
      <w:pPr>
        <w:jc w:val="both"/>
        <w:rPr>
          <w:rFonts w:ascii="Tahoma" w:eastAsia="Tahoma" w:hAnsi="Tahoma" w:cs="Tahoma"/>
          <w:sz w:val="21"/>
          <w:szCs w:val="21"/>
        </w:rPr>
      </w:pPr>
      <w:r w:rsidRPr="003A6363">
        <w:rPr>
          <w:rFonts w:ascii="Tahoma" w:eastAsia="Tahoma" w:hAnsi="Tahoma" w:cs="Tahoma"/>
          <w:sz w:val="21"/>
          <w:szCs w:val="21"/>
        </w:rPr>
        <w:t>U menších firem nebo startupů bývá přechod do cloudu rychlý a bez větších komplikací. U větších organizací může jít o dlouhodobější projekt, často realizovaný po etapách</w:t>
      </w:r>
      <w:r>
        <w:rPr>
          <w:rFonts w:ascii="Tahoma" w:eastAsia="Tahoma" w:hAnsi="Tahoma" w:cs="Tahoma"/>
          <w:sz w:val="21"/>
          <w:szCs w:val="21"/>
        </w:rPr>
        <w:t xml:space="preserve">. Přesun dat řeší firmy napříč obory.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A6363">
        <w:rPr>
          <w:rFonts w:ascii="Tahoma" w:eastAsia="Tahoma" w:hAnsi="Tahoma" w:cs="Tahoma"/>
          <w:color w:val="CC9900"/>
          <w:sz w:val="21"/>
          <w:szCs w:val="21"/>
        </w:rPr>
        <w:t xml:space="preserve">Práce na dálku, digitalizace služeb i dostupnost cloudových nástrojů dělají cloud atraktivnějším než kdy dřív. </w:t>
      </w:r>
      <w:r>
        <w:rPr>
          <w:rFonts w:ascii="Tahoma" w:eastAsia="Tahoma" w:hAnsi="Tahoma" w:cs="Tahoma"/>
          <w:color w:val="CC9900"/>
          <w:sz w:val="21"/>
          <w:szCs w:val="21"/>
        </w:rPr>
        <w:t>Z</w:t>
      </w:r>
      <w:r w:rsidRPr="003A6363">
        <w:rPr>
          <w:rFonts w:ascii="Tahoma" w:eastAsia="Tahoma" w:hAnsi="Tahoma" w:cs="Tahoma"/>
          <w:color w:val="CC9900"/>
          <w:sz w:val="21"/>
          <w:szCs w:val="21"/>
        </w:rPr>
        <w:t>atímco dříve byla cloudová řešení doménou startupů a technologických firem, dnes do cloudu míří i tradiční segmenty – od výroby po bankovnictví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řekla Kateřina Marešová.</w:t>
      </w:r>
    </w:p>
    <w:p w14:paraId="38D65587" w14:textId="12B98660" w:rsidR="003F6E12" w:rsidRPr="003F6E12" w:rsidRDefault="007255E1" w:rsidP="00634673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I online úložiště podléhají aktuálním technologickým trendům. Velkým tématem je umělá inteligence nebo ekologie</w:t>
      </w:r>
      <w:r w:rsidR="00B43B19">
        <w:rPr>
          <w:rFonts w:ascii="Tahoma" w:eastAsia="Tahoma" w:hAnsi="Tahoma" w:cs="Tahoma"/>
          <w:sz w:val="21"/>
          <w:szCs w:val="21"/>
        </w:rPr>
        <w:t xml:space="preserve">. </w:t>
      </w:r>
      <w:r w:rsidR="00B43B19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255E1">
        <w:rPr>
          <w:rFonts w:ascii="Tahoma" w:eastAsia="Tahoma" w:hAnsi="Tahoma" w:cs="Tahoma"/>
          <w:color w:val="CC9900"/>
          <w:sz w:val="21"/>
          <w:szCs w:val="21"/>
        </w:rPr>
        <w:t>Aktuálně je vidět posun směrem k multicloudovým strategiím – tedy využívání více poskytovatelů současně. Roste zájem o tzv. cloud-native přístupy, kde jsou aplikace rovnou vyvíjeny pro cloud. Významný posun je i v oblasti bezpečnosti a integrace AI do cloudových řešení. A velké téma je také udržitelnost a snižování uhlíkové stopy datových center</w:t>
      </w:r>
      <w:r w:rsidR="00B43B19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uzavřela</w:t>
      </w:r>
      <w:r w:rsidR="00B43B19">
        <w:rPr>
          <w:rFonts w:ascii="Tahoma" w:eastAsia="Tahoma" w:hAnsi="Tahoma" w:cs="Tahoma"/>
          <w:sz w:val="21"/>
          <w:szCs w:val="21"/>
        </w:rPr>
        <w:t xml:space="preserve"> Denisa Janatová.</w:t>
      </w:r>
    </w:p>
    <w:p w14:paraId="4B1BACA0" w14:textId="77777777" w:rsidR="00E540A5" w:rsidRDefault="00E540A5">
      <w:pPr>
        <w:jc w:val="both"/>
        <w:rPr>
          <w:rFonts w:ascii="Tahoma" w:eastAsia="Tahoma" w:hAnsi="Tahoma" w:cs="Tahoma"/>
          <w:b/>
        </w:rPr>
      </w:pPr>
      <w:bookmarkStart w:id="1" w:name="_gjdgxs" w:colFirst="0" w:colLast="0"/>
      <w:bookmarkEnd w:id="0"/>
      <w:bookmarkEnd w:id="1"/>
    </w:p>
    <w:p w14:paraId="2AF09904" w14:textId="77777777" w:rsidR="00E540A5" w:rsidRDefault="00E540A5">
      <w:pPr>
        <w:jc w:val="both"/>
        <w:rPr>
          <w:rFonts w:ascii="Tahoma" w:eastAsia="Tahoma" w:hAnsi="Tahoma" w:cs="Tahoma"/>
          <w:b/>
        </w:rPr>
      </w:pPr>
    </w:p>
    <w:p w14:paraId="685AEB6C" w14:textId="77777777" w:rsidR="00E540A5" w:rsidRDefault="00E540A5">
      <w:pPr>
        <w:jc w:val="both"/>
        <w:rPr>
          <w:rFonts w:ascii="Tahoma" w:eastAsia="Tahoma" w:hAnsi="Tahoma" w:cs="Tahoma"/>
          <w:b/>
        </w:rPr>
      </w:pPr>
    </w:p>
    <w:p w14:paraId="3257025F" w14:textId="03067F28" w:rsidR="00EF30C1" w:rsidRDefault="005D1827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14:paraId="4F02D1A0" w14:textId="77777777" w:rsidR="00EF30C1" w:rsidRDefault="005D182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3A30BC2B" w14:textId="77777777" w:rsidR="00EF30C1" w:rsidRDefault="005D182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8B1D6F4" wp14:editId="5990579C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AF9DAD" w14:textId="77777777" w:rsidR="00EF30C1" w:rsidRDefault="005D182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EF30C1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3E40F0CE" w14:textId="77777777" w:rsidR="00EF30C1" w:rsidRDefault="005D182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9">
        <w:r w:rsidR="00EF30C1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C62EB85" w14:textId="6A009CC5" w:rsidR="00EF30C1" w:rsidRDefault="005D1827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SMITIO, </w:t>
      </w:r>
      <w:hyperlink r:id="rId10">
        <w:r w:rsidR="00EF30C1">
          <w:rPr>
            <w:rFonts w:ascii="Tahoma" w:eastAsia="Tahoma" w:hAnsi="Tahoma" w:cs="Tahoma"/>
            <w:b/>
            <w:color w:val="0563C1"/>
            <w:u w:val="single"/>
          </w:rPr>
          <w:t>smitio.com/cs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59F2419B" w14:textId="77777777" w:rsidR="00EF30C1" w:rsidRDefault="005D1827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Na začátku bylo smitio kariérní platformou pro IT komunitu, která klade důraz na transparentnost a otevřenou komunikaci. V rychle se měnícím a dynamickém trhu se smitio neustále rozvíjelo a přizpůsobovalo se novým potřebám a trendům. Postupně rostlo a reagovalo na výzvy trhu, až dosáhlo své současné podoby jako komplexní služby pro nábor, včetně recruitmentu.</w:t>
      </w:r>
    </w:p>
    <w:p w14:paraId="3DCBAD8D" w14:textId="77777777" w:rsidR="00EF30C1" w:rsidRDefault="005D1827">
      <w:pPr>
        <w:jc w:val="both"/>
      </w:pPr>
      <w:r>
        <w:rPr>
          <w:rFonts w:ascii="Tahoma" w:eastAsia="Tahoma" w:hAnsi="Tahoma" w:cs="Tahoma"/>
          <w:sz w:val="18"/>
          <w:szCs w:val="18"/>
        </w:rPr>
        <w:t>Smitio vychází ze zkušeností a potřeb IT komunity a spojuje je s projektovými týmy. Jeho vývoj je důkazem toho, jak se dokáže adaptovat a inovovat v souladu s potřebami a dynamikou trhu. Smitio je nejen prostředkem pro efektivní nábor IT specialistů, ale také platformou, která posiluje propojení a spolupráci mezi jednotlivci a týmy v oblasti IT.</w:t>
      </w:r>
    </w:p>
    <w:p w14:paraId="49CDD6AF" w14:textId="77777777" w:rsidR="00EF30C1" w:rsidRDefault="00EF30C1"/>
    <w:sectPr w:rsidR="00EF30C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59CE6" w14:textId="77777777" w:rsidR="008B2A85" w:rsidRDefault="008B2A85">
      <w:pPr>
        <w:spacing w:after="0" w:line="240" w:lineRule="auto"/>
      </w:pPr>
      <w:r>
        <w:separator/>
      </w:r>
    </w:p>
  </w:endnote>
  <w:endnote w:type="continuationSeparator" w:id="0">
    <w:p w14:paraId="4370E69F" w14:textId="77777777" w:rsidR="008B2A85" w:rsidRDefault="008B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2FED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3C82" w14:textId="77777777" w:rsidR="008B2A85" w:rsidRDefault="008B2A85">
      <w:pPr>
        <w:spacing w:after="0" w:line="240" w:lineRule="auto"/>
      </w:pPr>
      <w:r>
        <w:separator/>
      </w:r>
    </w:p>
  </w:footnote>
  <w:footnote w:type="continuationSeparator" w:id="0">
    <w:p w14:paraId="65EB7B17" w14:textId="77777777" w:rsidR="008B2A85" w:rsidRDefault="008B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736F" w14:textId="77777777" w:rsidR="00EF30C1" w:rsidRDefault="005D18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</w:t>
    </w:r>
  </w:p>
  <w:p w14:paraId="265D45F0" w14:textId="77777777" w:rsidR="00EF30C1" w:rsidRDefault="005D18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097356B1" wp14:editId="28D17528">
          <wp:extent cx="2066716" cy="48866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716" cy="48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TISKOVÁ ZPRÁVA</w:t>
    </w:r>
  </w:p>
  <w:p w14:paraId="6350CF25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E2798CE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1DF2EC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FD2AA3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59A66D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8527D10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F94A401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9B9DC7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00924B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DF90728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948769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1BA6FA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5E1AADF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D6515FC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0950BF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6B6DF4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65F6D1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B7CB6"/>
    <w:multiLevelType w:val="multilevel"/>
    <w:tmpl w:val="50F6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421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C1"/>
    <w:rsid w:val="000660E3"/>
    <w:rsid w:val="00071BAB"/>
    <w:rsid w:val="000969ED"/>
    <w:rsid w:val="000D679A"/>
    <w:rsid w:val="00101855"/>
    <w:rsid w:val="001417B5"/>
    <w:rsid w:val="0014799E"/>
    <w:rsid w:val="0018747F"/>
    <w:rsid w:val="001E5EF3"/>
    <w:rsid w:val="00277AAF"/>
    <w:rsid w:val="002800E9"/>
    <w:rsid w:val="00290339"/>
    <w:rsid w:val="002B743F"/>
    <w:rsid w:val="002F49A0"/>
    <w:rsid w:val="00310D9D"/>
    <w:rsid w:val="003A6363"/>
    <w:rsid w:val="003F6E12"/>
    <w:rsid w:val="004043DF"/>
    <w:rsid w:val="0044559A"/>
    <w:rsid w:val="0046114F"/>
    <w:rsid w:val="004624D6"/>
    <w:rsid w:val="004734BC"/>
    <w:rsid w:val="005244B0"/>
    <w:rsid w:val="00545CE0"/>
    <w:rsid w:val="005B71AC"/>
    <w:rsid w:val="005D1827"/>
    <w:rsid w:val="005D34D4"/>
    <w:rsid w:val="0061488A"/>
    <w:rsid w:val="00634673"/>
    <w:rsid w:val="006B5C17"/>
    <w:rsid w:val="007255E1"/>
    <w:rsid w:val="00787861"/>
    <w:rsid w:val="007A6102"/>
    <w:rsid w:val="007B6E97"/>
    <w:rsid w:val="007D38BC"/>
    <w:rsid w:val="007E6E41"/>
    <w:rsid w:val="007F0904"/>
    <w:rsid w:val="007F294F"/>
    <w:rsid w:val="00813479"/>
    <w:rsid w:val="00820E0B"/>
    <w:rsid w:val="00896B18"/>
    <w:rsid w:val="008A6403"/>
    <w:rsid w:val="008B14EE"/>
    <w:rsid w:val="008B2A85"/>
    <w:rsid w:val="008C476D"/>
    <w:rsid w:val="0095504B"/>
    <w:rsid w:val="00A12965"/>
    <w:rsid w:val="00A85B8F"/>
    <w:rsid w:val="00AA669F"/>
    <w:rsid w:val="00AD75AC"/>
    <w:rsid w:val="00B43B19"/>
    <w:rsid w:val="00B93EAA"/>
    <w:rsid w:val="00BB29F2"/>
    <w:rsid w:val="00BD473D"/>
    <w:rsid w:val="00C00B82"/>
    <w:rsid w:val="00C0649F"/>
    <w:rsid w:val="00C07CC8"/>
    <w:rsid w:val="00C84383"/>
    <w:rsid w:val="00D042BF"/>
    <w:rsid w:val="00D54F75"/>
    <w:rsid w:val="00D86CC5"/>
    <w:rsid w:val="00DA2FFE"/>
    <w:rsid w:val="00DC41BB"/>
    <w:rsid w:val="00E051F3"/>
    <w:rsid w:val="00E240F3"/>
    <w:rsid w:val="00E37E2A"/>
    <w:rsid w:val="00E465F0"/>
    <w:rsid w:val="00E540A5"/>
    <w:rsid w:val="00E80482"/>
    <w:rsid w:val="00EA3CAD"/>
    <w:rsid w:val="00EF1E72"/>
    <w:rsid w:val="00EF30C1"/>
    <w:rsid w:val="00F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08F3"/>
  <w15:docId w15:val="{FBDBE253-EA92-4329-8717-E954FD16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4043D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04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4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4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42B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85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B8F"/>
  </w:style>
  <w:style w:type="paragraph" w:styleId="Zpat">
    <w:name w:val="footer"/>
    <w:basedOn w:val="Normln"/>
    <w:link w:val="ZpatChar"/>
    <w:uiPriority w:val="99"/>
    <w:unhideWhenUsed/>
    <w:rsid w:val="00A85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itio.com/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4</cp:revision>
  <dcterms:created xsi:type="dcterms:W3CDTF">2025-04-29T08:23:00Z</dcterms:created>
  <dcterms:modified xsi:type="dcterms:W3CDTF">2025-05-02T14:02:00Z</dcterms:modified>
</cp:coreProperties>
</file>