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0FD2B" w14:textId="77777777" w:rsidR="002063FB" w:rsidRPr="00EF53E2" w:rsidRDefault="002063FB" w:rsidP="002063FB">
      <w:pPr>
        <w:pStyle w:val="Nzev"/>
        <w:spacing w:line="276" w:lineRule="auto"/>
        <w:jc w:val="center"/>
        <w:rPr>
          <w:rFonts w:ascii="Tahoma" w:hAnsi="Tahoma" w:cs="Tahoma"/>
          <w:b/>
          <w:bCs/>
          <w:sz w:val="50"/>
          <w:szCs w:val="50"/>
        </w:rPr>
      </w:pPr>
      <w:r w:rsidRPr="00EF53E2">
        <w:rPr>
          <w:rFonts w:ascii="Tahoma" w:hAnsi="Tahoma" w:cs="Tahoma"/>
          <w:b/>
          <w:bCs/>
          <w:sz w:val="50"/>
          <w:szCs w:val="50"/>
        </w:rPr>
        <w:t>Cena zlata stále stoupá. Zásadní vliv na růst má Čína</w:t>
      </w:r>
      <w:r>
        <w:rPr>
          <w:rFonts w:ascii="Tahoma" w:hAnsi="Tahoma" w:cs="Tahoma"/>
          <w:b/>
          <w:bCs/>
          <w:sz w:val="50"/>
          <w:szCs w:val="50"/>
        </w:rPr>
        <w:t xml:space="preserve"> i státní dluh USA</w:t>
      </w:r>
    </w:p>
    <w:p w14:paraId="7EED586C" w14:textId="77777777" w:rsidR="002063FB" w:rsidRPr="00055AEA" w:rsidRDefault="002063FB" w:rsidP="002063FB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72662689" w14:textId="77777777" w:rsidR="002063FB" w:rsidRDefault="002063FB" w:rsidP="002063F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55AEA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3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DUBNA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 2024 – </w:t>
      </w:r>
      <w:r w:rsidRPr="00D5366F">
        <w:rPr>
          <w:rFonts w:ascii="Tahoma" w:eastAsia="Tahoma" w:hAnsi="Tahoma" w:cs="Tahoma"/>
          <w:b/>
          <w:sz w:val="21"/>
          <w:szCs w:val="21"/>
        </w:rPr>
        <w:t>Mimořádně silná poptávka po zlatě čínské centrální banky i soukromého sektoru v posledních dvou letech zvyšuje cenu zlata</w:t>
      </w:r>
      <w:r>
        <w:rPr>
          <w:rFonts w:ascii="Tahoma" w:eastAsia="Tahoma" w:hAnsi="Tahoma" w:cs="Tahoma"/>
          <w:b/>
          <w:sz w:val="21"/>
          <w:szCs w:val="21"/>
        </w:rPr>
        <w:t>. Ta trhá rekordy a dávno překročila magickou hranici dvou tisíc dolarů za unci. Podle odborníků je to teprve začátek.</w:t>
      </w:r>
    </w:p>
    <w:p w14:paraId="53E146FC" w14:textId="77777777" w:rsidR="002063FB" w:rsidRPr="00055AEA" w:rsidRDefault="002063FB" w:rsidP="002063FB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Odhadnout vývoj ceny zlata není nic jednoduchého</w:t>
      </w:r>
      <w:r w:rsidRPr="00055AEA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Jisté ale je, že pokud roste poptávka, zvyšuje se i cena drahého kovu. Tu v posledních letech dramaticky ovlivňuje Čína.</w:t>
      </w:r>
      <w:r w:rsidRPr="00055AEA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>Masivní čínské nákupy zlata v posledních dvou letech zásadně změnily trh se zlatem.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>Čínská lidová banka nakoupila v roce 2023 rekordních 735 tun zlata</w:t>
      </w:r>
      <w:r>
        <w:rPr>
          <w:rFonts w:ascii="Tahoma" w:eastAsia="Tahoma" w:hAnsi="Tahoma" w:cs="Tahoma"/>
          <w:color w:val="CC9900"/>
          <w:sz w:val="21"/>
          <w:szCs w:val="21"/>
        </w:rPr>
        <w:t>, aktuálně by mohla držet přes pět tisíc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 xml:space="preserve"> tun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zlata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>. Kromě toho</w:t>
      </w:r>
      <w:r>
        <w:rPr>
          <w:rFonts w:ascii="Tahoma" w:eastAsia="Tahoma" w:hAnsi="Tahoma" w:cs="Tahoma"/>
          <w:color w:val="CC9900"/>
          <w:sz w:val="21"/>
          <w:szCs w:val="21"/>
        </w:rPr>
        <w:t>, k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>dyž se koncem roku 2021 začal v Číně hroutit realitní sektor</w:t>
      </w:r>
      <w:r>
        <w:rPr>
          <w:rFonts w:ascii="Tahoma" w:eastAsia="Tahoma" w:hAnsi="Tahoma" w:cs="Tahoma"/>
          <w:color w:val="CC9900"/>
          <w:sz w:val="21"/>
          <w:szCs w:val="21"/>
        </w:rPr>
        <w:t>, upřela se pozornost soukromých investorů právě na žlutý kov.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Č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>isté importy zlata soukromého sektoru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 Číně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 xml:space="preserve"> dosáhly v roce 2023 celkových 1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366F">
        <w:rPr>
          <w:rFonts w:ascii="Tahoma" w:eastAsia="Tahoma" w:hAnsi="Tahoma" w:cs="Tahoma"/>
          <w:color w:val="CC9900"/>
          <w:sz w:val="21"/>
          <w:szCs w:val="21"/>
        </w:rPr>
        <w:t>411 tun a jen v lednu letošního roku vysokých 228 tun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poukázal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Pilíšek, ekonom a spoluzakladatel společnosti Zlaté rezervy.</w:t>
      </w:r>
    </w:p>
    <w:p w14:paraId="046D1D13" w14:textId="77777777" w:rsidR="002063FB" w:rsidRPr="003A6C6E" w:rsidRDefault="002063FB" w:rsidP="002063FB">
      <w:pPr>
        <w:jc w:val="both"/>
        <w:rPr>
          <w:rFonts w:ascii="Tahoma" w:eastAsia="Tahoma" w:hAnsi="Tahoma" w:cs="Tahoma"/>
          <w:sz w:val="21"/>
          <w:szCs w:val="21"/>
        </w:rPr>
      </w:pPr>
      <w:r w:rsidRPr="003A6C6E">
        <w:rPr>
          <w:rFonts w:ascii="Tahoma" w:eastAsia="Tahoma" w:hAnsi="Tahoma" w:cs="Tahoma"/>
          <w:sz w:val="21"/>
          <w:szCs w:val="21"/>
        </w:rPr>
        <w:t xml:space="preserve">Hlavním důvodem růstu cen zlata </w:t>
      </w:r>
      <w:r>
        <w:rPr>
          <w:rFonts w:ascii="Tahoma" w:eastAsia="Tahoma" w:hAnsi="Tahoma" w:cs="Tahoma"/>
          <w:sz w:val="21"/>
          <w:szCs w:val="21"/>
        </w:rPr>
        <w:t>je</w:t>
      </w:r>
      <w:r w:rsidRPr="003A6C6E">
        <w:rPr>
          <w:rFonts w:ascii="Tahoma" w:eastAsia="Tahoma" w:hAnsi="Tahoma" w:cs="Tahoma"/>
          <w:sz w:val="21"/>
          <w:szCs w:val="21"/>
        </w:rPr>
        <w:t xml:space="preserve"> silná poptávka ze strany centrálních bank</w:t>
      </w:r>
      <w:r w:rsidRPr="00F4718F">
        <w:rPr>
          <w:rFonts w:ascii="Tahoma" w:eastAsia="Tahoma" w:hAnsi="Tahoma" w:cs="Tahoma"/>
          <w:sz w:val="21"/>
          <w:szCs w:val="21"/>
        </w:rPr>
        <w:t xml:space="preserve">. </w:t>
      </w:r>
      <w:r w:rsidRPr="00716D73">
        <w:rPr>
          <w:rFonts w:ascii="Tahoma" w:eastAsia="Tahoma" w:hAnsi="Tahoma" w:cs="Tahoma"/>
          <w:sz w:val="21"/>
          <w:szCs w:val="21"/>
        </w:rPr>
        <w:t xml:space="preserve">Mezi největší nákupčí nejdražšího kovu patří Rusko, Indie nebo Turecko, přední příčku zaujímá Čína.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„Zlato je uchovatelem hodnoty v době ekonomické a politické nejistoty. Toho jsou si centrální banky samozřejmě vědomy a neustále zvyšují své zásoby zlata, zejména s ohledem na zmrazení ruských devizových rezerv. 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>Právě čínská centrální banka pokračuje v intenzivních nákupech žlutého kovu i v letošním roce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V posledním březnovém týdnu byl opakovaně při dopoledním čase londýnského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fixingu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viditelný, jinak v tento čas nezvyklý, růst ceny zlata o procento během jedné hodiny. Je zřejmé, že velcí kupující příliš neřeší historicky nejvyšší cenu,“ </w:t>
      </w:r>
      <w:r>
        <w:rPr>
          <w:rFonts w:ascii="Tahoma" w:eastAsia="Tahoma" w:hAnsi="Tahoma" w:cs="Tahoma"/>
          <w:sz w:val="21"/>
          <w:szCs w:val="21"/>
        </w:rPr>
        <w:t>uvedl Roman Pilíšek.</w:t>
      </w:r>
    </w:p>
    <w:p w14:paraId="6901081D" w14:textId="77777777" w:rsidR="002063FB" w:rsidRPr="00055AEA" w:rsidRDefault="002063FB" w:rsidP="002063F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Nejistota ohledně vývoje inflace a zahraniční politiky stoupá, což žene nahoru i cenu zlata.</w:t>
      </w:r>
      <w:r w:rsidRPr="00B7271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„Hodnota zlata s malými výkyvy stoupá od konce roku 2019, kdy začala pandemie koronaviru. Následně cenu zlata vymrštil vzhůru konflikt na Ukrajině a následná vysoká inflace. Nyní tu máme události v Izraeli, na které zlato reaguje opět růstem. Na podzim proběhnou prezidentské volby v USA, které mohou otřást zahraniční politikou a opět cenu zlata výrazně zvýšit. Navíc </w:t>
      </w:r>
      <w:r w:rsidRPr="00EF53E2">
        <w:rPr>
          <w:rFonts w:ascii="Tahoma" w:eastAsia="Tahoma" w:hAnsi="Tahoma" w:cs="Tahoma"/>
          <w:color w:val="CC9900"/>
          <w:sz w:val="21"/>
          <w:szCs w:val="21"/>
        </w:rPr>
        <w:t>nezadržitelně roste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americký státní dluh, což naznačuje, že boj s rostoucí inflací není zdaleka u konce,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vyjmenoval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ekonom.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</w:p>
    <w:p w14:paraId="67A132CC" w14:textId="77777777" w:rsidR="002063FB" w:rsidRDefault="002063FB" w:rsidP="002063F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Romana </w:t>
      </w:r>
      <w:proofErr w:type="spellStart"/>
      <w:r>
        <w:rPr>
          <w:rFonts w:ascii="Tahoma" w:eastAsia="Tahoma" w:hAnsi="Tahoma" w:cs="Tahoma"/>
          <w:sz w:val="21"/>
          <w:szCs w:val="21"/>
        </w:rPr>
        <w:t>Pilíška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se cena zlata vyvíjí v osmiletých cyklech. Na jeho konci by mohla přesáhnout 70 tisíc korun.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Vycházíme z dlouhodobých údajů již od roku 1973, kdy začal první osmiletý cyklus. 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 xml:space="preserve">Aktuálně jsme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zhruba ve druhém roce 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>již sedmé</w:t>
      </w:r>
      <w:r>
        <w:rPr>
          <w:rFonts w:ascii="Tahoma" w:eastAsia="Tahoma" w:hAnsi="Tahoma" w:cs="Tahoma"/>
          <w:color w:val="CC9900"/>
          <w:sz w:val="21"/>
          <w:szCs w:val="21"/>
        </w:rPr>
        <w:t>ho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 xml:space="preserve"> cyklu</w:t>
      </w:r>
      <w:r>
        <w:rPr>
          <w:rFonts w:ascii="Tahoma" w:eastAsia="Tahoma" w:hAnsi="Tahoma" w:cs="Tahoma"/>
          <w:color w:val="CC9900"/>
          <w:sz w:val="21"/>
          <w:szCs w:val="21"/>
        </w:rPr>
        <w:t>, kdy minimálně během první poloviny cyklu, až na malé výkyvy, cena zlata roste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>. Jen za posledních 14 měsíců vyrostla burzovní cena unce zlata z 40 000 na cenu přes 5</w:t>
      </w:r>
      <w:r>
        <w:rPr>
          <w:rFonts w:ascii="Tahoma" w:eastAsia="Tahoma" w:hAnsi="Tahoma" w:cs="Tahoma"/>
          <w:color w:val="CC9900"/>
          <w:sz w:val="21"/>
          <w:szCs w:val="21"/>
        </w:rPr>
        <w:t>3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 xml:space="preserve"> 000 korun. Česká koruna tak ztratila </w:t>
      </w:r>
      <w:r>
        <w:rPr>
          <w:rFonts w:ascii="Tahoma" w:eastAsia="Tahoma" w:hAnsi="Tahoma" w:cs="Tahoma"/>
          <w:color w:val="CC9900"/>
          <w:sz w:val="21"/>
          <w:szCs w:val="21"/>
        </w:rPr>
        <w:t>33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 xml:space="preserve"> procent své hodnoty. Podle mého názoru bude unce zlata v letech 2027 až 2028 kulminovat minimálně na ceně 70</w:t>
      </w:r>
      <w:r>
        <w:rPr>
          <w:rFonts w:ascii="Tahoma" w:eastAsia="Tahoma" w:hAnsi="Tahoma" w:cs="Tahoma"/>
          <w:color w:val="CC9900"/>
          <w:sz w:val="21"/>
          <w:szCs w:val="21"/>
        </w:rPr>
        <w:t>-75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 xml:space="preserve"> 000 korun, což je dalších +</w:t>
      </w:r>
      <w:r>
        <w:rPr>
          <w:rFonts w:ascii="Tahoma" w:eastAsia="Tahoma" w:hAnsi="Tahoma" w:cs="Tahoma"/>
          <w:color w:val="CC9900"/>
          <w:sz w:val="21"/>
          <w:szCs w:val="21"/>
        </w:rPr>
        <w:t>40</w:t>
      </w:r>
      <w:r w:rsidRPr="003A6C6E">
        <w:rPr>
          <w:rFonts w:ascii="Tahoma" w:eastAsia="Tahoma" w:hAnsi="Tahoma" w:cs="Tahoma"/>
          <w:color w:val="CC9900"/>
          <w:sz w:val="21"/>
          <w:szCs w:val="21"/>
        </w:rPr>
        <w:t xml:space="preserve"> procent. </w:t>
      </w:r>
      <w:r>
        <w:rPr>
          <w:rFonts w:ascii="Tahoma" w:eastAsia="Tahoma" w:hAnsi="Tahoma" w:cs="Tahoma"/>
          <w:color w:val="CC9900"/>
          <w:sz w:val="21"/>
          <w:szCs w:val="21"/>
        </w:rPr>
        <w:t>Z dlouhodobého hlediska je tedy aktuální cena zlata a její raketový růst teprve na svém začátku,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2E26BC63" w14:textId="77777777" w:rsidR="002063FB" w:rsidRDefault="002063FB" w:rsidP="002063FB">
      <w:pPr>
        <w:jc w:val="both"/>
        <w:rPr>
          <w:rFonts w:ascii="Tahoma" w:eastAsia="Tahoma" w:hAnsi="Tahoma" w:cs="Tahoma"/>
          <w:b/>
        </w:rPr>
      </w:pPr>
    </w:p>
    <w:p w14:paraId="1F15FA9B" w14:textId="77777777" w:rsidR="002063FB" w:rsidRPr="00055AEA" w:rsidRDefault="002063FB" w:rsidP="002063FB">
      <w:pPr>
        <w:jc w:val="both"/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lastRenderedPageBreak/>
        <w:t>KONTAKT PRO MÉDIA:</w:t>
      </w:r>
    </w:p>
    <w:p w14:paraId="293BE194" w14:textId="77777777" w:rsidR="002063FB" w:rsidRPr="00055AEA" w:rsidRDefault="002063FB" w:rsidP="002063FB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7949B95D" w14:textId="77777777" w:rsidR="002063FB" w:rsidRPr="00055AEA" w:rsidRDefault="002063FB" w:rsidP="002063FB">
      <w:pP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D7F2678" wp14:editId="51F396EB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591362" w14:textId="77777777" w:rsidR="002063FB" w:rsidRDefault="002063FB" w:rsidP="002063FB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20494DFA" w14:textId="77777777" w:rsidR="002063FB" w:rsidRPr="00F5172B" w:rsidRDefault="002063FB" w:rsidP="002063FB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hyperlink r:id="rId6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055AEA">
        <w:rPr>
          <w:rFonts w:ascii="Tahoma" w:eastAsia="Tahoma" w:hAnsi="Tahoma" w:cs="Tahoma"/>
          <w:sz w:val="20"/>
          <w:szCs w:val="20"/>
        </w:rPr>
        <w:br/>
      </w:r>
    </w:p>
    <w:p w14:paraId="37412C37" w14:textId="77777777" w:rsidR="002063FB" w:rsidRPr="00055AEA" w:rsidRDefault="002063FB" w:rsidP="002063FB">
      <w:pPr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055AEA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5A49FCE4" w14:textId="77777777" w:rsidR="002063FB" w:rsidRPr="00055AEA" w:rsidRDefault="002063FB" w:rsidP="002063FB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63779888" w14:textId="77777777" w:rsidR="002063FB" w:rsidRPr="00055AEA" w:rsidRDefault="002063FB" w:rsidP="002063FB">
      <w:pPr>
        <w:rPr>
          <w:rFonts w:ascii="Tahoma" w:hAnsi="Tahoma" w:cs="Tahoma"/>
        </w:rPr>
      </w:pPr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 xml:space="preserve">Mgr. </w:t>
      </w:r>
      <w:r w:rsidRPr="00055AEA">
        <w:rPr>
          <w:rFonts w:ascii="Tahoma" w:eastAsia="Tahoma" w:hAnsi="Tahoma" w:cs="Tahoma"/>
          <w:b/>
        </w:rPr>
        <w:t>ROMAN PILÍŠEK</w:t>
      </w:r>
    </w:p>
    <w:p w14:paraId="7E239436" w14:textId="77777777" w:rsidR="002063FB" w:rsidRPr="00055AEA" w:rsidRDefault="002063FB" w:rsidP="002063FB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Je spoluzakladatelem a hlavním ekonomem společnosti ZLATÉ REZERVY s.r.o. Dále publikuje ekonomické analýzy a komentáře v médiích a na portálu www.zlaterezervy.cz.</w:t>
      </w:r>
    </w:p>
    <w:p w14:paraId="35F9D0A8" w14:textId="77777777" w:rsidR="002063FB" w:rsidRPr="00055AEA" w:rsidRDefault="002063FB" w:rsidP="002063FB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4BC68C61" w14:textId="77777777" w:rsidR="002063FB" w:rsidRPr="00055AEA" w:rsidRDefault="002063FB" w:rsidP="002063FB">
      <w:pPr>
        <w:rPr>
          <w:rFonts w:ascii="Tahoma" w:hAnsi="Tahoma" w:cs="Tahoma"/>
        </w:rPr>
      </w:pPr>
    </w:p>
    <w:p w14:paraId="1B044CCB" w14:textId="77777777" w:rsidR="002063FB" w:rsidRPr="00055AEA" w:rsidRDefault="002063FB" w:rsidP="002063FB">
      <w:pPr>
        <w:rPr>
          <w:rFonts w:ascii="Tahoma" w:hAnsi="Tahoma" w:cs="Tahoma"/>
        </w:rPr>
      </w:pPr>
    </w:p>
    <w:p w14:paraId="0F02BC46" w14:textId="77777777" w:rsidR="002063FB" w:rsidRPr="00055AEA" w:rsidRDefault="002063FB" w:rsidP="002063FB">
      <w:pPr>
        <w:rPr>
          <w:rFonts w:ascii="Tahoma" w:hAnsi="Tahoma" w:cs="Tahoma"/>
        </w:rPr>
      </w:pPr>
    </w:p>
    <w:p w14:paraId="76FD8991" w14:textId="77777777" w:rsidR="002063FB" w:rsidRPr="00055AEA" w:rsidRDefault="002063FB" w:rsidP="002063FB">
      <w:pPr>
        <w:rPr>
          <w:rFonts w:ascii="Tahoma" w:hAnsi="Tahoma" w:cs="Tahoma"/>
        </w:rPr>
      </w:pPr>
    </w:p>
    <w:p w14:paraId="77936C18" w14:textId="77777777" w:rsidR="002063FB" w:rsidRPr="00055AEA" w:rsidRDefault="002063FB" w:rsidP="002063FB">
      <w:pPr>
        <w:rPr>
          <w:rFonts w:ascii="Tahoma" w:hAnsi="Tahoma" w:cs="Tahoma"/>
        </w:rPr>
      </w:pPr>
    </w:p>
    <w:p w14:paraId="6DA6CEA0" w14:textId="77777777" w:rsidR="002063FB" w:rsidRDefault="002063FB" w:rsidP="002063FB"/>
    <w:p w14:paraId="3351BE58" w14:textId="77777777" w:rsidR="002063FB" w:rsidRDefault="002063FB" w:rsidP="002063FB"/>
    <w:p w14:paraId="6200174D" w14:textId="77777777" w:rsidR="002063FB" w:rsidRDefault="002063FB" w:rsidP="002063FB"/>
    <w:p w14:paraId="388ABCF0" w14:textId="77777777" w:rsidR="002063FB" w:rsidRDefault="002063FB" w:rsidP="002063FB"/>
    <w:p w14:paraId="52B36504" w14:textId="77777777" w:rsidR="002063FB" w:rsidRDefault="002063FB"/>
    <w:sectPr w:rsidR="002063FB" w:rsidSect="002479BB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E70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4ACFB8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A09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3CDF27C5" wp14:editId="58057952">
          <wp:simplePos x="0" y="0"/>
          <wp:positionH relativeFrom="column">
            <wp:posOffset>109220</wp:posOffset>
          </wp:positionH>
          <wp:positionV relativeFrom="paragraph">
            <wp:posOffset>131445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ABE4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0952D2E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71E6B2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AC216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89D44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A2085A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274CF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C1A67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1CA05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B3FF368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69D9C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D3E6C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49517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C5F3F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2CAF4F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4E311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BEB69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70B52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E14B7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19E37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37F2A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656AEE" w14:textId="77777777" w:rsidR="00000000" w:rsidRP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C3FA04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5B1EDA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BB8244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8121ED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FF55EB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B8FE385" w14:textId="77777777" w:rsidR="00000000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186CA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0C84D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517EA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74B665" w14:textId="77777777" w:rsidR="00000000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85FF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A6F3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FB"/>
    <w:rsid w:val="002063FB"/>
    <w:rsid w:val="0024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38BF"/>
  <w15:chartTrackingRefBased/>
  <w15:docId w15:val="{2DF81D47-5848-495B-8D46-1850FFBA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3FB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63FB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063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63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2024-04-02T17:06:00Z</dcterms:created>
  <dcterms:modified xsi:type="dcterms:W3CDTF">2024-04-02T17:06:00Z</dcterms:modified>
</cp:coreProperties>
</file>