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35" w:rsidRPr="00BD3B23" w:rsidRDefault="00B05735" w:rsidP="00B057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center"/>
        <w:rPr>
          <w:rFonts w:ascii="Tahoma" w:eastAsia="Times New Roman" w:hAnsi="Tahoma" w:cs="Tahoma"/>
          <w:b/>
          <w:sz w:val="52"/>
          <w:szCs w:val="52"/>
        </w:rPr>
      </w:pPr>
      <w:r w:rsidRPr="00BD3B23">
        <w:rPr>
          <w:rFonts w:ascii="Tahoma" w:eastAsia="Times New Roman" w:hAnsi="Tahoma" w:cs="Tahoma"/>
          <w:b/>
          <w:sz w:val="52"/>
          <w:szCs w:val="52"/>
        </w:rPr>
        <w:t>Blíží se sčítání lidu. Proč uvést náboženství i národnost?</w:t>
      </w:r>
    </w:p>
    <w:p w:rsidR="00B05735" w:rsidRPr="00BD3B23" w:rsidRDefault="00B05735" w:rsidP="00B057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PRAHA, 16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. ÚNORA 2021 – </w:t>
      </w:r>
      <w:r>
        <w:rPr>
          <w:rFonts w:ascii="Tahoma" w:eastAsia="Times New Roman" w:hAnsi="Tahoma" w:cs="Tahoma"/>
          <w:b/>
          <w:sz w:val="20"/>
          <w:szCs w:val="20"/>
        </w:rPr>
        <w:t>S</w:t>
      </w:r>
      <w:r w:rsidRPr="00BD3B23">
        <w:rPr>
          <w:rFonts w:ascii="Tahoma" w:eastAsia="Times New Roman" w:hAnsi="Tahoma" w:cs="Tahoma"/>
          <w:b/>
          <w:sz w:val="20"/>
          <w:szCs w:val="20"/>
        </w:rPr>
        <w:t>čítání lidu proběhlo v Československu vůbec poprvé v roce 1921. Od té doby se koná pravidelně každých deset let. Letošní sčítání lidu, domů a bytů odstartuje na území České republiky o půlnoci z 26. na 27. března. Jak formulář vyplnit a proč věnovat pozornost i nepovinným kolonkám?</w:t>
      </w:r>
    </w:p>
    <w:p w:rsidR="00B05735" w:rsidRPr="00BD3B23" w:rsidRDefault="00B05735" w:rsidP="00B057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BD3B23">
        <w:rPr>
          <w:rFonts w:ascii="Tahoma" w:eastAsia="Times New Roman" w:hAnsi="Tahoma" w:cs="Tahoma"/>
          <w:b/>
          <w:sz w:val="20"/>
          <w:szCs w:val="20"/>
        </w:rPr>
        <w:t xml:space="preserve">Letošní sčítání </w:t>
      </w:r>
      <w:r>
        <w:rPr>
          <w:rFonts w:ascii="Tahoma" w:eastAsia="Times New Roman" w:hAnsi="Tahoma" w:cs="Tahoma"/>
          <w:b/>
          <w:sz w:val="20"/>
          <w:szCs w:val="20"/>
        </w:rPr>
        <w:t>v první fázi mezi 27. březnem a 9. dubnem proběhne výhradně</w:t>
      </w:r>
      <w:r w:rsidRPr="00363F48">
        <w:rPr>
          <w:rFonts w:ascii="Tahoma" w:eastAsia="Times New Roman" w:hAnsi="Tahoma" w:cs="Tahoma"/>
          <w:b/>
          <w:sz w:val="20"/>
          <w:szCs w:val="20"/>
        </w:rPr>
        <w:t xml:space="preserve"> online</w:t>
      </w:r>
      <w:r>
        <w:rPr>
          <w:rFonts w:ascii="Tahoma" w:eastAsia="Times New Roman" w:hAnsi="Tahoma" w:cs="Tahoma"/>
          <w:b/>
          <w:sz w:val="20"/>
          <w:szCs w:val="20"/>
        </w:rPr>
        <w:t>, od 17. dubna p</w:t>
      </w:r>
      <w:r w:rsidRPr="00F42268">
        <w:rPr>
          <w:rFonts w:ascii="Tahoma" w:eastAsia="Times New Roman" w:hAnsi="Tahoma" w:cs="Tahoma"/>
          <w:b/>
          <w:sz w:val="20"/>
          <w:szCs w:val="20"/>
        </w:rPr>
        <w:t>řijdou na řadu domácnosti, které nevyužijí možnost formulář vyplnit elektronicky</w:t>
      </w:r>
      <w:r>
        <w:rPr>
          <w:rFonts w:ascii="Tahoma" w:eastAsia="Times New Roman" w:hAnsi="Tahoma" w:cs="Tahoma"/>
          <w:b/>
          <w:sz w:val="20"/>
          <w:szCs w:val="20"/>
        </w:rPr>
        <w:t>.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</w:rPr>
        <w:t xml:space="preserve">Letošní sčítání 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bude </w:t>
      </w:r>
      <w:r>
        <w:rPr>
          <w:rFonts w:ascii="Tahoma" w:eastAsia="Times New Roman" w:hAnsi="Tahoma" w:cs="Tahoma"/>
          <w:b/>
          <w:sz w:val="20"/>
          <w:szCs w:val="20"/>
        </w:rPr>
        <w:t xml:space="preserve">navíc 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jednodušší než v minulosti. </w:t>
      </w:r>
      <w:r w:rsidRPr="00BD3B23">
        <w:rPr>
          <w:rFonts w:ascii="Tahoma" w:eastAsia="Times New Roman" w:hAnsi="Tahoma" w:cs="Tahoma"/>
          <w:sz w:val="20"/>
          <w:szCs w:val="20"/>
        </w:rPr>
        <w:t>Počet zjišťovaných údajů se oproti sčítání před deseti lety zúží přibližně na polovinu. Zmizí například otázky týkající se vybavení bytu.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 Nepovinné kolonky v dotazníku zůstávají, jejich vyplnění je ale i tak důležité. 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 xml:space="preserve">„Ve formuláři pro sčítání lidu jsou dvě nepovinné kolonky – národnost a náboženství. Přitom vyplnění obou je velmi důležité. Znalost národnostního složení obyvatelstva je nezbytná pro utváření sociální politiky - národnostní, kulturní, jazykové i </w:t>
      </w:r>
      <w:r>
        <w:rPr>
          <w:rFonts w:ascii="Tahoma" w:eastAsia="Times New Roman" w:hAnsi="Tahoma" w:cs="Tahoma"/>
          <w:color w:val="CC9900"/>
          <w:sz w:val="20"/>
          <w:szCs w:val="20"/>
        </w:rPr>
        <w:t>integrační,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 xml:space="preserve"> a je předpokladem pro uznávání národnostních menšin žijících na území České republiky a práv z jejich postavení vyplývajících. Podle sčítání poměřují úřady, státy a ministerstva sílu dané menšiny, od čehož se odvíjí důležité věci – zejména dotace, státní podpory jak materiální, tak ideové pro dané ať už </w:t>
      </w:r>
      <w:r>
        <w:rPr>
          <w:rFonts w:ascii="Tahoma" w:eastAsia="Times New Roman" w:hAnsi="Tahoma" w:cs="Tahoma"/>
          <w:color w:val="CC9900"/>
          <w:sz w:val="20"/>
          <w:szCs w:val="20"/>
        </w:rPr>
        <w:t>náboženské,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 xml:space="preserve"> nebo národnostní spolky,“ </w:t>
      </w:r>
      <w:r w:rsidRPr="00BD3B23">
        <w:rPr>
          <w:rFonts w:ascii="Tahoma" w:eastAsia="Times New Roman" w:hAnsi="Tahoma" w:cs="Tahoma"/>
          <w:sz w:val="20"/>
          <w:szCs w:val="20"/>
        </w:rPr>
        <w:t xml:space="preserve">uvedl Martin Herbert </w:t>
      </w:r>
      <w:r w:rsidRPr="00585BD3">
        <w:rPr>
          <w:rFonts w:ascii="Tahoma" w:eastAsia="Times New Roman" w:hAnsi="Tahoma" w:cs="Tahoma"/>
          <w:sz w:val="20"/>
          <w:szCs w:val="20"/>
        </w:rPr>
        <w:t>Dzingel,</w:t>
      </w:r>
      <w:r w:rsidRPr="00BD3B23">
        <w:rPr>
          <w:rFonts w:ascii="Tahoma" w:eastAsia="Times New Roman" w:hAnsi="Tahoma" w:cs="Tahoma"/>
          <w:sz w:val="20"/>
          <w:szCs w:val="20"/>
        </w:rPr>
        <w:t xml:space="preserve"> prezident Shromáždění německých spolků v České republice.</w:t>
      </w:r>
    </w:p>
    <w:p w:rsidR="00B05735" w:rsidRPr="00BD3B23" w:rsidRDefault="00B05735" w:rsidP="00B057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 w:rsidRPr="00BD3B23">
        <w:rPr>
          <w:rFonts w:ascii="Tahoma" w:eastAsia="Times New Roman" w:hAnsi="Tahoma" w:cs="Tahoma"/>
          <w:b/>
          <w:sz w:val="20"/>
          <w:szCs w:val="20"/>
        </w:rPr>
        <w:t xml:space="preserve">Při posledním sčítání v roce 2011 neuvedlo žádnou </w:t>
      </w:r>
      <w:r>
        <w:rPr>
          <w:rFonts w:ascii="Tahoma" w:eastAsia="Times New Roman" w:hAnsi="Tahoma" w:cs="Tahoma"/>
          <w:b/>
          <w:sz w:val="20"/>
          <w:szCs w:val="20"/>
        </w:rPr>
        <w:t>národnost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 25,3 </w:t>
      </w:r>
      <w:r>
        <w:rPr>
          <w:rFonts w:ascii="Tahoma" w:eastAsia="Times New Roman" w:hAnsi="Tahoma" w:cs="Tahoma"/>
          <w:b/>
          <w:sz w:val="20"/>
          <w:szCs w:val="20"/>
        </w:rPr>
        <w:t>procenta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 respondentů. Důvodem </w:t>
      </w:r>
      <w:r>
        <w:rPr>
          <w:rFonts w:ascii="Tahoma" w:eastAsia="Times New Roman" w:hAnsi="Tahoma" w:cs="Tahoma"/>
          <w:b/>
          <w:sz w:val="20"/>
          <w:szCs w:val="20"/>
        </w:rPr>
        <w:t>mohlo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 být i to, že vlastně nevěd</w:t>
      </w:r>
      <w:r>
        <w:rPr>
          <w:rFonts w:ascii="Tahoma" w:eastAsia="Times New Roman" w:hAnsi="Tahoma" w:cs="Tahoma"/>
          <w:b/>
          <w:sz w:val="20"/>
          <w:szCs w:val="20"/>
        </w:rPr>
        <w:t>ěli</w:t>
      </w:r>
      <w:r w:rsidRPr="00BD3B23">
        <w:rPr>
          <w:rFonts w:ascii="Tahoma" w:eastAsia="Times New Roman" w:hAnsi="Tahoma" w:cs="Tahoma"/>
          <w:b/>
          <w:sz w:val="20"/>
          <w:szCs w:val="20"/>
        </w:rPr>
        <w:t>, co do kolonky uvést</w:t>
      </w:r>
      <w:r>
        <w:rPr>
          <w:rFonts w:ascii="Tahoma" w:eastAsia="Times New Roman" w:hAnsi="Tahoma" w:cs="Tahoma"/>
          <w:b/>
          <w:sz w:val="20"/>
          <w:szCs w:val="20"/>
        </w:rPr>
        <w:t xml:space="preserve">, </w:t>
      </w:r>
      <w:r w:rsidRPr="00363F48">
        <w:rPr>
          <w:rFonts w:ascii="Tahoma" w:eastAsia="Times New Roman" w:hAnsi="Tahoma" w:cs="Tahoma"/>
          <w:b/>
          <w:sz w:val="20"/>
          <w:szCs w:val="20"/>
        </w:rPr>
        <w:t xml:space="preserve">nebo </w:t>
      </w:r>
      <w:r>
        <w:rPr>
          <w:rFonts w:ascii="Tahoma" w:eastAsia="Times New Roman" w:hAnsi="Tahoma" w:cs="Tahoma"/>
          <w:b/>
          <w:sz w:val="20"/>
          <w:szCs w:val="20"/>
        </w:rPr>
        <w:t>ji z nějakého důvodu uvést nechtěli</w:t>
      </w:r>
      <w:r w:rsidRPr="00363F48">
        <w:rPr>
          <w:rFonts w:ascii="Tahoma" w:eastAsia="Times New Roman" w:hAnsi="Tahoma" w:cs="Tahoma"/>
          <w:b/>
          <w:sz w:val="20"/>
          <w:szCs w:val="20"/>
        </w:rPr>
        <w:t>.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 xml:space="preserve">„Podle definice použité při sčítání lidu 2011 se národností rozumí příslušnost k národu, národnostní nebo etnické menšině. Dále podle této definice není pro určení národnosti v Česku rozhodující mateřská řeč ani řeč, kterou člověk používá nebo lépe ovládá, ale jeho vlastní rozhodnutí. Je možné se hlásit k jedné i více národnostem </w:t>
      </w:r>
      <w:r w:rsidRPr="00363F48">
        <w:rPr>
          <w:rFonts w:ascii="Tahoma" w:eastAsia="Times New Roman" w:hAnsi="Tahoma" w:cs="Tahoma"/>
          <w:color w:val="CC9900"/>
          <w:sz w:val="20"/>
          <w:szCs w:val="20"/>
        </w:rPr>
        <w:t>nebo také k žádné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 xml:space="preserve">. </w:t>
      </w:r>
      <w:r w:rsidRPr="00363F48">
        <w:rPr>
          <w:rFonts w:ascii="Tahoma" w:eastAsia="Times New Roman" w:hAnsi="Tahoma" w:cs="Tahoma"/>
          <w:b/>
          <w:color w:val="CC9900"/>
          <w:sz w:val="20"/>
          <w:szCs w:val="20"/>
        </w:rPr>
        <w:t>Národnost se určuje podle státu nebo oblasti, kde se člověk narodil nebo prožil dětství, podle původu předků, zejména matky, nebo podle kultury, kterou si člověk osvojil a se kterou se ztotožňuje.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 xml:space="preserve"> Národnost člověka se může změnit v průběhu života, zejména když žije v jiném národnostním prostředí, než ve kterém vyrůstal,“ </w:t>
      </w:r>
      <w:r w:rsidRPr="00BD3B23">
        <w:rPr>
          <w:rFonts w:ascii="Tahoma" w:eastAsia="Times New Roman" w:hAnsi="Tahoma" w:cs="Tahoma"/>
          <w:sz w:val="20"/>
          <w:szCs w:val="20"/>
        </w:rPr>
        <w:t xml:space="preserve">vysvětlil Martin Herbert </w:t>
      </w:r>
      <w:r w:rsidRPr="00585BD3">
        <w:rPr>
          <w:rFonts w:ascii="Tahoma" w:eastAsia="Times New Roman" w:hAnsi="Tahoma" w:cs="Tahoma"/>
          <w:sz w:val="20"/>
          <w:szCs w:val="20"/>
        </w:rPr>
        <w:t>Dzingel.</w:t>
      </w:r>
    </w:p>
    <w:p w:rsidR="00B05735" w:rsidRPr="00BD3B23" w:rsidRDefault="00B05735" w:rsidP="00B057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BD3B23">
        <w:rPr>
          <w:rFonts w:ascii="Tahoma" w:eastAsia="Times New Roman" w:hAnsi="Tahoma" w:cs="Tahoma"/>
          <w:b/>
          <w:sz w:val="20"/>
          <w:szCs w:val="20"/>
        </w:rPr>
        <w:t xml:space="preserve">Historicky se národnostní složení Česka proměnilo. V době vzniku samostatného Československa byly ve společnosti dominantní dvě národnosti – česká a německá, které tvořily dohromady 98 procent populace. </w:t>
      </w:r>
      <w:r w:rsidRPr="00BD3B23">
        <w:rPr>
          <w:rFonts w:ascii="Tahoma" w:eastAsia="Times New Roman" w:hAnsi="Tahoma" w:cs="Tahoma"/>
          <w:sz w:val="20"/>
          <w:szCs w:val="20"/>
        </w:rPr>
        <w:t xml:space="preserve">Podíl německé národnosti se po 2. světové válce významně snížil a početně nejvýznamnější národnostní menšinou se stali Slováci. Při sčítání v roce 1991 bylo poprvé možné zapsat národnost moravskou a slezskou. </w:t>
      </w:r>
      <w:r w:rsidRPr="00363F48">
        <w:rPr>
          <w:rFonts w:ascii="Tahoma" w:eastAsia="Times New Roman" w:hAnsi="Tahoma" w:cs="Tahoma"/>
          <w:color w:val="CC9900"/>
          <w:sz w:val="20"/>
          <w:szCs w:val="20"/>
        </w:rPr>
        <w:t xml:space="preserve">„Během posledního sčítání převažovali lidé hlásící se k jedné národnosti – nejvíce k české, moravské a slovenské. Ve formuláři pro sčítání lidu </w:t>
      </w:r>
      <w:r>
        <w:rPr>
          <w:rFonts w:ascii="Tahoma" w:eastAsia="Times New Roman" w:hAnsi="Tahoma" w:cs="Tahoma"/>
          <w:color w:val="CC9900"/>
          <w:sz w:val="20"/>
          <w:szCs w:val="20"/>
        </w:rPr>
        <w:t>je ale</w:t>
      </w:r>
      <w:r w:rsidRPr="00363F48">
        <w:rPr>
          <w:rFonts w:ascii="Tahoma" w:eastAsia="Times New Roman" w:hAnsi="Tahoma" w:cs="Tahoma"/>
          <w:color w:val="CC9900"/>
          <w:sz w:val="20"/>
          <w:szCs w:val="20"/>
        </w:rPr>
        <w:t xml:space="preserve"> možné uvést dvě národnosti – tedy například českou a německou. Při sčítání v roce 2011 se k dvojí národnosti přihlásilo 163 648 osob. Nejčetnější kombinací byla národnost česká a moravská, kterou uvedlo 99 tisíc osob, druhou nejpočetnější pak národnosti česká a slovenská s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 xml:space="preserve"> 17,7 </w:t>
      </w:r>
      <w:r>
        <w:rPr>
          <w:rFonts w:ascii="Tahoma" w:eastAsia="Times New Roman" w:hAnsi="Tahoma" w:cs="Tahoma"/>
          <w:color w:val="CC9900"/>
          <w:sz w:val="20"/>
          <w:szCs w:val="20"/>
        </w:rPr>
        <w:t>tisíce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 xml:space="preserve">. Během posledního sčítání se k české a německé národnosti přihlásilo 6 150 lidí,“ </w:t>
      </w:r>
      <w:r w:rsidRPr="00BD3B23">
        <w:rPr>
          <w:rFonts w:ascii="Tahoma" w:eastAsia="Times New Roman" w:hAnsi="Tahoma" w:cs="Tahoma"/>
          <w:sz w:val="20"/>
          <w:szCs w:val="20"/>
        </w:rPr>
        <w:t xml:space="preserve">uvedl Martin Herbert </w:t>
      </w:r>
      <w:r w:rsidRPr="00585BD3">
        <w:rPr>
          <w:rFonts w:ascii="Tahoma" w:eastAsia="Times New Roman" w:hAnsi="Tahoma" w:cs="Tahoma"/>
          <w:sz w:val="20"/>
          <w:szCs w:val="20"/>
        </w:rPr>
        <w:t>Dzingel.</w:t>
      </w:r>
    </w:p>
    <w:p w:rsidR="00B05735" w:rsidRDefault="00B05735" w:rsidP="00B05735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B05735" w:rsidRDefault="00B05735" w:rsidP="00B05735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color w:val="CC9900"/>
          <w:sz w:val="20"/>
          <w:szCs w:val="20"/>
        </w:rPr>
      </w:pPr>
      <w:r w:rsidRPr="00986B77">
        <w:rPr>
          <w:rFonts w:ascii="Tahoma" w:eastAsia="Times New Roman" w:hAnsi="Tahoma" w:cs="Tahoma"/>
          <w:b/>
          <w:sz w:val="20"/>
          <w:szCs w:val="20"/>
        </w:rPr>
        <w:t xml:space="preserve">Až do poválečného odsunu tvořili Němci okolo 30 procent obyvatel. </w:t>
      </w:r>
      <w:r w:rsidRPr="00BD3B23">
        <w:rPr>
          <w:rFonts w:ascii="Tahoma" w:eastAsia="Times New Roman" w:hAnsi="Tahoma" w:cs="Tahoma"/>
          <w:b/>
          <w:sz w:val="20"/>
          <w:szCs w:val="20"/>
        </w:rPr>
        <w:t>Poté se podíl</w:t>
      </w:r>
      <w:r>
        <w:rPr>
          <w:rFonts w:ascii="Tahoma" w:eastAsia="Times New Roman" w:hAnsi="Tahoma" w:cs="Tahoma"/>
          <w:b/>
          <w:sz w:val="20"/>
          <w:szCs w:val="20"/>
        </w:rPr>
        <w:t xml:space="preserve"> lidí hlásících se k německé národnosti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 dramaticky snížil </w:t>
      </w:r>
      <w:r>
        <w:rPr>
          <w:rFonts w:ascii="Tahoma" w:eastAsia="Times New Roman" w:hAnsi="Tahoma" w:cs="Tahoma"/>
          <w:b/>
          <w:sz w:val="20"/>
          <w:szCs w:val="20"/>
        </w:rPr>
        <w:t>a klesá dál</w:t>
      </w:r>
      <w:r w:rsidRPr="00BD3B23">
        <w:rPr>
          <w:rFonts w:ascii="Tahoma" w:eastAsia="Times New Roman" w:hAnsi="Tahoma" w:cs="Tahoma"/>
          <w:b/>
          <w:sz w:val="20"/>
          <w:szCs w:val="20"/>
        </w:rPr>
        <w:t xml:space="preserve">. 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>„Ke snižování počtu osob s německou národností dochází jistě kvůli jejich nepříznivé věkové struktuře. Úbytek lidí hlásících se k německé národnosti je ale předev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ším dán historickými událostmi. </w:t>
      </w:r>
      <w:r w:rsidRPr="00986B77">
        <w:rPr>
          <w:rFonts w:ascii="Tahoma" w:eastAsia="Times New Roman" w:hAnsi="Tahoma" w:cs="Tahoma"/>
          <w:color w:val="CC9900"/>
          <w:sz w:val="20"/>
          <w:szCs w:val="20"/>
        </w:rPr>
        <w:t>V České republice žije velký počet lidí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 s německými</w:t>
      </w:r>
      <w:r w:rsidRPr="00986B77">
        <w:rPr>
          <w:rFonts w:ascii="Tahoma" w:eastAsia="Times New Roman" w:hAnsi="Tahoma" w:cs="Tahoma"/>
          <w:color w:val="CC9900"/>
          <w:sz w:val="20"/>
          <w:szCs w:val="20"/>
        </w:rPr>
        <w:t xml:space="preserve"> předky,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 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>kteří ale násilnou asimilací ztratili cítění k německé identitě. Potom jsou tu samozřejmě předsudky veřejnosti, kvůli kterým se k německé národnosti lidé nechtějí hlásit. A v neposlední řadě jsou to špatné zkušenosti se sčítáním – během druhé světové války i během komunistického režimu bylo sčítání zneužito,“</w:t>
      </w:r>
      <w:r w:rsidRPr="00BD3B23">
        <w:rPr>
          <w:rFonts w:ascii="Tahoma" w:eastAsia="Times New Roman" w:hAnsi="Tahoma" w:cs="Tahoma"/>
          <w:b/>
          <w:color w:val="CC9900"/>
          <w:sz w:val="20"/>
          <w:szCs w:val="20"/>
        </w:rPr>
        <w:t xml:space="preserve"> </w:t>
      </w:r>
      <w:r w:rsidRPr="00BD3B23">
        <w:rPr>
          <w:rFonts w:ascii="Tahoma" w:eastAsia="Times New Roman" w:hAnsi="Tahoma" w:cs="Tahoma"/>
          <w:sz w:val="20"/>
          <w:szCs w:val="20"/>
        </w:rPr>
        <w:t xml:space="preserve">uzavřel Martin Herbert </w:t>
      </w:r>
      <w:r w:rsidRPr="00585BD3">
        <w:rPr>
          <w:rFonts w:ascii="Tahoma" w:eastAsia="Times New Roman" w:hAnsi="Tahoma" w:cs="Tahoma"/>
          <w:sz w:val="20"/>
          <w:szCs w:val="20"/>
        </w:rPr>
        <w:t>Dzingel.</w:t>
      </w:r>
      <w:r w:rsidRPr="00BD3B23">
        <w:rPr>
          <w:rFonts w:ascii="Tahoma" w:eastAsia="Times New Roman" w:hAnsi="Tahoma" w:cs="Tahoma"/>
          <w:color w:val="CC9900"/>
          <w:sz w:val="20"/>
          <w:szCs w:val="20"/>
        </w:rPr>
        <w:t xml:space="preserve"> </w:t>
      </w:r>
    </w:p>
    <w:p w:rsidR="00B05735" w:rsidRPr="00BD3B23" w:rsidRDefault="00B05735" w:rsidP="00B057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i/>
          <w:sz w:val="18"/>
          <w:szCs w:val="18"/>
        </w:rPr>
      </w:pPr>
      <w:r>
        <w:rPr>
          <w:rFonts w:ascii="Tahoma" w:eastAsia="Times New Roman" w:hAnsi="Tahoma" w:cs="Tahoma"/>
          <w:i/>
          <w:sz w:val="18"/>
          <w:szCs w:val="18"/>
        </w:rPr>
        <w:t xml:space="preserve">V tiskové zprávě byla použita data z dokumentu ČSÚ </w:t>
      </w:r>
      <w:r w:rsidRPr="00BD3B23">
        <w:rPr>
          <w:rFonts w:ascii="Tahoma" w:eastAsia="Times New Roman" w:hAnsi="Tahoma" w:cs="Tahoma"/>
          <w:i/>
          <w:sz w:val="18"/>
          <w:szCs w:val="18"/>
        </w:rPr>
        <w:t>Národnostní struktura obyvatel</w:t>
      </w:r>
      <w:r>
        <w:rPr>
          <w:rFonts w:ascii="Tahoma" w:eastAsia="Times New Roman" w:hAnsi="Tahoma" w:cs="Tahoma"/>
          <w:i/>
          <w:sz w:val="18"/>
          <w:szCs w:val="18"/>
        </w:rPr>
        <w:t xml:space="preserve"> vydaného 30. 6. 2014</w:t>
      </w:r>
    </w:p>
    <w:p w:rsidR="00B05735" w:rsidRDefault="00B05735" w:rsidP="00B05735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KONTAKT PRO MÉDIA:</w:t>
      </w:r>
    </w:p>
    <w:p w:rsidR="00B05735" w:rsidRDefault="00B05735" w:rsidP="00B057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 konzultant</w:t>
      </w:r>
    </w:p>
    <w:p w:rsidR="00B05735" w:rsidRDefault="00B05735" w:rsidP="00B057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B05735" w:rsidRDefault="00B05735" w:rsidP="00B05735">
      <w:pPr>
        <w:pBdr>
          <w:bottom w:val="single" w:sz="6" w:space="1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5" w:history="1">
        <w:r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B05735" w:rsidRDefault="00B05735" w:rsidP="00B05735">
      <w:pP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 w:rsidRPr="004F0855">
        <w:rPr>
          <w:rFonts w:ascii="Tahoma" w:eastAsia="Times New Roman" w:hAnsi="Tahoma" w:cs="Tahoma"/>
          <w:b/>
          <w:sz w:val="16"/>
          <w:szCs w:val="16"/>
        </w:rPr>
        <w:t>Shromáždění německých spolků v České republice</w:t>
      </w:r>
      <w:r>
        <w:rPr>
          <w:rFonts w:ascii="Tahoma" w:eastAsia="Times New Roman" w:hAnsi="Tahoma" w:cs="Tahoma"/>
          <w:b/>
          <w:sz w:val="16"/>
          <w:szCs w:val="16"/>
        </w:rPr>
        <w:t xml:space="preserve">, </w:t>
      </w:r>
      <w:hyperlink r:id="rId6" w:history="1">
        <w:r w:rsidRPr="004F0855">
          <w:rPr>
            <w:rStyle w:val="Hypertextovodkaz"/>
            <w:rFonts w:ascii="Tahoma" w:eastAsia="Times New Roman" w:hAnsi="Tahoma" w:cs="Tahoma"/>
            <w:b/>
            <w:sz w:val="16"/>
            <w:szCs w:val="16"/>
          </w:rPr>
          <w:t xml:space="preserve">landesversammlung.cz/cs/ </w:t>
        </w:r>
      </w:hyperlink>
    </w:p>
    <w:p w:rsidR="00B05735" w:rsidRPr="004F0855" w:rsidRDefault="00B05735" w:rsidP="00B05735">
      <w:pP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 w:rsidRPr="004F0855">
        <w:rPr>
          <w:rFonts w:ascii="Tahoma" w:eastAsia="Times New Roman" w:hAnsi="Tahoma" w:cs="Tahoma"/>
          <w:sz w:val="16"/>
          <w:szCs w:val="16"/>
        </w:rPr>
        <w:t>Shromáždění německých spolků v České republice (něm. Landesversammlung der deutschen Vereine in der Tschechischen Republik e.V.) je organizace zastřešující regionální spolky německé menšiny po celé Č</w:t>
      </w:r>
      <w:r>
        <w:rPr>
          <w:rFonts w:ascii="Tahoma" w:eastAsia="Times New Roman" w:hAnsi="Tahoma" w:cs="Tahoma"/>
          <w:sz w:val="16"/>
          <w:szCs w:val="16"/>
        </w:rPr>
        <w:t>eské republice. Aktuálně je k organizaci</w:t>
      </w:r>
      <w:r w:rsidRPr="004F0855">
        <w:rPr>
          <w:rFonts w:ascii="Tahoma" w:eastAsia="Times New Roman" w:hAnsi="Tahoma" w:cs="Tahoma"/>
          <w:sz w:val="16"/>
          <w:szCs w:val="16"/>
        </w:rPr>
        <w:t xml:space="preserve"> připojeno 22 samostatně registrovaných spolků a 15 setkávacích center. Shromáždění Němců zastupuje zájmy české německé menšiny v různých menšinových grémiích a při jednání</w:t>
      </w:r>
      <w:r>
        <w:rPr>
          <w:rFonts w:ascii="Tahoma" w:eastAsia="Times New Roman" w:hAnsi="Tahoma" w:cs="Tahoma"/>
          <w:sz w:val="16"/>
          <w:szCs w:val="16"/>
        </w:rPr>
        <w:t>ch</w:t>
      </w:r>
      <w:r w:rsidRPr="004F0855">
        <w:rPr>
          <w:rFonts w:ascii="Tahoma" w:eastAsia="Times New Roman" w:hAnsi="Tahoma" w:cs="Tahoma"/>
          <w:sz w:val="16"/>
          <w:szCs w:val="16"/>
        </w:rPr>
        <w:t xml:space="preserve"> se správními orgány. </w:t>
      </w:r>
    </w:p>
    <w:p w:rsidR="00B05735" w:rsidRDefault="00B05735" w:rsidP="00B05735"/>
    <w:p w:rsidR="00B05735" w:rsidRDefault="00B05735" w:rsidP="00B05735">
      <w:pPr>
        <w:rPr>
          <w:rFonts w:ascii="Tahoma" w:eastAsia="Times New Roman" w:hAnsi="Tahoma" w:cs="Tahoma"/>
          <w:color w:val="FF0000"/>
          <w:sz w:val="20"/>
          <w:szCs w:val="20"/>
        </w:rPr>
      </w:pPr>
    </w:p>
    <w:p w:rsidR="00B05735" w:rsidRPr="00D57D4E" w:rsidRDefault="00B05735" w:rsidP="00B05735">
      <w:pPr>
        <w:rPr>
          <w:rFonts w:ascii="Tahoma" w:eastAsia="Times New Roman" w:hAnsi="Tahoma" w:cs="Tahoma"/>
          <w:color w:val="FF0000"/>
          <w:sz w:val="20"/>
          <w:szCs w:val="20"/>
        </w:rPr>
      </w:pPr>
    </w:p>
    <w:p w:rsidR="00B05735" w:rsidRPr="00D57D4E" w:rsidRDefault="00B05735" w:rsidP="00B05735">
      <w:pPr>
        <w:rPr>
          <w:rFonts w:ascii="Tahoma" w:eastAsia="Times New Roman" w:hAnsi="Tahoma" w:cs="Tahoma"/>
          <w:color w:val="FF0000"/>
          <w:sz w:val="20"/>
          <w:szCs w:val="20"/>
        </w:rPr>
      </w:pPr>
    </w:p>
    <w:p w:rsidR="00B05735" w:rsidRDefault="00B05735" w:rsidP="00B05735"/>
    <w:p w:rsidR="00E373B8" w:rsidRDefault="00E373B8">
      <w:bookmarkStart w:id="0" w:name="_GoBack"/>
      <w:bookmarkEnd w:id="0"/>
    </w:p>
    <w:sectPr w:rsidR="00E373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B0573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E1D69" w:rsidRDefault="00B0573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B0573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585BD3" w:rsidRPr="00F42268" w:rsidRDefault="00B05735" w:rsidP="00F42268">
    <w:pPr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D0F28D1" wp14:editId="799DBEDA">
          <wp:extent cx="1343025" cy="702785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64" cy="707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:rsidR="00585BD3" w:rsidRDefault="00B0573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F42268" w:rsidRDefault="00B0573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F42268" w:rsidRDefault="00B0573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F42268" w:rsidRDefault="00B0573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B05735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B05735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B05735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35"/>
    <w:rsid w:val="00B05735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0573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573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735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0573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573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735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ndesversammlung.cz/cs/" TargetMode="External"/><Relationship Id="rId5" Type="http://schemas.openxmlformats.org/officeDocument/2006/relationships/hyperlink" Target="http://www.pearmedi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2021-02-15T22:16:00Z</dcterms:created>
  <dcterms:modified xsi:type="dcterms:W3CDTF">2021-02-15T22:16:00Z</dcterms:modified>
</cp:coreProperties>
</file>