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A591" w14:textId="77777777" w:rsidR="003C4A8B" w:rsidRDefault="003C4A8B" w:rsidP="003C4A8B">
      <w:pPr>
        <w:jc w:val="center"/>
        <w:rPr>
          <w:rFonts w:ascii="Tahoma" w:eastAsia="Tahoma" w:hAnsi="Tahoma" w:cs="Tahoma"/>
          <w:b/>
          <w:bCs/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Až polovina zdravotníků čelí vyhoření. Kvůli psychické nepohodě chtějí změnit profesi</w:t>
      </w:r>
    </w:p>
    <w:p w14:paraId="19D86C1E" w14:textId="77777777" w:rsidR="003C4A8B" w:rsidRDefault="003C4A8B" w:rsidP="003C4A8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PRAHA, 1. DUBNA 2026 – Práce ve zdravotnictví patří dlouhodobě mezi nejvíce stresová povolání. Vysoké pracovní tempo, každodenní psychická zátěž a tlak na výkon mohou vést k úzkostem, depresím nebo syndromu vyhoření. Podle dostupných studií se s příznaky vyhoření setkává až 50 procent zdravotníků, více než 80 procent uvádí, že má z vyhoření obavy.</w:t>
      </w:r>
    </w:p>
    <w:p w14:paraId="1EB87678" w14:textId="3DFE8604" w:rsidR="003C4A8B" w:rsidRDefault="003C4A8B" w:rsidP="003C4A8B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qcy18tu49cgu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V Evropské unii chybí přes milion zdravotníků a podle Světové zdravotnické organizace jich bude do roku 2030 globálně chybět odhadem 11 milionů. S nedostatkem zdravotníků se dlouhodobě potýká i Česká republika, kde chybí zhruba tisíc lékařů a tři tisíce sester. Nedostatek zdravotnického personálu vede k delším směnám a vyššímu riziku vyhoření. Většina lékařů měsíčně odpracuje desítky hodin přesčasů.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„Obecně jsou nejvíce ohroženy profese, které vyžadují dlouhodobou koncentraci, preciznost a nesou vysokou míru odpovědnosti. Ve zdravotnictví se syndrom vyhoření týká takřka všech profesí, od lékařů přes zdravotní sestry po administrativní pracovníky a recepční, kteří jsou v každodenním kontaktu s pacienty. Riziko psychického vyčerpání roste tam, kde se kombinuje vysoký výkon, emoční zátěž a nedostatek prostoru pro regeneraci,“ </w:t>
      </w:r>
      <w:r>
        <w:rPr>
          <w:rFonts w:ascii="Tahoma" w:eastAsia="Tahoma" w:hAnsi="Tahoma" w:cs="Tahoma"/>
          <w:sz w:val="21"/>
          <w:szCs w:val="21"/>
        </w:rPr>
        <w:t xml:space="preserve">popsala Patricie Pražáková, </w:t>
      </w:r>
      <w:r w:rsidR="000E7A71">
        <w:rPr>
          <w:rFonts w:ascii="Tahoma" w:eastAsia="Tahoma" w:hAnsi="Tahoma" w:cs="Tahoma"/>
          <w:sz w:val="21"/>
          <w:szCs w:val="21"/>
        </w:rPr>
        <w:t xml:space="preserve">psycholožka a </w:t>
      </w:r>
      <w:r>
        <w:rPr>
          <w:rFonts w:ascii="Tahoma" w:eastAsia="Tahoma" w:hAnsi="Tahoma" w:cs="Tahoma"/>
          <w:sz w:val="21"/>
          <w:szCs w:val="21"/>
        </w:rPr>
        <w:t xml:space="preserve">manažerka centra stomatologie </w:t>
      </w:r>
      <w:proofErr w:type="spellStart"/>
      <w:r>
        <w:rPr>
          <w:rFonts w:ascii="Tahoma" w:eastAsia="Tahoma" w:hAnsi="Tahoma" w:cs="Tahoma"/>
          <w:sz w:val="21"/>
          <w:szCs w:val="21"/>
        </w:rPr>
        <w:t>The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25A59C95" w14:textId="77777777" w:rsidR="003C4A8B" w:rsidRDefault="003C4A8B" w:rsidP="003C4A8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průzkumu Odborového svazu zdravotnictví a sociální péče ČR zvažuje změnu působiště téměř polovina zdravotníků. Mezi nejčastější důvody patří platové podmínky, extrémní pracovní vytížení a pocit vyhoření. Kvůli psychickému vyčerpání se zdravotníci často dostávají do pracovní neschopnosti.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 tímto fenoménem se v posledních letech setkáváme čím dál častěji a moderní medicína k němu přistupuje s velkou vážností. Dnes je vyhoření uznáváno jako legitimní důvod k dlouhodobé rekonvalescenci. U vyhoření je zásadní problém v tom, že nestačí týden nebo 14 dnů na stabilizaci situace, doporučení je několik měsíců,“ </w:t>
      </w:r>
      <w:r>
        <w:rPr>
          <w:rFonts w:ascii="Tahoma" w:eastAsia="Tahoma" w:hAnsi="Tahoma" w:cs="Tahoma"/>
          <w:sz w:val="21"/>
          <w:szCs w:val="21"/>
        </w:rPr>
        <w:t xml:space="preserve">řekla Iva Bílková, hlavní fyzioterapeutka </w:t>
      </w:r>
      <w:proofErr w:type="spellStart"/>
      <w:r>
        <w:rPr>
          <w:rFonts w:ascii="Tahoma" w:eastAsia="Tahoma" w:hAnsi="Tahoma" w:cs="Tahoma"/>
          <w:sz w:val="21"/>
          <w:szCs w:val="21"/>
        </w:rPr>
        <w:t>FYZIOklinky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5D74C270" w14:textId="77777777" w:rsidR="003C4A8B" w:rsidRDefault="003C4A8B" w:rsidP="003C4A8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Velkým mýtem je to, že syndrom vyhoření ohrožuje zejména lidi, kteří nemají svou práci úplně v oblibě, opak je pravdou.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„Syndrom vyhoření se velmi často týká těch, kteří svou práci dělají s velkým nasazením a berou ji jako poslání. Ve zdravotnictví se setkáváme s tím, že lidé dávají práci maximum energie, často na úkor vlastního odpočinku. Právě dlouhodobé překračování vlastních hranic může vést k vyčerpání,“ </w:t>
      </w:r>
      <w:r>
        <w:rPr>
          <w:rFonts w:ascii="Tahoma" w:eastAsia="Tahoma" w:hAnsi="Tahoma" w:cs="Tahoma"/>
          <w:sz w:val="21"/>
          <w:szCs w:val="21"/>
        </w:rPr>
        <w:t xml:space="preserve">uvedla Kristýna Kovářová, HR manažerka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To potvrzuje i Roman Vejražka, výkonný ředitel </w:t>
      </w:r>
      <w:proofErr w:type="spellStart"/>
      <w:r>
        <w:rPr>
          <w:rFonts w:ascii="Tahoma" w:eastAsia="Tahoma" w:hAnsi="Tahoma" w:cs="Tahoma"/>
          <w:sz w:val="21"/>
          <w:szCs w:val="21"/>
        </w:rPr>
        <w:t>headhunterské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Theones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a zdůrazňuje, že následky mohou být pro zdraví fatální.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„Vyhoření je typické u zaměstnanců, kteří svou práci plní svědomitě a považují ji za součást svého života, což bývá právě pro zdravotníky typické. Plné nasazení v kombinaci s nesprávně nastaveným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work-life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balance vede k vyčerpání. Pokud svou roli nesehraje rodina nebo okolí, stav může být velmi vážný a může se dlouhodobě podepsat na celkovém psychickém i fyzickém zdraví zaměstnance.“</w:t>
      </w:r>
    </w:p>
    <w:p w14:paraId="6354395F" w14:textId="77777777" w:rsidR="003C4A8B" w:rsidRDefault="003C4A8B" w:rsidP="003C4A8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K psychickému vyčerpání nejčastěji vede kombinace několika faktorů.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„Patří mezi ně dlouhodobý nedostatek spánku, práce bez dostatečných přestávek, pocit nutnosti podávat neustále stoprocentní výkon, perfekcionismus a potřeba mít vše pod kontrolou. Významnou roli hraje také neschopnost skutečně si odpočinout a oddělit pracovní a osobní život. Mezi první varovné signály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patří dlouhodobá únava, která nepolevuje ani po odpočinku, poruchy spánku, zhoršená koncentrace, podrážděnost, pokles motivace a celkový pocit vyčerpání. Často se přidávají i tělesné obtíže, jako jsou bolesti hlavy, zad nebo zažívací problémy. Tyto signály by člověk neměl přehlížet ani bagatelizovat,“ </w:t>
      </w:r>
      <w:r>
        <w:rPr>
          <w:rFonts w:ascii="Tahoma" w:eastAsia="Tahoma" w:hAnsi="Tahoma" w:cs="Tahoma"/>
          <w:sz w:val="21"/>
          <w:szCs w:val="21"/>
        </w:rPr>
        <w:t xml:space="preserve">upozornila Patricie Pražáková. </w:t>
      </w:r>
    </w:p>
    <w:p w14:paraId="3129E6ED" w14:textId="77777777" w:rsidR="003C4A8B" w:rsidRDefault="003C4A8B" w:rsidP="003C4A8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Varovných signálů si zpravidla nejdříve všimne okolí. </w:t>
      </w:r>
      <w:r>
        <w:rPr>
          <w:rFonts w:ascii="Tahoma" w:eastAsia="Tahoma" w:hAnsi="Tahoma" w:cs="Tahoma"/>
          <w:color w:val="CC9900"/>
          <w:sz w:val="21"/>
          <w:szCs w:val="21"/>
        </w:rPr>
        <w:t>„Můžeme si všimnout většího podráždění nebo naopak apatie. Člověk se emočně stahuje, nevnímá, neposlouchá, vyhýbá se jakékoliv interakci, ztrácí empatii. Můžeme pozorovat i cynismus, vztahovačnost nebo sociální izolaci. Tyto změny mohou být jasným signálem, že se jedná o hlubší problém,“</w:t>
      </w:r>
      <w:r>
        <w:rPr>
          <w:rFonts w:ascii="Tahoma" w:eastAsia="Tahoma" w:hAnsi="Tahoma" w:cs="Tahoma"/>
          <w:sz w:val="21"/>
          <w:szCs w:val="21"/>
        </w:rPr>
        <w:t xml:space="preserve"> vyjmenovala Iva Bílková.</w:t>
      </w:r>
    </w:p>
    <w:p w14:paraId="2F8CDDC7" w14:textId="77777777" w:rsidR="003C4A8B" w:rsidRDefault="003C4A8B" w:rsidP="003C4A8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Odborníci se shodují, že bez zdravého personálu nemůže fungovat ani kvalitní zdravotní péče. Klíčovou roli proto hraje přístup vedení a celková kultura pracoviště.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„Ve zdravotnictví se často mluví o výkonech, číslech a dostupnosti péče. Kvalita péče ale začíná u psychické kondice lidí, kteří ji poskytují. Vyhoření nevzniká ze dne na den a stejně tak se mu nedá čelit jednorázovým benefitem. Je to dlouhodobá práce s kulturou, respektem a realistickými očekáváními. Osobní přístup je pro nás zásadní. Když vidíme, že je někdo pod tlakem, snažíme se s ním mluvit, pochopit jeho situaci a hledat řešení, které je udržitelné jak pro něj, tak pro chod kliniky,“ </w:t>
      </w:r>
      <w:r>
        <w:rPr>
          <w:rFonts w:ascii="Tahoma" w:eastAsia="Tahoma" w:hAnsi="Tahoma" w:cs="Tahoma"/>
          <w:sz w:val="21"/>
          <w:szCs w:val="21"/>
        </w:rPr>
        <w:t xml:space="preserve">sdělil Anton </w:t>
      </w:r>
      <w:proofErr w:type="spellStart"/>
      <w:r>
        <w:rPr>
          <w:rFonts w:ascii="Tahoma" w:eastAsia="Tahoma" w:hAnsi="Tahoma" w:cs="Tahoma"/>
          <w:sz w:val="21"/>
          <w:szCs w:val="21"/>
        </w:rPr>
        <w:t>Karalko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vedoucí lékař kliniky </w:t>
      </w:r>
      <w:proofErr w:type="spellStart"/>
      <w:r>
        <w:rPr>
          <w:rFonts w:ascii="Tahoma" w:eastAsia="Tahoma" w:hAnsi="Tahoma" w:cs="Tahoma"/>
          <w:sz w:val="21"/>
          <w:szCs w:val="21"/>
        </w:rPr>
        <w:t>Venova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A24E04D" w14:textId="77777777" w:rsidR="003C4A8B" w:rsidRDefault="003C4A8B" w:rsidP="003C4A8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Psychická pohoda zaměstnanců je tématem napříč obory. Značná část zaměstnavatelů si dnes význam psychického zdraví uvědomuje a zavádí preventivní programy.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„Ve větších společnostech se jedná například o psychologickou podporu,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wellbeing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programy nebo flexibilní pracovní režim. V menších firmách a zdravotnických zařízeních bývá prevence méně formální, ale o to důležitější je otevřená komunikace, realistické pracovní nároky a podpora ze strany vedení. Možnosti pomoci zahrnují úpravu pracovního režimu, dočasné snížení zátěže nebo zkrácení úvazku. Klíčové je vytvořit prostředí, kde panuje důvěra směrem k vedení, psychická nepohoda není stigmatizována a kde je možné situaci řešit včas,“ </w:t>
      </w:r>
      <w:r>
        <w:rPr>
          <w:rFonts w:ascii="Tahoma" w:eastAsia="Tahoma" w:hAnsi="Tahoma" w:cs="Tahoma"/>
          <w:sz w:val="21"/>
          <w:szCs w:val="21"/>
        </w:rPr>
        <w:t xml:space="preserve">uzavřela Nela Schmidtová, HR manažerka kliniky plastické a estetické medicíny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03BDCEFB" w14:textId="77777777" w:rsidR="003C4A8B" w:rsidRDefault="003C4A8B" w:rsidP="003C4A8B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KONTAKT PRO MÉDIA:</w:t>
      </w:r>
    </w:p>
    <w:p w14:paraId="23BA20F8" w14:textId="77777777" w:rsidR="003C4A8B" w:rsidRDefault="003C4A8B" w:rsidP="003C4A8B">
      <w:pPr>
        <w:jc w:val="both"/>
        <w:rPr>
          <w:rFonts w:ascii="Tahoma" w:eastAsia="Tahoma" w:hAnsi="Tahoma" w:cs="Tahoma"/>
          <w:b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/>
          <w:bCs/>
          <w:color w:val="333333"/>
          <w:sz w:val="21"/>
          <w:szCs w:val="21"/>
        </w:rPr>
        <w:t xml:space="preserve">Mgr. Petra </w:t>
      </w:r>
      <w:proofErr w:type="spellStart"/>
      <w:r>
        <w:rPr>
          <w:rFonts w:ascii="Tahoma" w:eastAsia="Tahoma" w:hAnsi="Tahoma" w:cs="Tahoma"/>
          <w:b/>
          <w:bCs/>
          <w:color w:val="333333"/>
          <w:sz w:val="21"/>
          <w:szCs w:val="21"/>
        </w:rPr>
        <w:t>Ďurčíková</w:t>
      </w:r>
      <w:r>
        <w:rPr>
          <w:rFonts w:ascii="Tahoma" w:eastAsia="Tahoma" w:hAnsi="Tahoma" w:cs="Tahoma"/>
          <w:b/>
          <w:bCs/>
          <w:color w:val="CC9900"/>
          <w:sz w:val="21"/>
          <w:szCs w:val="21"/>
        </w:rPr>
        <w:t>_mediální</w:t>
      </w:r>
      <w:proofErr w:type="spellEnd"/>
      <w:r>
        <w:rPr>
          <w:rFonts w:ascii="Tahoma" w:eastAsia="Tahoma" w:hAnsi="Tahoma" w:cs="Tahoma"/>
          <w:b/>
          <w:bCs/>
          <w:color w:val="CC9900"/>
          <w:sz w:val="21"/>
          <w:szCs w:val="21"/>
        </w:rPr>
        <w:t xml:space="preserve"> konzultant</w:t>
      </w:r>
    </w:p>
    <w:p w14:paraId="368F7CE5" w14:textId="77777777" w:rsidR="003C4A8B" w:rsidRDefault="003C4A8B" w:rsidP="003C4A8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noProof/>
          <w:sz w:val="21"/>
          <w:szCs w:val="21"/>
        </w:rPr>
        <w:drawing>
          <wp:inline distT="0" distB="0" distL="0" distR="0" wp14:anchorId="3ABBEDA1" wp14:editId="5697FE92">
            <wp:extent cx="833620" cy="132741"/>
            <wp:effectExtent l="0" t="0" r="0" b="0"/>
            <wp:docPr id="1" name="image1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B73CE0" w14:textId="77777777" w:rsidR="003C4A8B" w:rsidRDefault="003C4A8B" w:rsidP="003C4A8B">
      <w:pPr>
        <w:pBdr>
          <w:bottom w:val="single" w:sz="4" w:space="1" w:color="000000"/>
        </w:pBdr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1"/>
          <w:szCs w:val="21"/>
        </w:rPr>
        <w:t xml:space="preserve">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1"/>
            <w:szCs w:val="21"/>
            <w:u w:val="single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45A7357E" w14:textId="77777777" w:rsidR="003C4A8B" w:rsidRDefault="003C4A8B" w:rsidP="003C4A8B"/>
    <w:p w14:paraId="07317B1F" w14:textId="77777777" w:rsidR="003C4A8B" w:rsidRDefault="003C4A8B"/>
    <w:sectPr w:rsidR="003C4A8B" w:rsidSect="003C4A8B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ACD4" w14:textId="77777777" w:rsidR="002A3827" w:rsidRDefault="002A3827">
      <w:pPr>
        <w:spacing w:after="0" w:line="240" w:lineRule="auto"/>
      </w:pPr>
      <w:r>
        <w:separator/>
      </w:r>
    </w:p>
  </w:endnote>
  <w:endnote w:type="continuationSeparator" w:id="0">
    <w:p w14:paraId="40118D6A" w14:textId="77777777" w:rsidR="002A3827" w:rsidRDefault="002A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5BFD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966D021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8110" w14:textId="77777777" w:rsidR="002A3827" w:rsidRDefault="002A3827">
      <w:pPr>
        <w:spacing w:after="0" w:line="240" w:lineRule="auto"/>
      </w:pPr>
      <w:r>
        <w:separator/>
      </w:r>
    </w:p>
  </w:footnote>
  <w:footnote w:type="continuationSeparator" w:id="0">
    <w:p w14:paraId="57A75B8C" w14:textId="77777777" w:rsidR="002A3827" w:rsidRDefault="002A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1303" w14:textId="77777777" w:rsidR="0037099D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</w:p>
  <w:p w14:paraId="56FC2A1D" w14:textId="77777777" w:rsidR="0037099D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noProof/>
        <w:color w:val="000000"/>
        <w:sz w:val="36"/>
        <w:szCs w:val="36"/>
      </w:rPr>
      <w:drawing>
        <wp:inline distT="0" distB="0" distL="0" distR="0" wp14:anchorId="2AC74B74" wp14:editId="3AA66241">
          <wp:extent cx="2016359" cy="3074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9750" b="44999"/>
                  <a:stretch>
                    <a:fillRect/>
                  </a:stretch>
                </pic:blipFill>
                <pic:spPr>
                  <a:xfrm>
                    <a:off x="0" y="0"/>
                    <a:ext cx="2016359" cy="30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22E87414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AB9D910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6C924AF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D9140A9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86A9399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BAD2654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CA444DF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4F30F7B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BA5ADE3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E0CACE3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7516EFC" w14:textId="77777777" w:rsidR="0037099D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2"/>
        <w:szCs w:val="2"/>
      </w:rPr>
      <w:tab/>
    </w:r>
    <w:r>
      <w:rPr>
        <w:b/>
        <w:bCs/>
        <w:color w:val="000000"/>
        <w:sz w:val="2"/>
        <w:szCs w:val="2"/>
      </w:rPr>
      <w:tab/>
    </w:r>
  </w:p>
  <w:p w14:paraId="7A1B9050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E7C33F1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DE16729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B3F7C17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D886349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455B4B2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701EDF3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0126296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C5CF021" w14:textId="77777777" w:rsidR="0037099D" w:rsidRDefault="003709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8B"/>
    <w:rsid w:val="00035FAA"/>
    <w:rsid w:val="000E7A71"/>
    <w:rsid w:val="002A3827"/>
    <w:rsid w:val="0037099D"/>
    <w:rsid w:val="003C4A8B"/>
    <w:rsid w:val="00A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2495"/>
  <w15:chartTrackingRefBased/>
  <w15:docId w15:val="{D0157871-9094-4A84-8010-A8C5F7C4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A8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4A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A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A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A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A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A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A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A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A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A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A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A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A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A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A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A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4A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A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4A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A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2026-03-30T08:35:00Z</dcterms:created>
  <dcterms:modified xsi:type="dcterms:W3CDTF">2026-03-30T08:42:00Z</dcterms:modified>
</cp:coreProperties>
</file>